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Comhdháil ar </w:t>
      </w:r>
      <w:r>
        <w:rPr/>
        <w:br/>
        <w:t>todhchaí na hEorpa</w:t>
      </w:r>
    </w:p>
    <w:p>
      <w:pPr>
        <w:pStyle w:val="P68B1DB1Normal2"/>
        <w:widowControl w:val="false"/>
        <w:spacing w:lineRule="exact" w:line="557"/>
        <w:ind w:left="56" w:right="1390" w:firstLine="8"/>
        <w:jc w:val="left"/>
        <w:rPr>
          <w:rFonts w:ascii="Arial" w:hAnsi="Arial"/>
          <w:color w:val="0000BE"/>
          <w:sz w:val="44"/>
        </w:rPr>
      </w:pPr>
      <w:r>
        <w:rPr/>
        <w:t xml:space="preserve">TUARASCÁIL DEIRIDH NA DTORTHAÍ </w:t>
      </w:r>
    </w:p>
    <w:p>
      <w:pPr>
        <w:pStyle w:val="P68B1DB1Normal3"/>
        <w:widowControl w:val="false"/>
        <w:spacing w:lineRule="exact" w:line="557"/>
        <w:ind w:left="56" w:right="1390" w:hanging="0"/>
        <w:jc w:val="left"/>
        <w:rPr>
          <w:rFonts w:ascii="Roboto" w:hAnsi="Roboto"/>
          <w:color w:val="0000BE"/>
          <w:sz w:val="28"/>
        </w:rPr>
      </w:pPr>
      <w:r>
        <w:rPr/>
        <w:t>Bealtaine 2022</w:t>
      </w:r>
      <w:r>
        <w:rPr>
          <w:rFonts w:ascii="Roboto" w:hAnsi="Roboto"/>
        </w:rPr>
        <w:t xml:space="preserve"> </w:t>
      </w:r>
    </w:p>
    <w:p>
      <w:pPr>
        <w:pStyle w:val="Normal"/>
        <w:rPr/>
      </w:pPr>
      <w:r>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Íomhá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Íomhá 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Creat 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Íomhá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Íomhá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Comhdháil ar</w:t>
                            </w:r>
                            <w:r>
                              <w:rPr>
                                <w:b/>
                              </w:rPr>
                              <w:t>Thodhchaí</w:t>
                            </w:r>
                            <w:r>
                              <w:rPr/>
                              <w:t xml:space="preserve"> na</w:t>
                            </w:r>
                            <w:r>
                              <w:rPr>
                                <w:b/>
                              </w:rPr>
                              <w:t>hEorpa</w:t>
                            </w:r>
                          </w:p>
                        </w:txbxContent>
                      </wps:txbx>
                      <wps:bodyPr lIns="54000" rIns="54000" tIns="54000" bIns="54000">
                        <a:noAutofit/>
                      </wps:bodyPr>
                    </wps:wsp>
                  </a:graphicData>
                </a:graphic>
              </wp:anchor>
            </w:drawing>
          </mc:Choice>
          <mc:Fallback>
            <w:pict>
              <v:rect id="shape_0" ID="Creat 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Íomhá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Íomhá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Comhdháil ar</w:t>
                      </w:r>
                      <w:r>
                        <w:rPr>
                          <w:b/>
                        </w:rPr>
                        <w:t>Thodhchaí</w:t>
                      </w:r>
                      <w:r>
                        <w:rPr/>
                        <w:t xml:space="preserve"> na</w:t>
                      </w:r>
                      <w:r>
                        <w:rPr>
                          <w:b/>
                        </w:rPr>
                        <w:t>hEorpa</w:t>
                      </w:r>
                    </w:p>
                  </w:txbxContent>
                </v:textbox>
              </v:rect>
            </w:pict>
          </mc:Fallback>
        </mc:AlternateContent>
      </w:r>
      <w:r>
        <w:rPr/>
        <w:t>Tá an</w:t>
      </w:r>
      <w:r>
        <w:rPr>
          <w:b/>
          <w:color w:val="0000BE"/>
          <w:sz w:val="48"/>
        </w:rPr>
        <w:t>todhchaí</w:t>
      </w:r>
      <w:r>
        <w:rPr/>
        <w:t xml:space="preserve">  </w:t>
      </w:r>
    </w:p>
    <w:p>
      <w:pPr>
        <w:pStyle w:val="P68B1DB1Normal5"/>
        <w:widowControl w:val="false"/>
        <w:spacing w:lineRule="exact" w:line="576"/>
        <w:ind w:left="51" w:right="0" w:hanging="0"/>
        <w:jc w:val="left"/>
        <w:rPr>
          <w:rFonts w:ascii="Arial" w:hAnsi="Arial"/>
        </w:rPr>
      </w:pPr>
      <w:r>
        <w:rPr/>
        <w:t>i do lámha</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Creat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Doiciméad arna ullmhú ag Pierre Dieumegard</w:t>
                            </w:r>
                            <w:r>
                              <w:rPr>
                                <w:color w:val="auto"/>
                              </w:rPr>
                              <w:drawing>
                                <wp:inline distT="0" distB="0" distL="0" distR="0">
                                  <wp:extent cx="2494280" cy="765175"/>
                                  <wp:effectExtent l="0" t="0" r="0" b="0"/>
                                  <wp:docPr id="8" name="Íomhá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Íomhá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don Eoraip-Daonlathas-Esperanto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Is é is cuspóir don doiciméad “sealadach” seo cur ar chumas níos mó daoine san Aontas Eorpach tuiscint a fháil ar na doiciméid a tháirgtear don Aontas Eorpach (agus a mhaoinítear trína ranníocaíochtaí). Rinneadh an </w:t>
                            </w:r>
                            <w:hyperlink r:id="rId5">
                              <w:r>
                                <w:rPr>
                                  <w:rStyle w:val="LienInternet"/>
                                  <w:rFonts w:ascii="Times New Roman" w:hAnsi="Times New Roman"/>
                                  <w:color w:val="auto"/>
                                  <w:sz w:val="24"/>
                                </w:rPr>
                                <w:t xml:space="preserve">bundoiciméadi bhFraincis i bhformáid pdf </w:t>
                              </w:r>
                            </w:hyperlink>
                            <w:r>
                              <w:rPr>
                                <w:rFonts w:ascii="Times New Roman" w:hAnsi="Times New Roman"/>
                                <w:color w:val="auto"/>
                                <w:sz w:val="24"/>
                              </w:rPr>
                              <w:t xml:space="preserve">a fhormáidiú le bogearraí Oifig Libre. Déantar aistriúchán go teangacha oifigiúla uile an Aontais Eorpaigh trí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Tá an obair seo déanta againn mar gheall ar an ngá atá le hilteangachas níos fearr san Aontas Eorpach: gan aistriúcháin, tá cuid mhór den daonra eisiata ón díospóireacht. </w:t>
                            </w:r>
                            <w:r>
                              <w:rPr>
                                <w:b/>
                                <w:color w:val="auto"/>
                              </w:rPr>
                              <w:t>Tá sé inmhianaithe go ndéanfadh riarachán an Aontais Eorpaigh an t-aistriúchán ar dhoiciméid thábhachtacha a ghlacadh chuige féin, ionas go mbeidh gach Eorpach in ann tuiscint a fháil ar a bhfuil i gceist leis sin agus a dtodhchaí choiteann a phlé le chéile.</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Ar mhaithe le dea-chumarsáid dhíreach idir saoránaigh na hEorpa, ar mhaithe le haistriúcháin iontaofa, bheadh an teanga idirnáisiúnta Esperanto an-úsáideach mar gheall ar a simplíocht, a rialtacht agus a bheachtas.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Ar an Idirlíon: </w:t>
                            </w:r>
                          </w:p>
                          <w:p>
                            <w:pPr>
                              <w:pStyle w:val="Normal"/>
                              <w:rPr/>
                            </w:pPr>
                            <w:r>
                              <w:rPr>
                                <w:rFonts w:ascii="Times New Roman" w:hAnsi="Times New Roman"/>
                                <w:color w:val="auto"/>
                                <w:sz w:val="24"/>
                              </w:rPr>
                              <w:t xml:space="preserve"> </w:t>
                            </w:r>
                            <w:r>
                              <w:rPr>
                                <w:rFonts w:ascii="Times New Roman" w:hAnsi="Times New Roman"/>
                                <w:color w:val="auto"/>
                                <w:sz w:val="24"/>
                              </w:rPr>
                              <w:t>Cónaidhm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(nó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Comhlachas na hEorpa-an Daonlathas-Esperanto (an Fhrainc):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Doiciméid Eorpacha sna teangacha oifigiúla go léir: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I gcomparáid leis an mbundoiciméad, tá roinnt athruithe ann (feabhsuithe?): </w:t>
                            </w:r>
                          </w:p>
                          <w:p>
                            <w:pPr>
                              <w:pStyle w:val="P68B1DB1Normal7"/>
                              <w:rPr>
                                <w:rFonts w:ascii="Times New Roman" w:hAnsi="Times New Roman"/>
                                <w:sz w:val="24"/>
                              </w:rPr>
                            </w:pPr>
                            <w:r>
                              <w:rPr>
                                <w:color w:val="auto"/>
                              </w:rPr>
                              <w:t xml:space="preserve">— </w:t>
                            </w:r>
                            <w:r>
                              <w:rPr>
                                <w:color w:val="auto"/>
                              </w:rPr>
                              <w:t>ceartaíodh roinnt earráidí litrithe. B’fhéidir go raibh botúin eile ann?</w:t>
                            </w:r>
                          </w:p>
                          <w:p>
                            <w:pPr>
                              <w:pStyle w:val="P68B1DB1Normal7"/>
                              <w:rPr>
                                <w:rFonts w:ascii="Times New Roman" w:hAnsi="Times New Roman"/>
                                <w:sz w:val="24"/>
                              </w:rPr>
                            </w:pPr>
                            <w:r>
                              <w:rPr>
                                <w:color w:val="auto"/>
                              </w:rPr>
                              <w:t xml:space="preserve">— </w:t>
                            </w:r>
                            <w:r>
                              <w:rPr>
                                <w:color w:val="auto"/>
                              </w:rPr>
                              <w:t>tá an leagan amach comhchuibhithe, agus uimhrítear gach leathanach mar is cuí (bhí an doiciméad tosaigh ina neasleagan de chomhaid pdf ar leith le huimhriú neamhspleách).</w:t>
                            </w:r>
                          </w:p>
                          <w:p>
                            <w:pPr>
                              <w:pStyle w:val="P68B1DB1Normal7"/>
                              <w:rPr>
                                <w:rFonts w:ascii="Times New Roman" w:hAnsi="Times New Roman"/>
                                <w:sz w:val="24"/>
                              </w:rPr>
                            </w:pPr>
                            <w:r>
                              <w:rPr>
                                <w:color w:val="auto"/>
                              </w:rPr>
                              <w:t xml:space="preserve">— </w:t>
                            </w:r>
                            <w:r>
                              <w:rPr>
                                <w:color w:val="auto"/>
                              </w:rPr>
                              <w:t>rinneadh nótaí deiridh de na nótaí deiridh (ag bun na leathanach).</w:t>
                            </w:r>
                          </w:p>
                          <w:p>
                            <w:pPr>
                              <w:pStyle w:val="P68B1DB1Normal7"/>
                              <w:spacing w:before="57" w:after="57"/>
                              <w:rPr>
                                <w:color w:val="auto"/>
                              </w:rPr>
                            </w:pPr>
                            <w:r>
                              <w:rPr>
                                <w:color w:val="auto"/>
                              </w:rPr>
                              <w:t xml:space="preserve">— </w:t>
                            </w:r>
                            <w:r>
                              <w:rPr>
                                <w:color w:val="auto"/>
                              </w:rPr>
                              <w:t>rinneadh táblaí de dhoiciméid a bhí i bhfoirm íomhánna ar dtús a aistriú go héasca.</w:t>
                            </w:r>
                          </w:p>
                        </w:txbxContent>
                      </wps:txbx>
                      <wps:bodyPr lIns="54000" rIns="54000" tIns="54000" bIns="54000">
                        <a:noAutofit/>
                      </wps:bodyPr>
                    </wps:wsp>
                  </a:graphicData>
                </a:graphic>
              </wp:anchor>
            </w:drawing>
          </mc:Choice>
          <mc:Fallback>
            <w:pict>
              <v:rect id="shape_0" ID="Creat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Doiciméad arna ullmhú ag Pierre Dieumegard</w:t>
                      </w:r>
                      <w:r>
                        <w:rPr>
                          <w:color w:val="auto"/>
                        </w:rPr>
                        <w:drawing>
                          <wp:inline distT="0" distB="0" distL="0" distR="0">
                            <wp:extent cx="2494280" cy="765175"/>
                            <wp:effectExtent l="0" t="0" r="0" b="0"/>
                            <wp:docPr id="9" name="Íomhá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Íomhá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don Eoraip-Daonlathas-Esperanto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Is é is cuspóir don doiciméad “sealadach” seo cur ar chumas níos mó daoine san Aontas Eorpach tuiscint a fháil ar na doiciméid a tháirgtear don Aontas Eorpach (agus a mhaoinítear trína ranníocaíochtaí). Rinneadh an </w:t>
                      </w:r>
                      <w:hyperlink r:id="rId11">
                        <w:r>
                          <w:rPr>
                            <w:rStyle w:val="LienInternet"/>
                            <w:rFonts w:ascii="Times New Roman" w:hAnsi="Times New Roman"/>
                            <w:color w:val="auto"/>
                            <w:sz w:val="24"/>
                          </w:rPr>
                          <w:t xml:space="preserve">bundoiciméadi bhFraincis i bhformáid pdf </w:t>
                        </w:r>
                      </w:hyperlink>
                      <w:r>
                        <w:rPr>
                          <w:rFonts w:ascii="Times New Roman" w:hAnsi="Times New Roman"/>
                          <w:color w:val="auto"/>
                          <w:sz w:val="24"/>
                        </w:rPr>
                        <w:t xml:space="preserve">a fhormáidiú le bogearraí Oifig Libre. Déantar aistriúchán go teangacha oifigiúla uile an Aontais Eorpaigh trí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Tá an obair seo déanta againn mar gheall ar an ngá atá le hilteangachas níos fearr san Aontas Eorpach: gan aistriúcháin, tá cuid mhór den daonra eisiata ón díospóireacht. </w:t>
                      </w:r>
                      <w:r>
                        <w:rPr>
                          <w:b/>
                          <w:color w:val="auto"/>
                        </w:rPr>
                        <w:t>Tá sé inmhianaithe go ndéanfadh riarachán an Aontais Eorpaigh an t-aistriúchán ar dhoiciméid thábhachtacha a ghlacadh chuige féin, ionas go mbeidh gach Eorpach in ann tuiscint a fháil ar a bhfuil i gceist leis sin agus a dtodhchaí choiteann a phlé le chéile.</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Ar mhaithe le dea-chumarsáid dhíreach idir saoránaigh na hEorpa, ar mhaithe le haistriúcháin iontaofa, bheadh an teanga idirnáisiúnta Esperanto an-úsáideach mar gheall ar a simplíocht, a rialtacht agus a bheachtas.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Ar an Idirlíon: </w:t>
                      </w:r>
                    </w:p>
                    <w:p>
                      <w:pPr>
                        <w:pStyle w:val="Normal"/>
                        <w:rPr/>
                      </w:pPr>
                      <w:r>
                        <w:rPr>
                          <w:rFonts w:ascii="Times New Roman" w:hAnsi="Times New Roman"/>
                          <w:color w:val="auto"/>
                          <w:sz w:val="24"/>
                        </w:rPr>
                        <w:t xml:space="preserve"> </w:t>
                      </w:r>
                      <w:r>
                        <w:rPr>
                          <w:rFonts w:ascii="Times New Roman" w:hAnsi="Times New Roman"/>
                          <w:color w:val="auto"/>
                          <w:sz w:val="24"/>
                        </w:rPr>
                        <w:t>Cónaidhm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(nó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Comhlachas na hEorpa-an Daonlathas-Esperanto (an Fhrainc):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Doiciméid Eorpacha sna teangacha oifigiúla go léir: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I gcomparáid leis an mbundoiciméad, tá roinnt athruithe ann (feabhsuithe?): </w:t>
                      </w:r>
                    </w:p>
                    <w:p>
                      <w:pPr>
                        <w:pStyle w:val="P68B1DB1Normal7"/>
                        <w:rPr>
                          <w:rFonts w:ascii="Times New Roman" w:hAnsi="Times New Roman"/>
                          <w:sz w:val="24"/>
                        </w:rPr>
                      </w:pPr>
                      <w:r>
                        <w:rPr>
                          <w:color w:val="auto"/>
                        </w:rPr>
                        <w:t xml:space="preserve">— </w:t>
                      </w:r>
                      <w:r>
                        <w:rPr>
                          <w:color w:val="auto"/>
                        </w:rPr>
                        <w:t>ceartaíodh roinnt earráidí litrithe. B’fhéidir go raibh botúin eile ann?</w:t>
                      </w:r>
                    </w:p>
                    <w:p>
                      <w:pPr>
                        <w:pStyle w:val="P68B1DB1Normal7"/>
                        <w:rPr>
                          <w:rFonts w:ascii="Times New Roman" w:hAnsi="Times New Roman"/>
                          <w:sz w:val="24"/>
                        </w:rPr>
                      </w:pPr>
                      <w:r>
                        <w:rPr>
                          <w:color w:val="auto"/>
                        </w:rPr>
                        <w:t xml:space="preserve">— </w:t>
                      </w:r>
                      <w:r>
                        <w:rPr>
                          <w:color w:val="auto"/>
                        </w:rPr>
                        <w:t>tá an leagan amach comhchuibhithe, agus uimhrítear gach leathanach mar is cuí (bhí an doiciméad tosaigh ina neasleagan de chomhaid pdf ar leith le huimhriú neamhspleách).</w:t>
                      </w:r>
                    </w:p>
                    <w:p>
                      <w:pPr>
                        <w:pStyle w:val="P68B1DB1Normal7"/>
                        <w:rPr>
                          <w:rFonts w:ascii="Times New Roman" w:hAnsi="Times New Roman"/>
                          <w:sz w:val="24"/>
                        </w:rPr>
                      </w:pPr>
                      <w:r>
                        <w:rPr>
                          <w:color w:val="auto"/>
                        </w:rPr>
                        <w:t xml:space="preserve">— </w:t>
                      </w:r>
                      <w:r>
                        <w:rPr>
                          <w:color w:val="auto"/>
                        </w:rPr>
                        <w:t>rinneadh nótaí deiridh de na nótaí deiridh (ag bun na leathanach).</w:t>
                      </w:r>
                    </w:p>
                    <w:p>
                      <w:pPr>
                        <w:pStyle w:val="P68B1DB1Normal7"/>
                        <w:spacing w:before="57" w:after="57"/>
                        <w:rPr>
                          <w:color w:val="auto"/>
                        </w:rPr>
                      </w:pPr>
                      <w:r>
                        <w:rPr>
                          <w:color w:val="auto"/>
                        </w:rPr>
                        <w:t xml:space="preserve">— </w:t>
                      </w:r>
                      <w:r>
                        <w:rPr>
                          <w:color w:val="auto"/>
                        </w:rPr>
                        <w:t>rinneadh táblaí de dhoiciméid a bhí i bhfoirm íomhánna ar dtús a aistriú go héasca.</w:t>
                      </w:r>
                    </w:p>
                  </w:txbxContent>
                </v:textbox>
              </v:rect>
            </w:pict>
          </mc:Fallback>
        </mc:AlternateContent>
      </w:r>
    </w:p>
    <w:p>
      <w:pPr>
        <w:pStyle w:val="Normal"/>
        <w:rPr/>
      </w:pPr>
      <w:r>
        <w:rPr/>
      </w:r>
    </w:p>
    <w:sdt>
      <w:sdtPr>
        <w:docPartObj>
          <w:docPartGallery w:val="Table of Contents"/>
          <w:docPartUnique w:val="true"/>
        </w:docPartObj>
      </w:sdtPr>
      <w:sdtContent>
        <w:p>
          <w:pPr>
            <w:pStyle w:val="TOAHeading"/>
            <w:rPr/>
          </w:pPr>
          <w:r>
            <w:rPr/>
            <w:t>Clár na</w:t>
          </w:r>
          <w:r>
            <w:br w:type="page"/>
          </w:r>
        </w:p>
        <w:p>
          <w:pPr>
            <w:pStyle w:val="Normal"/>
            <w:rPr/>
          </w:pPr>
          <w:r>
            <w:rPr/>
            <w:t>nÁbhar</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Ailtireacht na comhdhála</w:t>
              <w:tab/>
              <w:t>8</w:t>
            </w:r>
          </w:hyperlink>
        </w:p>
        <w:p>
          <w:pPr>
            <w:pStyle w:val="Tabledesmatiresniveau2"/>
            <w:tabs>
              <w:tab w:val="right" w:pos="9638" w:leader="dot"/>
            </w:tabs>
            <w:rPr/>
          </w:pPr>
          <w:hyperlink w:anchor="__RefHeading___Toc298048_1346298689">
            <w:r>
              <w:rPr>
                <w:rStyle w:val="Sautdindex"/>
              </w:rPr>
              <w:t>1. Dearbhú Comhpháirteach</w:t>
              <w:tab/>
              <w:t>9</w:t>
            </w:r>
          </w:hyperlink>
        </w:p>
        <w:p>
          <w:pPr>
            <w:pStyle w:val="Tabledesmatiresniveau2"/>
            <w:tabs>
              <w:tab w:val="right" w:pos="9638" w:leader="dot"/>
            </w:tabs>
            <w:rPr/>
          </w:pPr>
          <w:hyperlink w:anchor="__RefHeading___Toc298050_1346298689">
            <w:r>
              <w:rPr>
                <w:rStyle w:val="Sautdindex"/>
              </w:rPr>
              <w:t>2. Rialacha nós imeachta</w:t>
              <w:tab/>
              <w:t>10</w:t>
            </w:r>
          </w:hyperlink>
        </w:p>
        <w:p>
          <w:pPr>
            <w:pStyle w:val="Tabledesmatiresniveau2"/>
            <w:tabs>
              <w:tab w:val="right" w:pos="9638" w:leader="dot"/>
            </w:tabs>
            <w:rPr/>
          </w:pPr>
          <w:hyperlink w:anchor="__RefHeading___Toc298052_1346298689">
            <w:r>
              <w:rPr>
                <w:rStyle w:val="Sautdindex"/>
              </w:rPr>
              <w:t>3. Imeachtaí a bhaineann leis an gcomhdháil</w:t>
              <w:tab/>
              <w:t>10</w:t>
            </w:r>
          </w:hyperlink>
        </w:p>
        <w:p>
          <w:pPr>
            <w:pStyle w:val="Tabledesmatiresniveau2"/>
            <w:tabs>
              <w:tab w:val="right" w:pos="9638" w:leader="dot"/>
            </w:tabs>
            <w:rPr/>
          </w:pPr>
          <w:hyperlink w:anchor="__RefHeading___Toc298054_1346298689">
            <w:r>
              <w:rPr>
                <w:rStyle w:val="Sautdindex"/>
              </w:rPr>
              <w:t>4. An t-ardán digiteach ilteangach a chur chun feidhme</w:t>
              <w:tab/>
              <w:t>10</w:t>
            </w:r>
          </w:hyperlink>
        </w:p>
        <w:p>
          <w:pPr>
            <w:pStyle w:val="Tabledesmatiresniveau2"/>
            <w:tabs>
              <w:tab w:val="right" w:pos="9638" w:leader="dot"/>
            </w:tabs>
            <w:rPr/>
          </w:pPr>
          <w:hyperlink w:anchor="__RefHeading___Toc298056_1346298689">
            <w:r>
              <w:rPr>
                <w:rStyle w:val="Sautdindex"/>
              </w:rPr>
              <w:t>5. Painéil Saoránach Eorpach</w:t>
              <w:tab/>
              <w:t>11</w:t>
            </w:r>
          </w:hyperlink>
        </w:p>
        <w:p>
          <w:pPr>
            <w:pStyle w:val="Tabledesmatiresniveau2"/>
            <w:tabs>
              <w:tab w:val="right" w:pos="9638" w:leader="dot"/>
            </w:tabs>
            <w:rPr/>
          </w:pPr>
          <w:hyperlink w:anchor="__RefHeading___Toc298058_1346298689">
            <w:r>
              <w:rPr>
                <w:rStyle w:val="Sautdindex"/>
              </w:rPr>
              <w:t>6. Na Painéil Saoránach Náisiúnta</w:t>
              <w:tab/>
              <w:t>11</w:t>
            </w:r>
          </w:hyperlink>
        </w:p>
        <w:p>
          <w:pPr>
            <w:pStyle w:val="Tabledesmatiresniveau1"/>
            <w:tabs>
              <w:tab w:val="right" w:pos="9638" w:leader="dot"/>
            </w:tabs>
            <w:rPr/>
          </w:pPr>
          <w:hyperlink w:anchor="__RefHeading___Toc298188_1346298689">
            <w:r>
              <w:rPr>
                <w:rStyle w:val="Sautdindex"/>
              </w:rPr>
              <w:t>NÍL, NÍL, NÍL, NÍL. Rannchuidiú na saoránach leis an gcomhdháil</w:t>
              <w:tab/>
              <w:t>12</w:t>
            </w:r>
          </w:hyperlink>
        </w:p>
        <w:p>
          <w:pPr>
            <w:pStyle w:val="Tabledesmatiresniveau2"/>
            <w:tabs>
              <w:tab w:val="right" w:pos="9638" w:leader="dot"/>
            </w:tabs>
            <w:rPr/>
          </w:pPr>
          <w:hyperlink w:anchor="__RefHeading___Toc298190_1346298689">
            <w:r>
              <w:rPr>
                <w:rStyle w:val="Sautdindex"/>
              </w:rPr>
              <w:t>A. Ardán digiteach ilteangach</w:t>
              <w:tab/>
              <w:t>13</w:t>
            </w:r>
          </w:hyperlink>
        </w:p>
        <w:p>
          <w:pPr>
            <w:pStyle w:val="Tabledesmatiresniveau2"/>
            <w:tabs>
              <w:tab w:val="right" w:pos="9638" w:leader="dot"/>
            </w:tabs>
            <w:rPr/>
          </w:pPr>
          <w:hyperlink w:anchor="__RefHeading___Toc298192_1346298689">
            <w:r>
              <w:rPr>
                <w:rStyle w:val="Sautdindex"/>
              </w:rPr>
              <w:t>B. Painéil Saoránach</w:t>
              <w:tab/>
              <w:t>18</w:t>
            </w:r>
          </w:hyperlink>
        </w:p>
        <w:p>
          <w:pPr>
            <w:pStyle w:val="Tabledesmatiresniveau2"/>
            <w:tabs>
              <w:tab w:val="right" w:pos="9638" w:leader="dot"/>
            </w:tabs>
            <w:rPr/>
          </w:pPr>
          <w:hyperlink w:anchor="__RefHeading___Toc298228_1346298689">
            <w:r>
              <w:rPr>
                <w:rStyle w:val="Sautdindex"/>
              </w:rPr>
              <w:t>C. Imeachtaí arna n-eagrú faoi chuimsiú na comhdhála</w:t>
              <w:tab/>
              <w:t>29</w:t>
            </w:r>
          </w:hyperlink>
        </w:p>
        <w:p>
          <w:pPr>
            <w:pStyle w:val="Tabledesmatiresniveau1"/>
            <w:tabs>
              <w:tab w:val="right" w:pos="9638" w:leader="dot"/>
            </w:tabs>
            <w:rPr/>
          </w:pPr>
          <w:hyperlink w:anchor="__RefHeading___Toc298238_1346298689">
            <w:r>
              <w:rPr>
                <w:rStyle w:val="Sautdindex"/>
              </w:rPr>
              <w:t>III. Tionól Iomlánach na Comhdhála</w:t>
              <w:tab/>
              <w:t>38</w:t>
            </w:r>
          </w:hyperlink>
        </w:p>
        <w:p>
          <w:pPr>
            <w:pStyle w:val="Tabledesmatiresniveau2"/>
            <w:tabs>
              <w:tab w:val="right" w:pos="9638" w:leader="dot"/>
            </w:tabs>
            <w:rPr/>
          </w:pPr>
          <w:hyperlink w:anchor="__RefHeading___Toc298240_1346298689">
            <w:r>
              <w:rPr>
                <w:rStyle w:val="Sautdindex"/>
              </w:rPr>
              <w:t>F. Ról agus feidhmiú an tionóil iomlánaigh</w:t>
              <w:tab/>
              <w:t>39</w:t>
            </w:r>
          </w:hyperlink>
        </w:p>
        <w:p>
          <w:pPr>
            <w:pStyle w:val="Tabledesmatiresniveau2"/>
            <w:tabs>
              <w:tab w:val="right" w:pos="9638" w:leader="dot"/>
            </w:tabs>
            <w:rPr/>
          </w:pPr>
          <w:hyperlink w:anchor="__RefHeading___Toc298242_1346298689">
            <w:r>
              <w:rPr>
                <w:rStyle w:val="Sautdindex"/>
              </w:rPr>
              <w:t>B. Meithleacha</w:t>
              <w:tab/>
              <w:t>40</w:t>
            </w:r>
          </w:hyperlink>
        </w:p>
        <w:p>
          <w:pPr>
            <w:pStyle w:val="Tabledesmatiresniveau2"/>
            <w:tabs>
              <w:tab w:val="right" w:pos="9638" w:leader="dot"/>
            </w:tabs>
            <w:rPr/>
          </w:pPr>
          <w:hyperlink w:anchor="__RefHeading___Toc298244_1346298689">
            <w:r>
              <w:rPr>
                <w:rStyle w:val="Sautdindex"/>
              </w:rPr>
              <w:t>C. Achoimre croineolaíoch</w:t>
              <w:tab/>
              <w:t>41</w:t>
            </w:r>
          </w:hyperlink>
        </w:p>
        <w:p>
          <w:pPr>
            <w:pStyle w:val="Tabledesmatiresniveau1"/>
            <w:tabs>
              <w:tab w:val="right" w:pos="9638" w:leader="dot"/>
            </w:tabs>
            <w:rPr/>
          </w:pPr>
          <w:hyperlink w:anchor="__RefHeading___Toc298246_1346298689">
            <w:r>
              <w:rPr>
                <w:rStyle w:val="Sautdindex"/>
              </w:rPr>
              <w:t>IV. Tograí an Tionóil Iomlánaigh</w:t>
              <w:tab/>
              <w:t>47</w:t>
            </w:r>
          </w:hyperlink>
        </w:p>
        <w:p>
          <w:pPr>
            <w:pStyle w:val="Tabledesmatiresniveau2"/>
            <w:tabs>
              <w:tab w:val="right" w:pos="9638" w:leader="dot"/>
            </w:tabs>
            <w:rPr/>
          </w:pPr>
          <w:hyperlink w:anchor="__RefHeading___Toc298248_1346298689">
            <w:r>
              <w:rPr>
                <w:rStyle w:val="Sautdindex"/>
              </w:rPr>
              <w:t>An t-athrú aeráide agus an comhshaol</w:t>
              <w:tab/>
              <w:t>48</w:t>
            </w:r>
          </w:hyperlink>
        </w:p>
        <w:p>
          <w:pPr>
            <w:pStyle w:val="Tabledesmatiresniveau2"/>
            <w:tabs>
              <w:tab w:val="right" w:pos="9638" w:leader="dot"/>
            </w:tabs>
            <w:rPr/>
          </w:pPr>
          <w:hyperlink w:anchor="__RefHeading___Toc298272_1346298689">
            <w:r>
              <w:rPr>
                <w:rStyle w:val="Sautdindex"/>
              </w:rPr>
              <w:t>“</w:t>
            </w:r>
            <w:r>
              <w:rPr>
                <w:rStyle w:val="Sautdindex"/>
              </w:rPr>
              <w:t>Sláinte”</w:t>
              <w:tab/>
              <w:t>54</w:t>
            </w:r>
          </w:hyperlink>
        </w:p>
        <w:p>
          <w:pPr>
            <w:pStyle w:val="Tabledesmatiresniveau2"/>
            <w:tabs>
              <w:tab w:val="right" w:pos="9638" w:leader="dot"/>
            </w:tabs>
            <w:rPr/>
          </w:pPr>
          <w:hyperlink w:anchor="__RefHeading___Toc298288_1346298689">
            <w:r>
              <w:rPr>
                <w:rStyle w:val="Sautdindex"/>
              </w:rPr>
              <w:t>Geilleagar níos Láidre, Ceartas Sóisialta agus Fostaíocht</w:t>
              <w:tab/>
              <w:t>58</w:t>
            </w:r>
          </w:hyperlink>
        </w:p>
        <w:p>
          <w:pPr>
            <w:pStyle w:val="Tabledesmatiresniveau2"/>
            <w:tabs>
              <w:tab w:val="right" w:pos="9638" w:leader="dot"/>
            </w:tabs>
            <w:rPr/>
          </w:pPr>
          <w:hyperlink w:anchor="__RefHeading___Toc298302_1346298689">
            <w:r>
              <w:rPr>
                <w:rStyle w:val="Sautdindex"/>
              </w:rPr>
              <w:t>“</w:t>
            </w:r>
            <w:r>
              <w:rPr>
                <w:rStyle w:val="Sautdindex"/>
              </w:rPr>
              <w:t>An tAontas Eorpach ar fud an domhain”</w:t>
              <w:tab/>
              <w:t>67</w:t>
            </w:r>
          </w:hyperlink>
        </w:p>
        <w:p>
          <w:pPr>
            <w:pStyle w:val="Tabledesmatiresniveau2"/>
            <w:tabs>
              <w:tab w:val="right" w:pos="9638" w:leader="dot"/>
            </w:tabs>
            <w:rPr/>
          </w:pPr>
          <w:hyperlink w:anchor="__RefHeading___Toc298320_1346298689">
            <w:r>
              <w:rPr>
                <w:rStyle w:val="Sautdindex"/>
              </w:rPr>
              <w:t>Luachanna agus cearta, an smacht reachta, an tslándáil</w:t>
              <w:tab/>
              <w:t>74</w:t>
            </w:r>
          </w:hyperlink>
        </w:p>
        <w:p>
          <w:pPr>
            <w:pStyle w:val="Tabledesmatiresniveau2"/>
            <w:tabs>
              <w:tab w:val="right" w:pos="9638" w:leader="dot"/>
            </w:tabs>
            <w:rPr/>
          </w:pPr>
          <w:hyperlink w:anchor="__RefHeading___Toc298334_1346298689">
            <w:r>
              <w:rPr>
                <w:rStyle w:val="Sautdindex"/>
              </w:rPr>
              <w:t>“</w:t>
            </w:r>
            <w:r>
              <w:rPr>
                <w:rStyle w:val="Sautdindex"/>
              </w:rPr>
              <w:t>Claochlú Digiteach”</w:t>
              <w:tab/>
              <w:t>79</w:t>
            </w:r>
          </w:hyperlink>
        </w:p>
        <w:p>
          <w:pPr>
            <w:pStyle w:val="Tabledesmatiresniveau2"/>
            <w:tabs>
              <w:tab w:val="right" w:pos="9638" w:leader="dot"/>
            </w:tabs>
            <w:rPr/>
          </w:pPr>
          <w:hyperlink w:anchor="__RefHeading___Toc298346_1346298689">
            <w:r>
              <w:rPr>
                <w:rStyle w:val="Sautdindex"/>
              </w:rPr>
              <w:t>“</w:t>
            </w:r>
            <w:r>
              <w:rPr>
                <w:rStyle w:val="Sautdindex"/>
              </w:rPr>
              <w:t>An Daonlathas Eorpach”</w:t>
              <w:tab/>
              <w:t>84</w:t>
            </w:r>
          </w:hyperlink>
        </w:p>
        <w:p>
          <w:pPr>
            <w:pStyle w:val="Tabledesmatiresniveau2"/>
            <w:tabs>
              <w:tab w:val="right" w:pos="9638" w:leader="dot"/>
            </w:tabs>
            <w:rPr/>
          </w:pPr>
          <w:hyperlink w:anchor="__RefHeading___Toc298358_1346298689">
            <w:r>
              <w:rPr>
                <w:rStyle w:val="Sautdindex"/>
              </w:rPr>
              <w:t>“</w:t>
            </w:r>
            <w:r>
              <w:rPr>
                <w:rStyle w:val="Sautdindex"/>
              </w:rPr>
              <w:t>Imirce”</w:t>
              <w:tab/>
              <w:t>90</w:t>
            </w:r>
          </w:hyperlink>
        </w:p>
        <w:p>
          <w:pPr>
            <w:pStyle w:val="Tabledesmatiresniveau2"/>
            <w:tabs>
              <w:tab w:val="right" w:pos="9638" w:leader="dot"/>
            </w:tabs>
            <w:rPr/>
          </w:pPr>
          <w:hyperlink w:anchor="__RefHeading___Toc298370_1346298689">
            <w:r>
              <w:rPr>
                <w:rStyle w:val="Sautdindex"/>
              </w:rPr>
              <w:t>Oideachas, cultúr, an óige agus spórt</w:t>
              <w:tab/>
              <w:t>94</w:t>
            </w:r>
          </w:hyperlink>
        </w:p>
        <w:p>
          <w:pPr>
            <w:pStyle w:val="Tabledesmatiresniveau1"/>
            <w:tabs>
              <w:tab w:val="right" w:pos="9638" w:leader="dot"/>
            </w:tabs>
            <w:rPr/>
          </w:pPr>
          <w:hyperlink w:anchor="__RefHeading___Toc298380_1346298689">
            <w:r>
              <w:rPr>
                <w:rStyle w:val="Sautdindex"/>
              </w:rPr>
              <w:t>Breithnithe Deiridh an Bhoird Feidhmiúcháin</w:t>
              <w:tab/>
              <w:t>99</w:t>
            </w:r>
          </w:hyperlink>
        </w:p>
        <w:p>
          <w:pPr>
            <w:pStyle w:val="Tabledesmatiresniveau1"/>
            <w:tabs>
              <w:tab w:val="right" w:pos="9638" w:leader="dot"/>
            </w:tabs>
            <w:rPr/>
          </w:pPr>
          <w:hyperlink w:anchor="__RefHeading___Toc297141_1346298689">
            <w:r>
              <w:rPr>
                <w:rStyle w:val="Sautdindex"/>
              </w:rPr>
              <w:t>Iarscríbhinn I — Moltaí ó na ceithre Phainéal Saoránach Eorpach</w:t>
              <w:tab/>
              <w:t>102</w:t>
            </w:r>
          </w:hyperlink>
        </w:p>
        <w:p>
          <w:pPr>
            <w:pStyle w:val="Tabledesmatiresniveau2"/>
            <w:tabs>
              <w:tab w:val="right" w:pos="9638" w:leader="dot"/>
            </w:tabs>
            <w:rPr/>
          </w:pPr>
          <w:hyperlink w:anchor="__RefHeading___Toc297143_1346298689">
            <w:r>
              <w:rPr>
                <w:rStyle w:val="Sautdindex"/>
              </w:rPr>
              <w:t>Painéal Saoránach Eorpach 1: Geilleagar níos Láidre, Ceartas Sóisialta agus Fostaíocht/Oideachas, Cultúr, an Óige agus Spórt/Claochlú Digiteach</w:t>
              <w:tab/>
              <w:t>103</w:t>
            </w:r>
          </w:hyperlink>
        </w:p>
        <w:p>
          <w:pPr>
            <w:pStyle w:val="Tabledesmatiresniveau2"/>
            <w:tabs>
              <w:tab w:val="right" w:pos="9638" w:leader="dot"/>
            </w:tabs>
            <w:rPr/>
          </w:pPr>
          <w:hyperlink w:anchor="__RefHeading___Toc297195_1346298689">
            <w:r>
              <w:rPr>
                <w:rStyle w:val="Sautdindex"/>
              </w:rPr>
              <w:t>Painéal Saoránach Eorpach 2: “Daonlathas na hEorpa; luachanna agus cearta, an smacht reachta, an tslándáil</w:t>
              <w:tab/>
              <w:t>121</w:t>
            </w:r>
          </w:hyperlink>
        </w:p>
        <w:p>
          <w:pPr>
            <w:pStyle w:val="Tabledesmatiresniveau2"/>
            <w:tabs>
              <w:tab w:val="right" w:pos="9638" w:leader="dot"/>
            </w:tabs>
            <w:rPr/>
          </w:pPr>
          <w:hyperlink w:anchor="__RefHeading___Toc297245_1346298689">
            <w:r>
              <w:rPr>
                <w:rStyle w:val="Sautdindex"/>
              </w:rPr>
              <w:t>Painéal Saoránach Eorpach 3: An tAthrú Aeráide agus an Comhshaol/Sláinte</w:t>
              <w:tab/>
              <w:t>135</w:t>
            </w:r>
          </w:hyperlink>
        </w:p>
        <w:p>
          <w:pPr>
            <w:pStyle w:val="Tabledesmatiresniveau2"/>
            <w:tabs>
              <w:tab w:val="right" w:pos="9638" w:leader="dot"/>
            </w:tabs>
            <w:rPr/>
          </w:pPr>
          <w:hyperlink w:anchor="__RefHeading___Toc297297_1346298689">
            <w:r>
              <w:rPr>
                <w:rStyle w:val="Sautdindex"/>
              </w:rPr>
              <w:t>Painéal Saoránach Eorpach 4: “An tAontas Eorpach sa Domhan/Imirce”</w:t>
              <w:tab/>
              <w:t>153</w:t>
            </w:r>
          </w:hyperlink>
        </w:p>
        <w:p>
          <w:pPr>
            <w:pStyle w:val="Tabledesmatiresniveau1"/>
            <w:tabs>
              <w:tab w:val="right" w:pos="9638" w:leader="dot"/>
            </w:tabs>
            <w:rPr/>
          </w:pPr>
          <w:hyperlink w:anchor="__RefHeading___Toc297345_1346298689">
            <w:r>
              <w:rPr>
                <w:rStyle w:val="Sautdindex"/>
              </w:rPr>
              <w:t>II A — Painéil Náisiúnta: An Bheilg</w:t>
              <w:tab/>
              <w:t>167</w:t>
            </w:r>
          </w:hyperlink>
        </w:p>
        <w:p>
          <w:pPr>
            <w:pStyle w:val="Tabledesmatiresniveau1"/>
            <w:tabs>
              <w:tab w:val="right" w:pos="9638" w:leader="dot"/>
            </w:tabs>
            <w:rPr/>
          </w:pPr>
          <w:hyperlink w:anchor="__RefHeading___Toc297349_1346298689">
            <w:r>
              <w:rPr>
                <w:rStyle w:val="Sautdindex"/>
              </w:rPr>
              <w:t>II B Painéil Náisiúnta: An Fhrainc</w:t>
              <w:tab/>
              <w:t>182</w:t>
            </w:r>
          </w:hyperlink>
        </w:p>
        <w:p>
          <w:pPr>
            <w:pStyle w:val="Tabledesmatiresniveau2"/>
            <w:tabs>
              <w:tab w:val="right" w:pos="9638" w:leader="dot"/>
            </w:tabs>
            <w:rPr/>
          </w:pPr>
          <w:hyperlink w:anchor="__RefHeading___Toc300448_1346298689">
            <w:r>
              <w:rPr>
                <w:rStyle w:val="Sautdindex"/>
              </w:rPr>
              <w:t>Réamhrá</w:t>
              <w:tab/>
              <w:t>185</w:t>
            </w:r>
          </w:hyperlink>
        </w:p>
        <w:p>
          <w:pPr>
            <w:pStyle w:val="Tabledesmatiresniveau2"/>
            <w:tabs>
              <w:tab w:val="right" w:pos="9638" w:leader="dot"/>
            </w:tabs>
            <w:rPr/>
          </w:pPr>
          <w:hyperlink w:anchor="__RefHeading___Toc300450_1346298689">
            <w:r>
              <w:rPr>
                <w:rStyle w:val="Sautdindex"/>
              </w:rPr>
              <w:t>Cur i láthair na bpríomhthorthaí</w:t>
              <w:tab/>
              <w:t>188</w:t>
            </w:r>
          </w:hyperlink>
        </w:p>
        <w:p>
          <w:pPr>
            <w:pStyle w:val="Tabledesmatiresniveau2"/>
            <w:tabs>
              <w:tab w:val="right" w:pos="9638" w:leader="dot"/>
            </w:tabs>
            <w:rPr/>
          </w:pPr>
          <w:hyperlink w:anchor="__RefHeading___Toc300452_1346298689">
            <w:r>
              <w:rPr>
                <w:rStyle w:val="Sautdindex"/>
              </w:rPr>
              <w:t>Cur i láthair na bpainéal de chomhdhálacha réigiúnacha</w:t>
              <w:tab/>
              <w:t>190</w:t>
            </w:r>
          </w:hyperlink>
        </w:p>
        <w:p>
          <w:pPr>
            <w:pStyle w:val="Tabledesmatiresniveau2"/>
            <w:tabs>
              <w:tab w:val="right" w:pos="9638" w:leader="dot"/>
            </w:tabs>
            <w:rPr/>
          </w:pPr>
          <w:hyperlink w:anchor="__RefHeading___Toc300454_1346298689">
            <w:r>
              <w:rPr>
                <w:rStyle w:val="Sautdindex"/>
              </w:rPr>
              <w:t>Gealltanais agus claontachtaí modheolaíochta</w:t>
              <w:tab/>
              <w:t>192</w:t>
            </w:r>
          </w:hyperlink>
        </w:p>
        <w:p>
          <w:pPr>
            <w:pStyle w:val="Tabledesmatiresniveau2"/>
            <w:tabs>
              <w:tab w:val="right" w:pos="9638" w:leader="dot"/>
            </w:tabs>
            <w:rPr/>
          </w:pPr>
          <w:hyperlink w:anchor="__RefHeading___Toc297351_1346298689">
            <w:r>
              <w:rPr>
                <w:rStyle w:val="Sautdindex"/>
              </w:rPr>
              <w:t>An dara cuid: cur i láthair ar thorthaí an chomhairliúcháin “Words to Youth”</w:t>
              <w:tab/>
              <w:t>209</w:t>
            </w:r>
          </w:hyperlink>
        </w:p>
        <w:p>
          <w:pPr>
            <w:pStyle w:val="Tabledesmatiresniveau2"/>
            <w:tabs>
              <w:tab w:val="right" w:pos="9638" w:leader="dot"/>
            </w:tabs>
            <w:rPr/>
          </w:pPr>
          <w:hyperlink w:anchor="__RefHeading___Toc300458_1346298689">
            <w:r>
              <w:rPr>
                <w:rStyle w:val="Sautdindex"/>
              </w:rPr>
              <w:t>Conclúid</w:t>
              <w:tab/>
              <w:t>213</w:t>
            </w:r>
          </w:hyperlink>
        </w:p>
        <w:p>
          <w:pPr>
            <w:pStyle w:val="Tabledesmatiresniveau1"/>
            <w:tabs>
              <w:tab w:val="right" w:pos="9638" w:leader="dot"/>
            </w:tabs>
            <w:rPr/>
          </w:pPr>
          <w:hyperlink w:anchor="__RefHeading___Toc297353_1346298689">
            <w:r>
              <w:rPr>
                <w:rStyle w:val="Sautdindex"/>
              </w:rPr>
              <w:t>II C Painéil Náisiúnta: An Ghearmáin</w:t>
              <w:tab/>
              <w:t>214</w:t>
            </w:r>
          </w:hyperlink>
        </w:p>
        <w:p>
          <w:pPr>
            <w:pStyle w:val="Tabledesmatiresniveau1"/>
            <w:tabs>
              <w:tab w:val="right" w:pos="9638" w:leader="dot"/>
            </w:tabs>
            <w:rPr/>
          </w:pPr>
          <w:hyperlink w:anchor="__RefHeading___Toc297355_1346298689">
            <w:r>
              <w:rPr>
                <w:rStyle w:val="Sautdindex"/>
              </w:rPr>
              <w:t>II D Painéil Náisiúnta: An Iodáil</w:t>
              <w:tab/>
              <w:t>220</w:t>
            </w:r>
          </w:hyperlink>
        </w:p>
        <w:p>
          <w:pPr>
            <w:pStyle w:val="Tabledesmatiresniveau2"/>
            <w:tabs>
              <w:tab w:val="right" w:pos="9638" w:leader="dot"/>
            </w:tabs>
            <w:rPr/>
          </w:pPr>
          <w:hyperlink w:anchor="__RefHeading___Toc300314_1346298689">
            <w:r>
              <w:rPr>
                <w:rStyle w:val="Sautdindex"/>
              </w:rPr>
              <w:t>4. Clár oibre</w:t>
              <w:tab/>
              <w:t>226</w:t>
            </w:r>
          </w:hyperlink>
        </w:p>
        <w:p>
          <w:pPr>
            <w:pStyle w:val="Tabledesmatiresniveau2"/>
            <w:tabs>
              <w:tab w:val="right" w:pos="9638" w:leader="dot"/>
            </w:tabs>
            <w:rPr/>
          </w:pPr>
          <w:hyperlink w:anchor="__RefHeading___Toc300322_1346298689">
            <w:r>
              <w:rPr>
                <w:rStyle w:val="Sautdindex"/>
              </w:rPr>
              <w:t>6. Meastóireacht deiridh na rannpháirtithe</w:t>
              <w:tab/>
              <w:t>235</w:t>
            </w:r>
          </w:hyperlink>
        </w:p>
        <w:p>
          <w:pPr>
            <w:pStyle w:val="Tabledesmatiresniveau1"/>
            <w:tabs>
              <w:tab w:val="right" w:pos="9638" w:leader="dot"/>
            </w:tabs>
            <w:rPr/>
          </w:pPr>
          <w:hyperlink w:anchor="__RefHeading___Toc298382_1346298689">
            <w:r>
              <w:rPr>
                <w:rStyle w:val="Sautdindex"/>
              </w:rPr>
              <w:t>II E Painéil Náisiúnta: An Liotuáin</w:t>
              <w:tab/>
              <w:t>238</w:t>
            </w:r>
          </w:hyperlink>
        </w:p>
        <w:p>
          <w:pPr>
            <w:pStyle w:val="Tabledesmatiresniveau1"/>
            <w:tabs>
              <w:tab w:val="right" w:pos="9638" w:leader="dot"/>
            </w:tabs>
            <w:rPr/>
          </w:pPr>
          <w:hyperlink w:anchor="__RefHeading___Toc297357_1346298689">
            <w:r>
              <w:rPr>
                <w:rStyle w:val="Sautdindex"/>
              </w:rPr>
              <w:t>II F Painéil Náisiúnta: An Ísiltír</w:t>
              <w:tab/>
              <w:t>247</w:t>
            </w:r>
          </w:hyperlink>
        </w:p>
        <w:p>
          <w:pPr>
            <w:pStyle w:val="Tabledesmatiresniveau1"/>
            <w:tabs>
              <w:tab w:val="right" w:pos="9638" w:leader="dot"/>
            </w:tabs>
            <w:rPr/>
          </w:pPr>
          <w:hyperlink w:anchor="__RefHeading___Toc297359_1346298689">
            <w:r>
              <w:rPr>
                <w:rStyle w:val="Sautdindex"/>
              </w:rPr>
              <w:t>III — Tagairtí do thorthaí imeachtaí náisiúnta</w:t>
              <w:tab/>
              <w:t>303</w:t>
            </w:r>
          </w:hyperlink>
        </w:p>
        <w:p>
          <w:pPr>
            <w:pStyle w:val="Tabledesmatiresniveau1"/>
            <w:tabs>
              <w:tab w:val="right" w:pos="9638" w:leader="dot"/>
            </w:tabs>
            <w:rPr/>
          </w:pPr>
          <w:hyperlink w:anchor="__RefHeading___Toc344888_2081073262">
            <w:r>
              <w:rPr>
                <w:rStyle w:val="Sautdindex"/>
              </w:rPr>
              <w:t>IV — Tagairt do thuarascáil an ardáin dhigitigh ilteangaigh</w:t>
              <w:tab/>
              <w:t>304</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Íomhá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Íomhá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Réamhrá</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An 10 Márta 2021, shínigh Uachtarán Pharlaimint na hEorpa, David Sassoli, Príomh-Aire na Portaingéile, António Costa, thar ceann Chomhairle an Aontais Eorpaigh, agus Ursula von der Leyen, Uachtarán an Choimisiúin Eorpaigh, an Dearbhú Comhpháirteach maidir leis an gComhdháil ar Thodhchaí na hEorpa. Bhí an gealltanas a thug siad simplí: cleachtadh dírithe ar na saoránaigh a bhí ann a bhí bunaithe ar chur chuige ón mbun aníos chun a chinntiú go mbeidh tionchar ag gach Eorpach ar an méid a bhfuil siad ag súil leis ón Aontas Eorpach agus go mbeidh ról níos mó acu maidir le todhchaí an Aontais a mhúnlú. Ar an láimh eile, bhí an-deacair orthu: ba é an aidhm a bhí leis sin, den chéad uair, cleachtadh trasnáisiúnta, ilteangach agus idirinstitiúideach an daonlathais phléití a eagrú ina mbeadh baint ag na mílte saoránach Eorpach chomh maith le gníomhaithe polaitiúla, comhpháirtithe sóisialta, ionadaithe na sochaí sibhialta agus príomhpháirtithe leasmhara de réir bhrí Airteagal 16 de Rialacha Nós Imeachta na Comhdhála.</w:t>
      </w:r>
    </w:p>
    <w:p>
      <w:pPr>
        <w:pStyle w:val="Normal"/>
        <w:rPr/>
      </w:pPr>
      <w:r>
        <w:rPr/>
        <w:t>An 9 Bealtaine 2022, tar éis míonna de dhianphlé, chuir an Chomhdháil a cuid oibre i gcrích, agus chuir sí tuarascáil ar na torthaí deiridh ina raibh 49 togra faoi bhráid na dtrí institiúid de chuid an Aontais. Freagraíonn na tograí seo d’ionchais shaoránaigh na hEorpa ar naoi dtéama: Geilleagar, ceartas sóisialta agus fostaíocht níos láidre; Oideachas, cultúr, an óige agus spórt; Claochlú digiteach; Daonlathas na hEorpa; Luachanna agus cearta, an smacht reachta, an tslándáil; An t-athrú aeráide agus an comhshaol; Sláinte; An tAontas Eorpach ar fud an domhain; agus Imirce. Leagtar amach na téamaí sin go léir sa tuarascáil deiridh seo, a bhfuil sé mar aidhm léi freisin forléargas a thabhairt ar na gníomhaíochtaí éagsúla a rinneadh i gcomhthéacs an phróisis uathúil seo, an Chomhdháil ar Thodhchaí na hEorpa.</w:t>
      </w:r>
    </w:p>
    <w:p>
      <w:pPr>
        <w:pStyle w:val="Corpsdetexte"/>
        <w:rPr/>
      </w:pPr>
      <w:r>
        <w:rPr/>
        <w:t>Faoi stiúir triúr Comh-Uachtarán (Guy Verhofstadt do Pharlaimint na hEorpa; Ana Paula Zacarias, Gašper Dovžan agus Clément Beaune, i ndiaidh a chéile do Chomhairle an Aontais Eorpaigh; agus Dubravka Šuica don Choimisiún Eorpach) faoi stiúir Bord Feidhmiúcháin (ar a bhfuil ionadaithe ó na trí institiúid chomh maith le breathnóirí ó na príomhpháirtithe leasmhara), taithí nach bhfacthas a leithéid riamh roimhe seo ar dhaonlathas trasnáisiúnta a phlé. Léirigh sí freisin a hábharthacht stairiúil agus a tábhacht stairiúil i gcomhthéacs phaindéim COVID-19 agus ionsaí na Rúise i gcoinne na hÚcráine. Mar thoradh ar an gComhdháil ar Thodhchaí na hEorpa bunaíodh ardán digiteach ilteangach do shaoránaigh na hEorpa chun páirt a ghlacadh i ngach ceann de 24 theanga oifigiúla an Aontais agus eagraíodh ceithre phainéal saoránach Eorpach, sé phainéal saoránach náisiúnta, na mílte imeachtaí náisiúnta agus áitiúla agus seacht dtionól iomlánacha den chomhdháil. Is toradh é ar thoilteanas gan fasach institiúidí an Aontais, na mBallstát, agus, thar aon ní eile, shaoránaigh na hEorpa, tosaíochtaí an Aontais Eorpaigh agus na dúshláin atá os a chomhair a phlé, agus cur chuige nua a ghlacadh i leith an tionscadail Eorpaigh.</w:t>
      </w:r>
    </w:p>
    <w:p>
      <w:pPr>
        <w:pStyle w:val="Corpsdetexte"/>
        <w:rPr/>
      </w:pPr>
      <w:r>
        <w:rPr/>
        <w:t>Mar sin féin, is é seo ach an tús. I gcomhréir le téacs bunaidh na comhdhála, breithneoidh na trí institiúid go tapa anois conas is féidir an tuarascáil seo a chur chun feidhme go héifeachtach, gach ceann acu laistigh dá sainchúram agus i gcomhréir leis na Conarthaí. Tá sé fíorthábhachtach go gcinnteoidh na trí institiúid ina leith sin.</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Ailtireacht na comhdhála</w:t>
      </w:r>
    </w:p>
    <w:p>
      <w:pPr>
        <w:pStyle w:val="Corpsdetexte"/>
        <w:rPr>
          <w:sz w:val="40"/>
        </w:rPr>
      </w:pPr>
      <w:r>
        <w:rPr>
          <w:sz w:val="40"/>
        </w:rPr>
        <w:t>Próiseas nua agus nuálach a</w:t>
      </w:r>
      <w:r>
        <w:rPr>
          <w:rStyle w:val="Ancredenotedebasdepage"/>
          <w:rStyle w:val="Ancredenotedebasdepage"/>
          <w:sz w:val="40"/>
        </w:rPr>
        <w:footnoteReference w:id="2"/>
      </w:r>
      <w:r>
        <w:rPr>
          <w:sz w:val="40"/>
        </w:rPr>
        <w:t xml:space="preserve"> bhí sa Chomhdháil ar Thodhchaí na hEorpa, próiseas lenar cuireadh tús le spás nua le haghaidh díospóireachta leis na saoránaigh, d’fhonn tosaíochtaí agus dúshláin na hEorpa a scrúdú, d’fhonn dlisteanacht dhaonlathach an tionscadail Eorpaigh a bhunú agus d’fhonn a áirithiú go gcloíonn na saoránaigh lenár gcomhluachanna agus lenár gcomhchuspóirí. Cleachtadh dírithe ar an saoránach a bhí sa chomhdháil bunaithe ar chur chuige ón mbun aníos, a bhfuil sé mar aidhm leis a chinntiú go mbeidh tionchar ag muintir na hEorpa ar an méid a bhfuil siad ag súil leis ón Aontas Eorpach. Ba chomhthionscnamh de chuid Pharlaimint na hEorpa, na Comhairle agus an Choimisiúin Eorpaigh é, ag gníomhú dóibh ar comhchéim le Ballstáit an Aontais Eorpaigh.</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Dearbhú Comhpháirteach</w:t>
      </w:r>
    </w:p>
    <w:p>
      <w:pPr>
        <w:pStyle w:val="Normal"/>
        <w:rPr/>
      </w:pPr>
      <w:r>
        <w:rPr/>
      </w:r>
    </w:p>
    <w:p>
      <w:pPr>
        <w:pStyle w:val="Normal"/>
        <w:rPr/>
      </w:pPr>
      <w:r>
        <w:rPr/>
        <w:t>An 10 Márta 2021, shínigh Uachtarán Pharlaimint na hEorpa, David Sassoli, Príomh-Aire na Portaingéile, António Costa, thar ceann Chomhairle an Aontais Eorpaigh, agus Uachtarán an Choimisiúin Eorpaigh, Ursula von der Leyen, an Dearbhú Comhpháirteach maidir leis an gComhdháil ar Thodhchaí na hEorpa, thar ceann Chomhairle an Aontais Eorpaigh, agus Uachtarán an Choimisiúin Eorpaigh, Ursula von der Leyen, lena réitítear an bealach don chleachtadh daonlathach Eorpach seo nach bhfacthas a leithéid riamh roimhe seo, atá oscailte agus cuimsitheach, a thugann áit lárnach do na saoránaigh.</w:t>
      </w:r>
    </w:p>
    <w:p>
      <w:pPr>
        <w:pStyle w:val="Normal"/>
        <w:rPr/>
      </w:pPr>
      <w:r>
        <w:rPr/>
        <w:t>Cuireadh an Chomhdháil faoi údarás Uachtaráin na dtrí Institiúid, ag gníomhú dóibh mar Uachtaránacht Chomhpháirteach. Thug Bord Feidhmiúcháin cúnamh don uachtaránacht chomhpháirteach, a raibh comhalta amháin as gach ceann de thrí institiúid an Aontais ina gcomhchathaoirligh air.</w:t>
      </w:r>
    </w:p>
    <w:p>
      <w:pPr>
        <w:pStyle w:val="Normal"/>
        <w:rPr/>
      </w:pPr>
      <w:r>
        <w:rPr/>
        <w:t xml:space="preserve">I gcomhréir leis an Dearbhú Comhpháirteach, cuireadh na struchtúir seo a leanas ar bun: </w:t>
      </w:r>
    </w:p>
    <w:p>
      <w:pPr>
        <w:pStyle w:val="Alineanegatifpuce"/>
        <w:numPr>
          <w:ilvl w:val="0"/>
          <w:numId w:val="3"/>
        </w:numPr>
        <w:rPr/>
      </w:pPr>
      <w:r>
        <w:rPr/>
        <w:t>Bord feidhmiúcháin, a rinne maoirseacht ar eagrú na comhdhála. Bhí sé comhdhéanta d’ionadaithe ó thrí institiúid an Aontais (triúr comhaltaí agus ceathrar breathnóirí faoi seach), chomh maith le breathnóirí ó Thrúracht Uachtaránachta Chomhdháil na gComhlachtaí Gnóthaí Comhphobail (COSAC) de chuid pharlaimintí náisiúnta an Aontais Eorpaigh. Tugadh cuireadh do Choiste na Réigiún, do Choiste Eacnamaíoch agus Sóisialta na hEorpa agus d’ionadaithe na gcomhpháirtithe sóisialta mar bhreathnóirí;</w:t>
      </w:r>
    </w:p>
    <w:p>
      <w:pPr>
        <w:pStyle w:val="Alineanegatifpuce"/>
        <w:numPr>
          <w:ilvl w:val="0"/>
          <w:numId w:val="3"/>
        </w:numPr>
        <w:rPr/>
      </w:pPr>
      <w:r>
        <w:rPr/>
        <w:t>rúnaíocht chomhpháirteach, lena n-áiritheofar ionadaíocht chomhionann ar na trí institiúid, a thacaigh le hobair an Bhoird Feidhmiúcháin. Go háirithe, rinne an fhoireann — faoi stiúir triúr comhchathaoirleach ar na trí institiúid — maoirseacht ar eagrú agus ar ullmhúcháin chruinnithe an Bhoird Feidhmiúcháin, Chomhthionóil Iomlánacha na Comhdhála agus na bPainéal Saoránach Eorpach. I gcomhar le soláthraithe seirbhíse, bhí sí freagrach as an ardán digiteach ilteangach a bhainistiú agus as tuairisciú ar na príomh-gharspriocanna le linn an phróisis.</w:t>
        <w:br/>
        <w:t xml:space="preserve">Cheadaigh comhdhéanamh uathúil na foirne seo coláisteacht leanúnach na hoibre agus áirithíodh sineirgí agus gnóthachain éifeachtúlachta i ngach réimse; </w:t>
      </w:r>
    </w:p>
    <w:p>
      <w:pPr>
        <w:pStyle w:val="Alineanegatifpuce"/>
        <w:numPr>
          <w:ilvl w:val="0"/>
          <w:numId w:val="3"/>
        </w:numPr>
        <w:rPr/>
      </w:pPr>
      <w:r>
        <w:rPr/>
        <w:t>tionól iomlánach den chomhdháil (féach Caibidil III le haghaidh tuilleadh faisnéise), lenar ceadaíodh plé a dhéanamh ar na moltaí a rinne na painéil saoránach náisiúnta agus Eorpacha, agus iad grúpáilte de réir téamaí, agus lánurraim á tabhairt do luachanna an Aontais agus do chairt na comhdhála,</w:t>
      </w:r>
      <w:r>
        <w:rPr>
          <w:rStyle w:val="Ancredenotedebasdepage"/>
          <w:rStyle w:val="Ancredenotedebasdepage"/>
        </w:rPr>
        <w:footnoteReference w:id="3"/>
      </w:r>
      <w:r>
        <w:rPr/>
        <w:t>agus gan toradh na ndíospóireachtaí á gcinneadh roimh ré ná gan a raon feidhme teoranta do réimsí beartais réamhshainithe. Pléadh freisin na haighneachtaí a bailíodh ar an Ardán Digiteach Ilteangach, i gcás inarb iomchuí. Bunaíodh naoi meitheal théamacha chun ionchur a chur ar fáil chun díospóireachtaí agus tograí an tseisiúin iomlánaigh a ullmhú.</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Íomhá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Íomhá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Rialacha nós imeachta</w:t>
      </w:r>
    </w:p>
    <w:p>
      <w:pPr>
        <w:pStyle w:val="Normal"/>
        <w:rPr/>
      </w:pPr>
      <w:r>
        <w:rPr/>
        <w:t>An 9 Bealtaine 2021, d’fhormheas an Bord Feidhmiúcháin rialacha nós imeachta na Comhdhála, a bunaíodh i gcomhréir leis an Dearbhú Comhpháirteach maidir leis an gComhdháil ar Thodhchaí na hEorpa, lena leagtar síos fondúireachtaí agus prionsabail na Comhdhála.</w:t>
      </w:r>
    </w:p>
    <w:p>
      <w:pPr>
        <w:pStyle w:val="Normal"/>
        <w:rPr/>
      </w:pPr>
      <w:r>
        <w:rPr/>
        <w:t>Leagtar amach sna rialacha nós imeachta an creat d’obair na struchtúr éagsúil comhdhála agus dá n-idirghníomhaíochtaí.</w:t>
      </w:r>
    </w:p>
    <w:p>
      <w:pPr>
        <w:pStyle w:val="Titre2"/>
        <w:numPr>
          <w:ilvl w:val="1"/>
          <w:numId w:val="2"/>
        </w:numPr>
        <w:rPr/>
      </w:pPr>
      <w:bookmarkStart w:id="3" w:name="__RefHeading___Toc298052_1346298689"/>
      <w:bookmarkEnd w:id="3"/>
      <w:r>
        <w:rPr/>
        <w:t>3. Imeachtaí a bhaineann leis an gcomhdháil</w:t>
      </w:r>
    </w:p>
    <w:p>
      <w:pPr>
        <w:pStyle w:val="Corpsdetexte"/>
        <w:rPr/>
      </w:pPr>
      <w:r>
        <w:rPr/>
        <w:t>De réir an Dearbhaithe Chomhpháirtigh, d’fhéadfadh gach Ballstát nó institiúid de chuid an Aontais imeachtaí a eagrú faoi choimirce na Comhdhála, ag brath ar a shainiúlachtaí náisiúnta nó institiúideacha, agus tuilleadh rannchuidithe a dhéanamh leis an gComhdháil (féach Caibidil II.C le haghaidh tuilleadh eolais).</w:t>
      </w:r>
    </w:p>
    <w:p>
      <w:pPr>
        <w:pStyle w:val="Corpsdetexte"/>
        <w:rPr/>
      </w:pPr>
      <w:r>
        <w:rPr/>
        <w:t>Dá bhrí sin, iarradh ar institiúidí agus comhlachtaí an Aontais, ar na Ballstáit, ar údaráis réigiúnacha agus áitiúla, ar an tsochaí shibhialta eagraithe, ar chomhpháirtithe sóisialta agus ar shaoránaigh imeachtaí a eagrú i gcomhpháirtíocht leis an tsochaí shibhialta agus le geallsealbhóirí ar an leibhéal Eorpach, náisiúnta, réigiúnach agus áitiúil, i bhformáidí éagsúla ar fud na hEorpa, agus torthaí na n-imeachtaí sin a fhoilsiú ar an ardán digiteach. Tharla na mílte imeacht den sórt sin, inar ghlac thart ar 650,000 rannpháirtí páirt ann.</w:t>
      </w:r>
    </w:p>
    <w:p>
      <w:pPr>
        <w:pStyle w:val="Titre2"/>
        <w:numPr>
          <w:ilvl w:val="1"/>
          <w:numId w:val="2"/>
        </w:numPr>
        <w:rPr/>
      </w:pPr>
      <w:bookmarkStart w:id="4" w:name="__RefHeading___Toc298054_1346298689"/>
      <w:bookmarkEnd w:id="4"/>
      <w:r>
        <w:rPr/>
        <w:t>4.</w:t>
        <w:tab/>
        <w:t>An t-ardán digiteach ilteangach a chur chun feidhme</w:t>
      </w:r>
    </w:p>
    <w:p>
      <w:pPr>
        <w:pStyle w:val="Normal"/>
        <w:rPr/>
      </w:pPr>
      <w:r>
        <w:rPr/>
        <w:t>Bunaíodh an t-ardán digiteach ilteangach (féach Caibidil II.A le haghaidh tuilleadh faisnéise) chun gur féidir le saoránaigh a gcuid smaointe a roinnt agus aighneachtaí a sheoladh ar líne, i gcomhréir leis an Dearbhú Comhpháirteach. Ba é an príomh-mhol le haghaidh aighneachtaí agus faisnéise do shaoránaigh maidir leis na codanna éagsúla den chomhdháil agus uirlis idirghníomhach chun smaointe agus ionchur an iliomad imeachtaí a eagraítear i gcomhthéacs na comhdhála a roinnt agus a phlé. Seoladh an tArdán go hoifigiúil an 19 Aibreán 2021. Foilsíodh níos mó ná 17,000 smaoineamh ar an ardán.</w:t>
      </w:r>
    </w:p>
    <w:p>
      <w:pPr>
        <w:pStyle w:val="Corpsdetexte"/>
        <w:rPr/>
      </w:pPr>
      <w:r>
        <w:rPr/>
        <w:t>Le linn na comhdhála, dréachtaíodh tuarascálacha maidir leis na haighneachtaí a cuireadh i láthair ar an ardán.</w:t>
      </w:r>
    </w:p>
    <w:p>
      <w:pPr>
        <w:pStyle w:val="Normal"/>
        <w:rPr/>
      </w:pPr>
      <w:r>
        <w:rPr/>
        <w:t>Chuir na Painéil Saoránach Eorpach na haighneachtaí a bailíodh tríd an Ardán san áireamh agus rinneadh iad a phlé agus a phlé ag Cruinniú Iomlánach na Comhdhála.</w:t>
      </w:r>
    </w:p>
    <w:p>
      <w:pPr>
        <w:pStyle w:val="Titre2"/>
        <w:numPr>
          <w:ilvl w:val="1"/>
          <w:numId w:val="2"/>
        </w:numPr>
        <w:rPr/>
      </w:pPr>
      <w:bookmarkStart w:id="5" w:name="__RefHeading___Toc298056_1346298689"/>
      <w:bookmarkEnd w:id="5"/>
      <w:r>
        <w:rPr/>
        <w:t>5.</w:t>
        <w:tab/>
        <w:t>Painéil Saoránach Eorpach</w:t>
      </w:r>
    </w:p>
    <w:p>
      <w:pPr>
        <w:pStyle w:val="Normal"/>
        <w:rPr/>
      </w:pPr>
      <w:r>
        <w:rPr/>
        <w:t>I gcomhréir leis an Dearbhú Comhpháirteach, bhí na Painéil Saoránach Eorpach, a eagraíodh bunaithe ar phríomhthéamaí na comhdhála, ina ngné lárnach agus nuálach den chomhdháil (féach Caibidil II.B chun tuilleadh faisnéise a fháil).</w:t>
      </w:r>
    </w:p>
    <w:p>
      <w:pPr>
        <w:pStyle w:val="Normal"/>
        <w:rPr/>
      </w:pPr>
      <w:r>
        <w:rPr/>
        <w:t>Tháinig 800 saoránach san iomlán a roghnaíodh go randamach agus a dhéanann ionadaíocht ar éagsúlacht shocheolaíoch agus gheografach an Aontais agus a ghrúpáil i gceithre phainéal de 200 saoránach le chéile le haghaidh trí phlésheisiún in aghaidh an phainéil. Rinne na Painéil Saoránach Eorpach moltaí a cuireadh san áireamh i bplé ginearálta na Comhdhála, go háirithe ag Cruinnithe Iomlánacha na Comhdhála.</w:t>
      </w:r>
    </w:p>
    <w:p>
      <w:pPr>
        <w:pStyle w:val="Normal"/>
        <w:rPr/>
      </w:pPr>
      <w:r>
        <w:rPr/>
        <w:t>Bhunaigh Comhchathaoirligh an Bhoird Feidhmiúcháin go comhpháirteach na socruithe praiticiúla chun na Painéil Saoránach Eorpach a eagrú, i gcomhréir leis an Dearbhú Comhpháirteach agus leis na Rialacha Nós Imeachta, agus chuir siad an Bord Feidhmiúcháin ar an eolas roimh ré.</w:t>
      </w:r>
    </w:p>
    <w:p>
      <w:pPr>
        <w:pStyle w:val="Normal"/>
        <w:rPr/>
      </w:pPr>
      <w:r>
        <w:rPr/>
        <w:t>Cuireadh an Bord Feidhmiúcháin ar an eolas go rialta faoin dul chun cinn atá déanta maidir le Painéil Saoránach Eorpach a bhunú agus a eagrú.</w:t>
      </w:r>
    </w:p>
    <w:p>
      <w:pPr>
        <w:pStyle w:val="Normal"/>
        <w:rPr/>
      </w:pPr>
      <w:r>
        <w:rPr/>
      </w:r>
    </w:p>
    <w:p>
      <w:pPr>
        <w:pStyle w:val="Titre2"/>
        <w:numPr>
          <w:ilvl w:val="1"/>
          <w:numId w:val="2"/>
        </w:numPr>
        <w:rPr/>
      </w:pPr>
      <w:bookmarkStart w:id="6" w:name="__RefHeading___Toc298058_1346298689"/>
      <w:bookmarkEnd w:id="6"/>
      <w:r>
        <w:rPr/>
        <w:t>6.</w:t>
        <w:tab/>
        <w:t>Na Painéil Saoránach Náisiúnta</w:t>
      </w:r>
    </w:p>
    <w:p>
      <w:pPr>
        <w:pStyle w:val="Normal"/>
        <w:rPr/>
      </w:pPr>
      <w:r>
        <w:rPr/>
        <w:t>De réir an Dearbhaithe Chomhpháirtigh, d’fhéadfadh na Ballstáit painéil náisiúnta a eagrú. Chun cabhrú leis na Ballstáit a bhfuil sé ar intinn acu painéil saoránach náisiúnta a eagrú, d’fhormhuinigh na Comhchathaoirligh treoirlínte agus chuir siad ar aghaidh chuig an mBord Feidhmiúcháin iad an 26 Bealtaine 2021 chun a áirithiú go n-eagrófar na painéil náisiúnta de réir na bprionsabal céanna leis na Painéil Saoránach Eorpach. Áiríodh sna treoirlínte sin prionsabail maidir le dea-phlé, bunaithe ar Threoirlínte ECFE</w:t>
      </w:r>
      <w:r>
        <w:rPr>
          <w:rStyle w:val="Ancredenotedebasdepage"/>
          <w:rStyle w:val="Ancredenotedebasdepage"/>
        </w:rPr>
        <w:footnoteReference w:id="4"/>
      </w:r>
      <w:r>
        <w:rPr/>
        <w:t>. D’fhéadfadh gach Ballstát cinneadh a dhéanamh maidir le painéal saoránach náisiúnta a eagrú nó gan é a eagrú. D’eagraigh sé Bhallstát san iomlán ceann amháin (an Bheilg, an Fhrainc, an Ghearmáin, an Iodáil, an Liotuáin agus an Ísiltír).</w:t>
      </w:r>
    </w:p>
    <w:p>
      <w:pPr>
        <w:pStyle w:val="Normal"/>
        <w:rPr/>
      </w:pPr>
      <w:r>
        <w:rPr/>
        <w:t>I gcomhréir leis an Dearbhú Comhpháirteach, cuireadh moltaí na bPainéal Saoránach Náisiúnta i láthair agus pléadh iad ag Cruinnithe Iomlánacha na Comhdhála, i gcomhthráth leis na moltaí ó na Painéil Saoránach Eorpach.</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NÍL, NÍL, NÍL, NÍL. Rannchuidiú na saoránach leis an gcomhdháil</w:t>
      </w:r>
    </w:p>
    <w:p>
      <w:pPr>
        <w:pStyle w:val="Normal"/>
        <w:rPr/>
      </w:pPr>
      <w:r>
        <w:rPr/>
      </w:r>
      <w:r>
        <w:br w:type="page"/>
      </w:r>
    </w:p>
    <w:p>
      <w:pPr>
        <w:pStyle w:val="Titre2"/>
        <w:numPr>
          <w:ilvl w:val="1"/>
          <w:numId w:val="2"/>
        </w:numPr>
        <w:rPr/>
      </w:pPr>
      <w:bookmarkStart w:id="8" w:name="__RefHeading___Toc298190_1346298689"/>
      <w:bookmarkEnd w:id="8"/>
      <w:r>
        <w:rPr/>
        <w:t>A. Ardán digiteach ilteangach</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Seoladh an t-ardán digiteach ilteangach an 19 Aibreán 2021 agus ba é lárphointe teagmhála na comhdhála é. Tríd sin, bhí gach duine in ann páirt a ghlacadh sa chomhdháil: gach saoránach san Aontas agus in áiteanna eile, an tsochaí shibhialta, comhpháirtithe sóisialta agus páirtithe leasmhara éagsúla eile.</w:t>
      </w:r>
    </w:p>
    <w:p>
      <w:pPr>
        <w:pStyle w:val="Normal"/>
        <w:rPr/>
      </w:pPr>
      <w:r>
        <w:rPr/>
        <w:t>Forbraíodh an t-ardán go sonrach don chomhdháil, trí úsáid a bhaint as Decidim, bogearraí saor in aisce Eorpacha atá tiomnaithe do rannpháirtíocht na saoránach. Ar scála agus ar leibhéal an idirghníomhaíochta agus an ilteangachais, ba é sin an chéad rud a baineadh amach, ní hamháin ar leibhéal Eorpach ach ar leibhéal domhanda freisin. Bhí na haighneachtaí go léir ar fáil i ngach ceann de 24 theanga oifigiúla an Aontais Eorpaigh tríd an meaisínaistriúchán. Bhí an díospóireacht bunaithe ar dheich dtéama: ‘An t-athrú aeráide agus an comhshaol’, ‘Sláinte’, ‘Geilleagar níos láidre, ceartas sóisialta agus fostaíocht’, ‘An tAontas Eorpach sa domhan’, ‘Luachanna agus cearta, an smacht reachta, an tslándáil’, ‘claochlú digiteach’, ‘Daonlathas na hEorpa’, ‘Imirce’, ‘Oideachas, cultúr, an óige agus spórt’ agus ‘Smaointe eile’.</w:t>
      </w:r>
    </w:p>
    <w:p>
      <w:pPr>
        <w:pStyle w:val="Normal"/>
        <w:rPr/>
      </w:pPr>
      <w:r>
        <w:rPr/>
        <w:t>Bhíothas in ann páirt a ghlacadh ar an ardán ar bhealaí éagsúla.</w:t>
      </w:r>
    </w:p>
    <w:p>
      <w:pPr>
        <w:pStyle w:val="Normal"/>
        <w:rPr/>
      </w:pPr>
      <w:r>
        <w:rPr/>
        <w:t>D’fhéadfadh duine ar bith a bhí ag iarraidh é a roinnt a chuid smaointe faoi cheann de na deich téamaí. Bhí sé indéanta freisin trácht a dhéanamh ar smaointe daoine eile. Dá bhrí sin, leis an ardán, bhíothas in ann fíordhíospóireacht uile-Eorpach a dhéanamh idir na saoránaigh.</w:t>
      </w:r>
    </w:p>
    <w:p>
      <w:pPr>
        <w:pStyle w:val="Normal"/>
        <w:rPr/>
      </w:pPr>
      <w:r>
        <w:rPr/>
        <w:t>D’fhéadfadh rannpháirtithe smaointe a fhormhuiniú freisin, ag léiriú gur thacaigh siad le hionchur ó úsáideoir eile.</w:t>
      </w:r>
    </w:p>
    <w:p>
      <w:pPr>
        <w:pStyle w:val="Normal"/>
        <w:rPr/>
      </w:pPr>
      <w:r>
        <w:rPr/>
        <w:t xml:space="preserve">Bealach tábhachtach eile chun cur leis an gcomhdháil ná imeachtaí a eagrú (fíorúil, duine le duine nó hibrideach), iad a fhógairt ar an ardán, tuairisc a thabhairt ar a dtorthaí agus iad a nascadh le smaointe. </w:t>
      </w:r>
      <w:hyperlink r:id="rId23">
        <w:r>
          <w:rPr>
            <w:rStyle w:val="LienInternet"/>
          </w:rPr>
          <w:t>Cuireadhtreoracha agus ábhar faisnéise</w:t>
        </w:r>
      </w:hyperlink>
      <w:r>
        <w:rPr/>
        <w:t xml:space="preserve"> ar fáil do na heagraithe ar an ardán chun cineál rannpháirteach agus cuimsitheach na n-imeachtaí a chur chun cinn.</w:t>
      </w:r>
    </w:p>
    <w:p>
      <w:pPr>
        <w:pStyle w:val="Normal"/>
        <w:rPr/>
      </w:pPr>
      <w:r>
        <w:rPr/>
        <w:t xml:space="preserve">Bhí ról bunúsach ag an Ardán i dtrédhearcacht an phróisis ina iomláine agus maidir le rochtain a bheith ag cách ar fhaisnéis a bhaineann leis an gcomhdháil. Ba é sin an áit a bhféadfadh gach duine faisnéis a fháil maidir le modhanna oibre agus eagrú na comhdhála féin, mar shampla maidir le próiseas na comhdhála féin (an seisiún iomlánach comhdhála agus a meithleacha, </w:t>
      </w:r>
      <w:hyperlink r:id="rId24">
        <w:r>
          <w:rPr>
            <w:rStyle w:val="LienInternet"/>
          </w:rPr>
          <w:t>painéil saoránach Eorpach</w:t>
        </w:r>
      </w:hyperlink>
      <w:r>
        <w:rPr/>
        <w:t xml:space="preserve">, </w:t>
      </w:r>
      <w:hyperlink r:id="rId25">
        <w:r>
          <w:rPr>
            <w:rStyle w:val="LienInternet"/>
          </w:rPr>
          <w:t>painéil agus imeachtaí náisiúnta agus</w:t>
        </w:r>
      </w:hyperlink>
      <w:r>
        <w:rPr/>
        <w:t xml:space="preserve"> an </w:t>
      </w:r>
      <w:hyperlink r:id="rId26">
        <w:r>
          <w:rPr>
            <w:rStyle w:val="LienInternet"/>
          </w:rPr>
          <w:t>Bord Feidhmiúcháin</w:t>
        </w:r>
      </w:hyperlink>
      <w:r>
        <w:rPr/>
        <w:t>). Craoladh díospóireachtaí an tseisiúin iomlánaigh agus a ghrúpaí oibre beo ar an idirlíon, mar aon le cruinnithe na bPainéal Saoránach Eorpach. Beidh an fhaisnéis sin go léir ar fáil ar an ardán.</w:t>
      </w:r>
    </w:p>
    <w:p>
      <w:pPr>
        <w:pStyle w:val="Normal"/>
        <w:rPr/>
      </w:pPr>
      <w:r>
        <w:rPr/>
        <w:t>Le linn na hoibre, rinneadh feabhsuithe ar an ardán nuair ab fhéidir, trí ghnéithe nó meáin amhairc a chur leis, mar shampla. Le himeacht ama, rinneadh an t-ardán níos inrochtana do dhaoine faoi mhíchumas.</w:t>
      </w:r>
    </w:p>
    <w:p>
      <w:pPr>
        <w:pStyle w:val="Normal"/>
        <w:rPr/>
      </w:pPr>
      <w:r>
        <w:rPr/>
        <w:t>Bhí gach ionchur ar an ardán poiblí: D’fhéadfadh gach duine rochtain a fháil orthu, chomh maith le comhaid sonraí oscailte atá nasctha leis an ardán digiteach, lenar áirithíodh trédhearcacht iomlán. D’fhonn bailiú agus anailís na n-ionchur a éascú, bhí uirlis uathoibrithe anailíse téacs agus ardán anailíse forbartha ag Airmheán Comhpháirteach Taighde an Choimisiúin, rud a d’fhág go rabhthas in ann ateangaireacht ilteangach agus grinnanailís a dhéanamh ar ábhar an ardáin. Is uirlis é an t-ardán anailíse a bhfuil sé léirithe go bhfuil sé riachtanach chun tuarascálacha rialta ar cháilíocht aonfhoirmeach a sholáthar i ngach teanga. Ina theannta sin, spreag “datathon” a d’eagraigh an Coimisiún Eorpach i mí an Mhárta 2022 cineálacha cur chuige nua san anailís ar an tsraith sonraí oscailte agus chuir sé le trédhearcacht an phróisis anailíse sonraí.</w:t>
      </w:r>
    </w:p>
    <w:p>
      <w:pPr>
        <w:pStyle w:val="Normal"/>
        <w:rPr/>
      </w:pPr>
      <w:r>
        <w:rPr/>
        <w:t>Chun forléargas a thabhairt ar na haighneachtaí ar an ardán, tá tuarascálacha ullmhaithe ag soláthraí seirbhíse seachtrach, a foilsíodh ar an ardán féin.</w:t>
      </w:r>
    </w:p>
    <w:p>
      <w:pPr>
        <w:pStyle w:val="Normal"/>
        <w:rPr/>
      </w:pPr>
      <w:r>
        <w:rPr/>
        <w:t xml:space="preserve">Foilsíodh an </w:t>
      </w:r>
      <w:hyperlink r:id="rId27">
        <w:r>
          <w:rPr>
            <w:rStyle w:val="LienInternet"/>
          </w:rPr>
          <w:t>chéad tuarascáil eatramhach</w:t>
        </w:r>
      </w:hyperlink>
      <w:r>
        <w:rPr/>
        <w:t xml:space="preserve"> i mí Mheán Fómhair: dhírigh sé ar rannchuidithe</w:t>
      </w:r>
    </w:p>
    <w:p>
      <w:pPr>
        <w:pStyle w:val="Normal"/>
        <w:rPr/>
      </w:pPr>
      <w:r>
        <w:rPr/>
        <w:t xml:space="preserve">arna seachadadh go dtí an 2 Lúnasa 2021. Foilsíodh an </w:t>
      </w:r>
      <w:hyperlink r:id="rId28">
        <w:r>
          <w:rPr>
            <w:rStyle w:val="LienInternet"/>
          </w:rPr>
          <w:t>dara tuarascáil eatramhach</w:t>
        </w:r>
      </w:hyperlink>
      <w:r>
        <w:rPr/>
        <w:t xml:space="preserve">i lár mhí Dheireadh Fómhair 2021, inar cumhdaíodh na rannchuidithe a cuireadh isteach go dtí an 7 Meán Fómhair 2021. Foilsíodh an </w:t>
      </w:r>
      <w:hyperlink r:id="rId29">
        <w:r>
          <w:rPr>
            <w:rStyle w:val="LienInternet"/>
          </w:rPr>
          <w:t>tríú tuarascáil eatramhach</w:t>
        </w:r>
      </w:hyperlink>
      <w:r>
        <w:rPr/>
        <w:t xml:space="preserve"> i mí na Nollag 2021 agus cumhdaíodh na ranníocaíochtaí go dtí an 3 Samhain 2021. Ós rud é go raibh an obair ar an gcomhdháil ag tús na céime deiridh, foilsíodh an tuarascáil is déanaí chun obair thionóil iomlánacha na comhdhála a spreagadh i lár mhí an Mhárta 2022, agus an méid a cuireadh i láthair ar an ardán digiteach go dtí an 20 Feabhra 2022 á chur san áireamh. Fógraíodh an féilire sin go soiléir ar an ardán agus ar áiteanna eile, rud a d’fhág gur tháinig méadú ar na haighneachtaí i mí Eanáir agus i mí Feabhra 2022. Déileálfar leis na haighneachtaí a gheofar suas go dtí an 9 Bealtaine sa tuarascáil bhreise. Cuireadh tuarascálacha breise maidir leis na rannchuidithe a cuireadh i láthair ar an Ardán, de réir Ballstáit, ar fáil freisin ag an am céanna le tuarascálacha mhí Mheán Fómhair agus mhí na Nollag 2021 agus mhí an Mhárta 2022.</w:t>
      </w:r>
    </w:p>
    <w:p>
      <w:pPr>
        <w:pStyle w:val="Normal"/>
        <w:rPr/>
      </w:pPr>
      <w:r>
        <w:rPr/>
        <w:t xml:space="preserve">Ba é príomhfhócas na dtuarascálacha sin anailís cháilíochtúil a dhéanamh ar na rannchuidithe a foilsíodh ar an ardán, chun forléargas ginearálta a thabhairt ar raon feidhme agus ar éagsúlacht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Íomhá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Íomhá 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t>n</w:t>
      </w:r>
      <w:r>
        <w:rPr/>
        <w:t>a smaointe a moladh ar an ardán agus a pléadh ag na himeachtaí. Chuige sin, rinne foireann taighde anailís théacsúil láimhe agus comhthiomsú aighneachtaí, agus úsáid á baint as uirlisí anailíseacha a chuir Airmheán Comhpháirteach Taighde an Choimisiúin ar fáil. D’fhág sé seo gur féidir topaicí coitianta agus fochatagóirí ábhair a aithint, a ndearnadh cur síos mionsonraithe orthu faoi gach téama agus a shintéisíodh i scéimrí coincheapúla a ligeann dóibh a bheith amhairc go tapa. Chun an cur chuige cáilíochtúil sin a chomhlánú le heilimintí cainníochtúla, luadh téamaí, fothéamaí nó smaointe a tháinig ar ais go minic nó a ndearnadh trácht mór orthu nó ar tugadh tacaíocht dóibh i ngach ceann de na tuarascálacha. Ba é an aidhm a bhí leis sin staid an phlé ag céimeanna éagsúla den chomhdháil a léiriú, lena n-áirítear an t-ardleibhéal spéise nó díospóireachta a chruthaigh smaointe áirithe. Tugadh forléargas sna tuarascálacha freisin ar shonraí sochdhéimeagrafacha na rannpháirtithe. Iarradh ar rannchuiditheoirí faisnéis a chur ar fáil maidir lena dtír chónaithe, a leibhéal oideachais, a n-aois, a n-inscne agus a stádas gairmiúil; mar sin féin, mar gheall ar chineál roghnach na faisnéise sin, cuirtear teorainn leis an tsoiléireacht is féidir a úsáid maidir le próifíl na rannpháirtithe. Mar shampla, tháinig 26.9 % de na haighneachtaí go léir ó rannpháirtithe nár léirigh a dtír chónaithe.</w:t>
      </w:r>
    </w:p>
    <w:p>
      <w:pPr>
        <w:pStyle w:val="Normal"/>
        <w:rPr/>
      </w:pPr>
      <w:r>
        <w:rPr/>
      </w:r>
      <w:r>
        <w:br w:type="page"/>
      </w:r>
    </w:p>
    <w:p>
      <w:pPr>
        <w:pStyle w:val="Normal"/>
        <w:rPr/>
      </w:pPr>
      <w:r>
        <w:rPr/>
        <w:t>Ó seoladh an t-ardán, is é an téama “Daonlathas na hEorpa” an téama a ndearnadh an líon is mó rannchuidithe (smaointe, barúlacha agus imeachtaí) a thaifeadadh ina leith. Ar an dara dul síos, tháinig an téama “Athrú aeráide agus comhshaol”. Tháinig na haighneachtaí a cuireadh i láthair faoi “Smaointe Eile” sa tríú háit, roimh “Luachanna agus Cearta, an Smacht Reachta, Slándáil” agus “Geilleagar Níos Láidre, Ceartas Sóisialta agus Fostaíocht”.</w:t>
      </w:r>
    </w:p>
    <w:p>
      <w:pPr>
        <w:pStyle w:val="Normal"/>
        <w:rPr/>
      </w:pPr>
      <w:r>
        <w:rPr/>
        <w:t>Chuir na tuarascálacha ar na rannchuidithe a bailíodh ar an Ardán, lena n-áirítear scéimeanna coincheapúla, go mór le hobair na bPainéal Saoránach Eorpach. Ag tús gach ceann de na trí sheisiún painéil, cuireadh príomhthorthaí na tuarascála agus na scéimrí coincheapúla faoi bhráid na bpainéal, a fuair naisc chuig na tuarascálacha iomlána. Sin an méid smaointe a bhí le feiceáil ar an ardán sna moltaí a rinne na Painéil Saoránach Eorpach.</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Creat 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Cad atá ag tarlú ag an gComhdháil ar Thodhchaí na hEorpa?</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rannpháirtithe na Comhdhála</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rannpháirtithe san imeacht</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smaointe</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tuairimí</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imeachtaí</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ceaduithe</w:t>
                                  </w:r>
                                </w:p>
                              </w:tc>
                            </w:tr>
                          </w:tbl>
                          <w:p>
                            <w:pPr>
                              <w:pStyle w:val="Contenudecadre"/>
                              <w:spacing w:before="57" w:after="57"/>
                              <w:rPr/>
                            </w:pPr>
                            <w:r>
                              <w:rPr>
                                <w:color w:val="auto"/>
                              </w:rPr>
                              <w:t>Staid na rannpháirtíochta amhail an 20 Aibreán 2022 (foinse: An</w:t>
                            </w:r>
                            <w:hyperlink r:id="rId31">
                              <w:r>
                                <w:rPr>
                                  <w:rStyle w:val="LienInternet"/>
                                  <w:color w:val="auto"/>
                                </w:rPr>
                                <w:t>Chomhdháil ar Thodhchaí na hEorpa (europa.eu</w:t>
                              </w:r>
                            </w:hyperlink>
                            <w:r>
                              <w:rPr>
                                <w:color w:val="auto"/>
                              </w:rPr>
                              <w:t>)</w:t>
                            </w:r>
                          </w:p>
                        </w:txbxContent>
                      </wps:txbx>
                      <wps:bodyPr lIns="54000" rIns="54000" tIns="54000" bIns="54000">
                        <a:noAutofit/>
                      </wps:bodyPr>
                    </wps:wsp>
                  </a:graphicData>
                </a:graphic>
              </wp:anchor>
            </w:drawing>
          </mc:Choice>
          <mc:Fallback>
            <w:pict>
              <v:rect id="shape_0" ID="Creat 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Cad atá ag tarlú ag an gComhdháil ar Thodhchaí na hEorpa?</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rannpháirtithe na Comhdhála</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rannpháirtithe san imeacht</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smaointe</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tuairimí</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imeachtaí</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ceaduithe</w:t>
                            </w:r>
                          </w:p>
                        </w:tc>
                      </w:tr>
                    </w:tbl>
                    <w:p>
                      <w:pPr>
                        <w:pStyle w:val="Contenudecadre"/>
                        <w:spacing w:before="57" w:after="57"/>
                        <w:rPr/>
                      </w:pPr>
                      <w:r>
                        <w:rPr>
                          <w:color w:val="auto"/>
                        </w:rPr>
                        <w:t>Staid na rannpháirtíochta amhail an 20 Aibreán 2022 (foinse: An</w:t>
                      </w:r>
                      <w:hyperlink r:id="rId32">
                        <w:r>
                          <w:rPr>
                            <w:rStyle w:val="LienInternet"/>
                            <w:color w:val="auto"/>
                          </w:rPr>
                          <w:t>Chomhdháil ar Thodhchaí na hEorpa (europa.eu</w:t>
                        </w:r>
                      </w:hyperlink>
                      <w:r>
                        <w:rPr>
                          <w:color w:val="auto"/>
                        </w:rPr>
                        <w:t>)</w:t>
                      </w:r>
                    </w:p>
                  </w:txbxContent>
                </v:textbox>
              </v:rect>
            </w:pict>
          </mc:Fallback>
        </mc:AlternateContent>
      </w:r>
      <w:r>
        <w:rPr/>
        <w:t>Pléadh na tuarascálacha freisin ag cruinnithe iomlánacha na Comhdhála, ag tosú ag seisiún iomlánach an 23 Deireadh Fómhair 2021, agus ag cruinnithe a bhí ag na meithleacha roimhe seo. Lean an tArdán, dá bhrí sin, de shaibhriú a dhéanamh ar na tograí a forbraíodh ag Cruinniú Iomlánach na Comhdhála.</w:t>
      </w:r>
    </w:p>
    <w:p>
      <w:pPr>
        <w:pStyle w:val="Normal"/>
        <w:rPr/>
      </w:pPr>
      <w:r>
        <w:rPr/>
        <w:t>Amhail ón 20 Aibreán 2022, thug beagnach cúig mhilliún cuairteoir uathúil cuairt ar an ardán digiteach ilteangach, ina raibh níos mó ná 50,000 rannpháirtí gníomhach, rinneadh plé ar 17,000 smaoineamh agus rinneadh níos mó ná 6,000 imeacht cláraithe. Ar chúl na bhfigiúirí sin tá na mílte saoránach tiomanta a roinneann agus a dhéanann plé ar a lán smaointe agus a eagraíonn an iliomad imeachtaí bunaidh agus nuálacha sna Ballstáit éagsúla.</w:t>
      </w:r>
    </w:p>
    <w:p>
      <w:pPr>
        <w:pStyle w:val="Normal"/>
        <w:rPr/>
      </w:pPr>
      <w:r>
        <w:rPr/>
        <w:t xml:space="preserve">Chun a áirithiú gur áit é an tArdán ina mbraitheann saoránaigh ó gach cúlra agus ó gach cearn den Eoraip compordach agus spreagtar iad chun cur leis an díospóireacht, bhí ar gach duine a úsáideann an tArdán liostáil le </w:t>
      </w:r>
      <w:hyperlink r:id="rId33">
        <w:r>
          <w:rPr>
            <w:rStyle w:val="LienInternet"/>
          </w:rPr>
          <w:t>cairt na comhdhála</w:t>
        </w:r>
      </w:hyperlink>
      <w:r>
        <w:rPr/>
        <w:t xml:space="preserve"> agus leis na </w:t>
      </w:r>
      <w:hyperlink r:id="rId34">
        <w:r>
          <w:rPr>
            <w:rStyle w:val="LienInternet"/>
          </w:rPr>
          <w:t>rialacha maidir le rannpháirtíocht</w:t>
        </w:r>
      </w:hyperlink>
      <w:r>
        <w:rPr/>
        <w:t>. Bunaíodh foireann mhodhnóireachta agus tá sí ag obair le linn na comhdhála faoi mhaoirseacht na Comhrúnaíochta thar ceann an Bhoird Feidhmiúcháin chun comhlíonadh na Cairte agus na Rialacha Rannpháirtíochta a áirithiú. Níor tharla aon mhodhnú roimh ré ar an ábhar. Nuair a cuireadh aighneacht i bhfolach, fuair an t-úsáideoir teachtaireacht ón bhfoireann mhodhnóireachta ag míniú na cúise. Cuireadh sonraí maidir leis na prionsabail agus an próiseas modhnóireachta ar fáil sa rannán</w:t>
      </w:r>
      <w:hyperlink r:id="rId35">
        <w:r>
          <w:rPr>
            <w:rStyle w:val="LienInternet"/>
          </w:rPr>
          <w:t>Ceisteanna Coitianta</w:t>
        </w:r>
      </w:hyperlink>
      <w:r>
        <w:rPr/>
        <w:t xml:space="preserve"> (Ceisteanna Coitianta) den ardán.</w:t>
      </w:r>
    </w:p>
    <w:p>
      <w:pPr>
        <w:pStyle w:val="Normal"/>
        <w:rPr/>
      </w:pPr>
      <w:r>
        <w:rPr/>
        <w:t>Idir an 19 Aibreán 2021 agus an 20 Aibreán 2022, rinneadh 430 smaoineamh (2.4 %), 312 bharúil (1.4 %) agus 396 imeacht (6.0 %) a cheilt. Rinneadh thart ar 71 % de na smaointe a cheilt toisc nach raibh moltaí iontu, cibé an raibh siad spam, iarratais ó úsáideoirí, nó toisc go raibh faisnéis phearsanta nó íomhá a bhaineann leo mí-oiriúnach; bhí thart ar 17 % de na smaointe ceilte dúbailtí. Ní raibh ach 11 % de smaointe ceilte mar gheall ar a n-ábhar ionsaitheach. Rinneadh formhór mór na n-imeachtaí, 76 %, a cheilt toisc go raibh siad dúblach nó toisc go raibh an fhaisnéis faoin imeacht neamhiomlán, arna iarraidh sin ag na heagraithe nó toisc nach raibh baint acu leis an gcomhdháil.</w:t>
      </w:r>
    </w:p>
    <w:p>
      <w:pPr>
        <w:pStyle w:val="Normal"/>
        <w:rPr/>
      </w:pPr>
      <w:r>
        <w:rPr/>
        <w:t>D’fhan an fhéidearthacht rannchuidiú a dhéanamh ar an Ardán oscailte go dtí an 9 Bealtaine 2022. Tá tuarascáil bhreise sceidealta tar éis an dáta sin chun an achoimre ar na haighneachtaí uile a fuarthas le linn na comhdhála a chomhlánú.</w:t>
      </w:r>
    </w:p>
    <w:p>
      <w:pPr>
        <w:pStyle w:val="Normal"/>
        <w:rPr/>
      </w:pPr>
      <w:r>
        <w:rPr/>
        <w:t>Lean rannpháirtíocht ar an ardán de bheith ag méadú le linn na comhdhála, ach d’fhan sí míchothrom ar fud na mBallstát agus próifílí sochdhéimeagrafacha na rannpháirtithe. Go ginearálta, chuir an t-ardán spás nuálach ar fáil le haghaidh plé, rud a chuir ar chumas na mílte saoránach agus páirtithe leasmhara éagsúla ar fud na hEorpa agus níos faide i gcéin páirt a ghlacadh i ndíospóireacht ilteangach ar líne maidir le saincheisteanna Eorpacha i ngach Ballstát. Ba uirlis luachmhar í don daonlathas pléiteach ar leibhéal an Aontais.</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Íomhá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Íomhá 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Painéil Saoránach</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Painéil Saoránach Eorpach</w:t>
      </w:r>
    </w:p>
    <w:p>
      <w:pPr>
        <w:pStyle w:val="Corpsdetexte"/>
        <w:rPr/>
      </w:pPr>
      <w:r>
        <w:rPr/>
        <w:t>Bhí na Painéil Saoránach Eorpach ar cheann de phríomhcholúin na comhdhála, leis na Painéil Náisiúnta, an tArdán Digiteach Ilteangach agus Cruinniú Iomlánach na Comhdhála. Tá siad i gcroílár na Comhdhála ar Thodhchaí na hEorpa agus thug siad le chéile thart ar 800 saoránach ó gach cúlra agus réigiún san Aontas Eorpach. Cé gur úsáideadh coincheap na bpainéal saoránach nó na dtionól saoránach ar leibhéal an bhardais leis na deicheanna de bhlianta agus go bhfuil sé níos infheicthe ar an leibhéal náisiúnta nó réigiúnach, tá an ghné uile-Eorpach fós gan iniúchadh den chuid is mó sa réimse sin. Ba iad na Painéil Saoránach Eorpach an chéad taithí thrasnáisiúnta ilteangach ar an méid sin agus ar an leibhéal uaillmhéine. Ba é an toradh a bhí ar an gcóras suntasach léirmhínithe a bhí ag gabháil leis an bpróiseas ná idirphlé cuimsitheach, urramach agus éifeachtach i measc na ngeallsealbhóirí, lena n-áirithítear urraim don ilteangachas.</w:t>
      </w:r>
    </w:p>
    <w:p>
      <w:pPr>
        <w:pStyle w:val="Corpsdetexte"/>
        <w:rPr/>
      </w:pPr>
      <w:r>
        <w:rPr/>
        <w:t>D’eagraigh na trí institiúid na Painéil Saoránach Eorpach ar bhonn an Dearbhaithe Chomhpháirtigh, na Rialacha Nós Imeachta agus na socruithe arna mbunú ag na Comhchathaoirligh, faoi mhaoirseacht an Bhoird Feidhmiúcháin. Fuair siad tacaíocht ó chuibhreannas soláthraithe seirbhíse seachtracha ar a raibh saineolaithe éagsúla i réimse an daonlathais phléití agus foireann tacaíochta lóistíochta. Coimeádadh an Bord Feidhmiúcháin ar an eolas faoi obair na bpainéal, cuireadh socruithe praiticiúla nuashonraithe ar fáil agus rinneadh oiriúnú ar fhéilire sealadach sheisiúin na bPainéal Saoránach Eorpach le linn an phróisis, de réir mar ba ghá.</w:t>
      </w:r>
    </w:p>
    <w:p>
      <w:pPr>
        <w:pStyle w:val="Corpsdetexte"/>
        <w:rPr/>
      </w:pPr>
      <w:r>
        <w:rPr/>
        <w:t>Roghnaíodh na rannpháirtithe sna Painéil Saoránach Eorpach i samhradh na bliana 2021. Roghnaíodh saoránaigh an Aontais go randamach (go príomha rinne na 27 n-institiúid suirbhé náisiúnta arna gcomhordú ag soláthraí seirbhíse seachtrach teagmháil leo) agus é mar aidhm leo “painéil” a bhunú atá ionadaíoch ar éagsúlacht an Aontais, bunaithe ar chúig chritéar: inscne, aois, bunús geografach (náisiúntacht chomh maith leis an timpeallacht uirbeach/tuaithe), cúlra socheacnamaíoch agus leibhéal oideachais. Rinneadh líon na saoránach in aghaidh an Bhallstáit a ríomh i gcomhréir le prionsabal na comhréireachta céimlaghdaithí a chuirtear i bhfeidhm maidir le comhdhéanamh Pharlaimint na hEorpa, agus é á chur san áireamh gur cheart saoránach amháin ar a laghad agus saoránach amháin as gach Ballstát a bheith ar gach painéal. Ós rud é gur tugadh aird ar leith ar dhaoine óga sa chomhdháil, bhí trian de na saoránaigh i ngach painéal idir 16 agus 24 bliana d’aois. I gcás gach grúpa ina raibh 200 duine, roghnaíodh 50 saoránach breise chun cúlchiste a bhunú.</w:t>
      </w:r>
    </w:p>
    <w:p>
      <w:pPr>
        <w:pStyle w:val="Corpsdetexte"/>
        <w:rPr/>
      </w:pPr>
      <w:r>
        <w:rPr/>
        <w:t>Eagraíodh ceithre Phainéal Saoránach Eorpach. I gcás gach ceann acu, bhí na topaicí le plé ag teacht leis na topaicí a sainaithníodh ar an ardán digiteach ilteangach agus rinneadh iad a ghrúpáil mar seo a leanas:</w:t>
      </w:r>
    </w:p>
    <w:p>
      <w:pPr>
        <w:pStyle w:val="Puce3"/>
        <w:rPr/>
      </w:pPr>
      <w:r>
        <w:rPr/>
        <w:t>1. Geilleagar, ceartas sóisialta agus fostaíocht níos láidre; oideachas, cultúr, an óige agus spórt; claochlú digiteach;</w:t>
      </w:r>
    </w:p>
    <w:p>
      <w:pPr>
        <w:pStyle w:val="Puce3"/>
        <w:rPr/>
      </w:pPr>
      <w:r>
        <w:rPr/>
        <w:t>2. Daonlathas na hEorpa; luachanna agus cearta, an smacht reachta, an tslándáil;</w:t>
      </w:r>
    </w:p>
    <w:p>
      <w:pPr>
        <w:pStyle w:val="Puce3"/>
        <w:rPr/>
      </w:pPr>
      <w:r>
        <w:rPr/>
        <w:t>3.An tathrú aeráide agus an comhshaol; sláinte;</w:t>
      </w:r>
    </w:p>
    <w:p>
      <w:pPr>
        <w:pStyle w:val="Puce3"/>
        <w:tabs>
          <w:tab w:val="clear" w:pos="720"/>
        </w:tabs>
        <w:rPr/>
      </w:pPr>
      <w:r>
        <w:rPr/>
        <w:t>4.An tAontas Eorpach ar fud an domhain; imirce.</w:t>
      </w:r>
    </w:p>
    <w:p>
      <w:pPr>
        <w:pStyle w:val="Corpsdetexte"/>
        <w:rPr/>
      </w:pPr>
      <w:r>
        <w:rPr/>
        <w:t>Tháinig gach painéal le chéile ar feadh trí dheireadh seachtaine. Reáchtáladh an chéad sraith seisiún in Strasbourg, an dara sraith ar líne agus an tríú ceann i gceithre chathair (Baile Átha Cliath, Flórans, Vársá/Natolin agus Maastricht), in institiúidí poiblí ardoideachais agus le tacaíocht ó údaráis áitiúla.</w:t>
      </w:r>
    </w:p>
    <w:p>
      <w:pPr>
        <w:pStyle w:val="Titre4"/>
        <w:numPr>
          <w:ilvl w:val="3"/>
          <w:numId w:val="2"/>
        </w:numPr>
        <w:rPr/>
      </w:pPr>
      <w:bookmarkStart w:id="11" w:name="__RefHeading___Toc298196_1346298689"/>
      <w:bookmarkEnd w:id="11"/>
      <w:r>
        <w:rPr/>
        <w:t>AN CHÉAD BHABHTA DE SHEISIÚIN AN PHAINÉIL</w:t>
      </w:r>
    </w:p>
    <w:p>
      <w:pPr>
        <w:pStyle w:val="Corpsdetexte"/>
        <w:rPr/>
      </w:pPr>
      <w:r>
        <w:rPr/>
        <w:t>Don chéad seisiún de gach painéal, tháinig na rannpháirtithe le chéile go fisiciúil in Strasbourg. Ba é cuspóir an tseisiúin an clár oibre don phlé a shainiú. Thosaigh na saoránaigh a ghlac páirt sna painéil trína bhfís don Eoraip a léiriú agus a fhorbairt, ag tosú ar leathanach bán agus ag sainaithint na saincheisteanna a bheidh le plé, faoi chuimsiú phríomhthéamaí an phainéil. Thug siad tús áite ansin do na hábhair ar mhian leo díriú orthu ar bhealach níos doimhne d’fhonn moltaí sonracha a dhéanamh d’institiúidí an Aontais chun obair leantach a dhéanamh. Rinneadh an plé agus an obair chomhchoiteann ar an dá fhormáid seo a leanas:</w:t>
      </w:r>
    </w:p>
    <w:p>
      <w:pPr>
        <w:pStyle w:val="Alineanegatifpuce"/>
        <w:numPr>
          <w:ilvl w:val="0"/>
          <w:numId w:val="3"/>
        </w:numPr>
        <w:rPr/>
      </w:pPr>
      <w:r>
        <w:rPr/>
        <w:t xml:space="preserve"> </w:t>
      </w:r>
      <w:r>
        <w:rPr/>
        <w:t>i bhfoghrúpaí ina bhfuil idir 12 agus 14 shaoránach. Labhraíodh ceithre nó cúig theanga i ngach foghrúpa, ina bhféadfadh saoránaigh iad féin a chur in iúl ina dteanga féin. Éascaitheoirí gairmiúla a roghnaigh cuibhreannas soláthraithe seirbhíse seachtracha a bhí mar threoir ag obair na bhfoghrúpaí.</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Creat 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SEISIÚN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LÁ 1 </w:t>
                                  </w:r>
                                </w:p>
                                <w:p>
                                  <w:pPr>
                                    <w:pStyle w:val="P68B1DB1Contenudetableau9"/>
                                    <w:spacing w:before="57" w:after="57"/>
                                    <w:jc w:val="center"/>
                                    <w:rPr>
                                      <w:sz w:val="16"/>
                                    </w:rPr>
                                  </w:pPr>
                                  <w:r>
                                    <w:rPr/>
                                    <w:t>Cruinniú nua don phainéal agus ullmhúchán don deireadh seachtaine</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LÁ 2 </w:t>
                                  </w:r>
                                </w:p>
                                <w:p>
                                  <w:pPr>
                                    <w:pStyle w:val="P68B1DB1Contenudetableau9"/>
                                    <w:spacing w:before="57" w:after="57"/>
                                    <w:jc w:val="center"/>
                                    <w:rPr>
                                      <w:sz w:val="16"/>
                                    </w:rPr>
                                  </w:pPr>
                                  <w:r>
                                    <w:rPr/>
                                    <w:t>Ionchur Saineolaithe, Sainaithint fadhbanna, Treoir a tháirgeadh</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LÁ 3 </w:t>
                                  </w:r>
                                </w:p>
                                <w:p>
                                  <w:pPr>
                                    <w:pStyle w:val="P68B1DB1Contenudetableau9"/>
                                    <w:spacing w:before="57" w:after="57"/>
                                    <w:jc w:val="center"/>
                                    <w:rPr>
                                      <w:sz w:val="16"/>
                                    </w:rPr>
                                  </w:pPr>
                                  <w:r>
                                    <w:rPr/>
                                    <w:t>Bailchríoch a chur ar Threoirlínte, Barúlacha Deiridh</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Ionchur ó shaineolaithe ar fhothéamaí</w:t>
                                  </w:r>
                                </w:p>
                              </w:tc>
                              <w:tc>
                                <w:tcPr>
                                  <w:tcW w:w="3120" w:type="dxa"/>
                                  <w:gridSpan w:val="2"/>
                                  <w:tcBorders/>
                                  <w:shd w:fill="0000FF" w:val="clear"/>
                                </w:tcPr>
                                <w:p>
                                  <w:pPr>
                                    <w:pStyle w:val="P68B1DB1Contenudetableau9"/>
                                    <w:spacing w:before="57" w:after="57"/>
                                    <w:jc w:val="center"/>
                                    <w:rPr>
                                      <w:sz w:val="16"/>
                                    </w:rPr>
                                  </w:pPr>
                                  <w:r>
                                    <w:rPr/>
                                    <w:t>Ionchur breise ó shaineolaithe</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Fáilte, </w:t>
                                  </w:r>
                                </w:p>
                                <w:p>
                                  <w:pPr>
                                    <w:pStyle w:val="P68B1DB1Contenudetableau9"/>
                                    <w:spacing w:before="57" w:after="57"/>
                                    <w:jc w:val="center"/>
                                    <w:rPr>
                                      <w:sz w:val="16"/>
                                    </w:rPr>
                                  </w:pPr>
                                  <w:r>
                                    <w:rPr/>
                                    <w:t xml:space="preserve">Focail d’ambasadóirí na saoránach dá n-aiseolas, </w:t>
                                    <w:br/>
                                    <w:t>Nuashonrú na nArdán, Clár Oibre</w:t>
                                  </w:r>
                                </w:p>
                              </w:tc>
                              <w:tc>
                                <w:tcPr>
                                  <w:tcW w:w="3120" w:type="dxa"/>
                                  <w:gridSpan w:val="2"/>
                                  <w:tcBorders/>
                                  <w:shd w:fill="00FF00" w:val="clear"/>
                                </w:tcPr>
                                <w:p>
                                  <w:pPr>
                                    <w:pStyle w:val="P68B1DB1Contenudetableau9"/>
                                    <w:spacing w:before="57" w:after="57"/>
                                    <w:jc w:val="center"/>
                                    <w:rPr>
                                      <w:sz w:val="16"/>
                                    </w:rPr>
                                  </w:pPr>
                                  <w:r>
                                    <w:rPr/>
                                    <w:t>Treoirlínte a tháirgeadh</w:t>
                                  </w:r>
                                </w:p>
                              </w:tc>
                              <w:tc>
                                <w:tcPr>
                                  <w:tcW w:w="3120" w:type="dxa"/>
                                  <w:gridSpan w:val="2"/>
                                  <w:tcBorders/>
                                  <w:shd w:fill="00FF00" w:val="clear"/>
                                </w:tcPr>
                                <w:p>
                                  <w:pPr>
                                    <w:pStyle w:val="P68B1DB1Contenudetableau9"/>
                                    <w:spacing w:before="57" w:after="57"/>
                                    <w:jc w:val="center"/>
                                    <w:rPr>
                                      <w:sz w:val="16"/>
                                    </w:rPr>
                                  </w:pPr>
                                  <w:r>
                                    <w:rPr/>
                                    <w:t xml:space="preserve"> </w:t>
                                  </w:r>
                                  <w:r>
                                    <w:rPr/>
                                    <w:t>Treoirlínte a thabhairt chun críche</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Treoshuíomhanna áirithe a roinnt, </w:t>
                                    <w:br/>
                                    <w:t>Ráitis chríochnaitheacha</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Seisiún iomlánach</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Seisiún iomlánach den téama</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Seisiún an fhoghrúpa</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Creat 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SEISIÚN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LÁ 1 </w:t>
                            </w:r>
                          </w:p>
                          <w:p>
                            <w:pPr>
                              <w:pStyle w:val="P68B1DB1Contenudetableau9"/>
                              <w:spacing w:before="57" w:after="57"/>
                              <w:jc w:val="center"/>
                              <w:rPr>
                                <w:sz w:val="16"/>
                              </w:rPr>
                            </w:pPr>
                            <w:r>
                              <w:rPr/>
                              <w:t>Cruinniú nua don phainéal agus ullmhúchán don deireadh seachtaine</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LÁ 2 </w:t>
                            </w:r>
                          </w:p>
                          <w:p>
                            <w:pPr>
                              <w:pStyle w:val="P68B1DB1Contenudetableau9"/>
                              <w:spacing w:before="57" w:after="57"/>
                              <w:jc w:val="center"/>
                              <w:rPr>
                                <w:sz w:val="16"/>
                              </w:rPr>
                            </w:pPr>
                            <w:r>
                              <w:rPr/>
                              <w:t>Ionchur Saineolaithe, Sainaithint fadhbanna, Treoir a tháirgeadh</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LÁ 3 </w:t>
                            </w:r>
                          </w:p>
                          <w:p>
                            <w:pPr>
                              <w:pStyle w:val="P68B1DB1Contenudetableau9"/>
                              <w:spacing w:before="57" w:after="57"/>
                              <w:jc w:val="center"/>
                              <w:rPr>
                                <w:sz w:val="16"/>
                              </w:rPr>
                            </w:pPr>
                            <w:r>
                              <w:rPr/>
                              <w:t>Bailchríoch a chur ar Threoirlínte, Barúlacha Deiridh</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Ionchur ó shaineolaithe ar fhothéamaí</w:t>
                            </w:r>
                          </w:p>
                        </w:tc>
                        <w:tc>
                          <w:tcPr>
                            <w:tcW w:w="3120" w:type="dxa"/>
                            <w:gridSpan w:val="2"/>
                            <w:tcBorders/>
                            <w:shd w:fill="0000FF" w:val="clear"/>
                          </w:tcPr>
                          <w:p>
                            <w:pPr>
                              <w:pStyle w:val="P68B1DB1Contenudetableau9"/>
                              <w:spacing w:before="57" w:after="57"/>
                              <w:jc w:val="center"/>
                              <w:rPr>
                                <w:sz w:val="16"/>
                              </w:rPr>
                            </w:pPr>
                            <w:r>
                              <w:rPr/>
                              <w:t>Ionchur breise ó shaineolaithe</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Fáilte, </w:t>
                            </w:r>
                          </w:p>
                          <w:p>
                            <w:pPr>
                              <w:pStyle w:val="P68B1DB1Contenudetableau9"/>
                              <w:spacing w:before="57" w:after="57"/>
                              <w:jc w:val="center"/>
                              <w:rPr>
                                <w:sz w:val="16"/>
                              </w:rPr>
                            </w:pPr>
                            <w:r>
                              <w:rPr/>
                              <w:t xml:space="preserve">Focail d’ambasadóirí na saoránach dá n-aiseolas, </w:t>
                              <w:br/>
                              <w:t>Nuashonrú na nArdán, Clár Oibre</w:t>
                            </w:r>
                          </w:p>
                        </w:tc>
                        <w:tc>
                          <w:tcPr>
                            <w:tcW w:w="3120" w:type="dxa"/>
                            <w:gridSpan w:val="2"/>
                            <w:tcBorders/>
                            <w:shd w:fill="00FF00" w:val="clear"/>
                          </w:tcPr>
                          <w:p>
                            <w:pPr>
                              <w:pStyle w:val="P68B1DB1Contenudetableau9"/>
                              <w:spacing w:before="57" w:after="57"/>
                              <w:jc w:val="center"/>
                              <w:rPr>
                                <w:sz w:val="16"/>
                              </w:rPr>
                            </w:pPr>
                            <w:r>
                              <w:rPr/>
                              <w:t>Treoirlínte a tháirgeadh</w:t>
                            </w:r>
                          </w:p>
                        </w:tc>
                        <w:tc>
                          <w:tcPr>
                            <w:tcW w:w="3120" w:type="dxa"/>
                            <w:gridSpan w:val="2"/>
                            <w:tcBorders/>
                            <w:shd w:fill="00FF00" w:val="clear"/>
                          </w:tcPr>
                          <w:p>
                            <w:pPr>
                              <w:pStyle w:val="P68B1DB1Contenudetableau9"/>
                              <w:spacing w:before="57" w:after="57"/>
                              <w:jc w:val="center"/>
                              <w:rPr>
                                <w:sz w:val="16"/>
                              </w:rPr>
                            </w:pPr>
                            <w:r>
                              <w:rPr/>
                              <w:t xml:space="preserve"> </w:t>
                            </w:r>
                            <w:r>
                              <w:rPr/>
                              <w:t>Treoirlínte a thabhairt chun críche</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Treoshuíomhanna áirithe a roinnt, </w:t>
                              <w:br/>
                              <w:t>Ráitis chríochnaitheacha</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Seisiún iomlánach</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Seisiún iomlánach den téama</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Seisiún an fhoghrúpa</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sa suí iomlánach, leis na rannpháirtithe go léir. Bhí dhá phríomhmhodhnóir i gceannas ar na seisiúin iomlánacha. Rinneadh na téamaí tosaíochta a d’eascair as an bplé a fhoroinnt i “ais” (a chomhfhreagraíonn do na cnuasaigh théamacha) agus “fo-ais” agus bhí siad mar bhonn don dara sraith seisiún. Chuige sin, fuair na rannpháirtithe faisnéis chúlra maidir leis na téamaí, chomh maith le hionchuir ábhartha, lena n-áirítear anailísí agus scéimrí coincheapúla, ón gcéad tuarascáil eatramhach den Ardán Digiteach Ilteangach agus cur i láthair ó shaineolaithe seachtracha ardleibhéil.</w:t>
      </w:r>
    </w:p>
    <w:p>
      <w:pPr>
        <w:pStyle w:val="Corpsdetexte"/>
        <w:rPr/>
      </w:pPr>
      <w:r>
        <w:rPr/>
        <w:t>Le linn na chéad seisiún, roghnaíodh an 20 duine ar iarradh orthu ionadaíocht a dhéanamh ar gach ceann de na painéil ag an seisiún iomlánach as measc na saoránach deonach; agus é sin á dhéanamh, breathnaíodh air ar éagsúlacht na haoise agus na hinscne.</w:t>
      </w:r>
    </w:p>
    <w:p>
      <w:pPr>
        <w:pStyle w:val="Titre4"/>
        <w:numPr>
          <w:ilvl w:val="3"/>
          <w:numId w:val="2"/>
        </w:numPr>
        <w:rPr/>
      </w:pPr>
      <w:bookmarkStart w:id="12" w:name="__RefHeading___Toc298198_1346298689"/>
      <w:bookmarkEnd w:id="12"/>
      <w:r>
        <w:rPr/>
        <w:t>AN DARA BABHTA DE SHEISIÚIN AN PHAINÉIL</w:t>
      </w:r>
    </w:p>
    <w:p>
      <w:pPr>
        <w:pStyle w:val="Corpsdetexte"/>
        <w:rPr/>
      </w:pPr>
      <w:r>
        <w:rPr/>
        <w:t>Lean na Painéil Saoránach Eorpach dá gcuid oibre trí chruinniú ar líne i rith mhí na Samhna. Cuireadh scéim speisialta ar bun chun na críche sin: bhí stiúideo sa Bhruiséil ina óstach ar an bpríomhmhodhóireacht agus ar na seisiúin iomlánacha, agus d’fhéadfadh saoránaigh rannpháirteacha ar fud an Aontais idirghabháil a dhéanamh trí chóras nasctha agus ateangaireachta.</w:t>
      </w:r>
    </w:p>
    <w:p>
      <w:pPr>
        <w:pStyle w:val="Corpsdetexte"/>
        <w:rPr/>
      </w:pPr>
      <w:r>
        <w:rPr/>
        <w:t>Sa dara babhta seisiún, le tacaíocht ó shaineolaithe agus ó sheiceálaithe fíricí, rinne saoránaigh sraith saincheisteanna sonracha a shainaithint agus a phlé agus d’fhorbair siad treoirlínte do gach ceann de na haiseanna téamacha a shainaithin siad le linn an chéad seisiúin. Tugadh aird ar leith ar chothromaíocht inscne agus gheografach laistigh den ghrúpa saineolaithe, agus go gcuireann gach duine de na saineolaithe sin, trína dtuairimí, na saoránaigh ar an eolas go mion trí fhíricí agus/nó dul chun cinn sa díospóireacht a chur in iúl agus gan tuairimí pearsanta a thabhairt. Cuireadh tuarascálacha eatramhacha an ardáin dhigitigh ilteangaigh ar fáil do shaoránaigh freisin.</w:t>
      </w:r>
    </w:p>
    <w:p>
      <w:pPr>
        <w:pStyle w:val="Corpsdetexte"/>
        <w:rPr/>
      </w:pPr>
      <w:r>
        <w:rPr/>
        <w:t>Dá bhrí sin, bhí siad in ann saincheisteanna a bhaineann leis na téamaí a sannadh dóibh a shainaithint agus a phlé, ag tógáil ar ionchur na saineolaithe ar na hábhair a cumhdaíodh agus ar a gcuid eolais agus taithí féin, le linn an phlé a rinneadh le linn an dara babhta seisiún. Sainmhíníodh fadhbanna mar fhadhbanna a éilíonn réitigh nó cásanna a éilíonn athrú.</w:t>
      </w:r>
    </w:p>
    <w:p>
      <w:pPr>
        <w:pStyle w:val="Corpsdetexte"/>
        <w:rPr/>
      </w:pPr>
      <w:r>
        <w:rPr/>
        <w:t>Thug saoránaigh aghaidh ansin ar na saincheisteanna sin trí threoirlínte a fhorbairt, an chéad chéim i dtreo moltaí a cheapadh, arbh é cuspóir an tríú sraith seisiún. Iarradh ar shaoránaigh freisin bonn cirt a thabhairt do na treoirlínte sin.</w:t>
      </w:r>
    </w:p>
    <w:p>
      <w:pPr>
        <w:pStyle w:val="Corpsdetexte"/>
        <w:rPr/>
      </w:pPr>
      <w:r>
        <w:rPr/>
        <w:t>Rinneadh an plé agus an obair chomhchoiteann i dtrí fhormáid:</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Creat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SEISIÚN 3</w:t>
                                  </w:r>
                                </w:p>
                              </w:tc>
                            </w:tr>
                            <w:tr>
                              <w:trPr/>
                              <w:tc>
                                <w:tcPr>
                                  <w:tcW w:w="3138" w:type="dxa"/>
                                  <w:tcBorders/>
                                  <w:shd w:fill="0000FF" w:val="clear"/>
                                </w:tcPr>
                                <w:p>
                                  <w:pPr>
                                    <w:pStyle w:val="P68B1DB1Contenudetableau10"/>
                                    <w:spacing w:before="57" w:after="57"/>
                                    <w:jc w:val="center"/>
                                    <w:rPr>
                                      <w:b/>
                                      <w:b/>
                                    </w:rPr>
                                  </w:pPr>
                                  <w:r>
                                    <w:rPr/>
                                    <w:t xml:space="preserve">LÁ 1 </w:t>
                                  </w:r>
                                </w:p>
                                <w:p>
                                  <w:pPr>
                                    <w:pStyle w:val="Contenudetableau"/>
                                    <w:spacing w:before="57" w:after="57"/>
                                    <w:jc w:val="center"/>
                                    <w:rPr/>
                                  </w:pPr>
                                  <w:r>
                                    <w:rPr/>
                                    <w:t>Athnascadh, beartú tosaíochta agus tús áite a thabhairt don obair</w:t>
                                  </w:r>
                                </w:p>
                              </w:tc>
                              <w:tc>
                                <w:tcPr>
                                  <w:tcW w:w="3138" w:type="dxa"/>
                                  <w:tcBorders/>
                                  <w:shd w:fill="0000FF" w:val="clear"/>
                                </w:tcPr>
                                <w:p>
                                  <w:pPr>
                                    <w:pStyle w:val="P68B1DB1Contenudetableau10"/>
                                    <w:spacing w:before="57" w:after="57"/>
                                    <w:jc w:val="center"/>
                                    <w:rPr>
                                      <w:b/>
                                      <w:b/>
                                    </w:rPr>
                                  </w:pPr>
                                  <w:r>
                                    <w:rPr/>
                                    <w:t xml:space="preserve">LÁ 2 </w:t>
                                  </w:r>
                                </w:p>
                                <w:p>
                                  <w:pPr>
                                    <w:pStyle w:val="Contenudetableau"/>
                                    <w:jc w:val="center"/>
                                    <w:rPr/>
                                  </w:pPr>
                                  <w:r>
                                    <w:rPr/>
                                    <w:t xml:space="preserve">Treoirlínte a chlaochlú </w:t>
                                  </w:r>
                                </w:p>
                                <w:p>
                                  <w:pPr>
                                    <w:pStyle w:val="Contenudetableau"/>
                                    <w:spacing w:before="57" w:after="57"/>
                                    <w:jc w:val="center"/>
                                    <w:rPr/>
                                  </w:pPr>
                                  <w:r>
                                    <w:rPr/>
                                    <w:t>moltaí críochnaitheacha</w:t>
                                  </w:r>
                                </w:p>
                              </w:tc>
                              <w:tc>
                                <w:tcPr>
                                  <w:tcW w:w="3138" w:type="dxa"/>
                                  <w:tcBorders/>
                                  <w:shd w:fill="0000FF" w:val="clear"/>
                                </w:tcPr>
                                <w:p>
                                  <w:pPr>
                                    <w:pStyle w:val="P68B1DB1Contenudetableau10"/>
                                    <w:spacing w:before="57" w:after="57"/>
                                    <w:jc w:val="center"/>
                                    <w:rPr>
                                      <w:b/>
                                      <w:b/>
                                    </w:rPr>
                                  </w:pPr>
                                  <w:r>
                                    <w:rPr/>
                                    <w:t xml:space="preserve">LÁ 3 </w:t>
                                  </w:r>
                                </w:p>
                                <w:p>
                                  <w:pPr>
                                    <w:pStyle w:val="Contenudetableau"/>
                                    <w:spacing w:before="57" w:after="57"/>
                                    <w:jc w:val="center"/>
                                    <w:rPr/>
                                  </w:pPr>
                                  <w:r>
                                    <w:rPr/>
                                    <w:t>Vótáil ar mholtaí críochnaitheacha</w:t>
                                  </w:r>
                                </w:p>
                              </w:tc>
                            </w:tr>
                            <w:tr>
                              <w:trPr/>
                              <w:tc>
                                <w:tcPr>
                                  <w:tcW w:w="3138" w:type="dxa"/>
                                  <w:tcBorders/>
                                  <w:shd w:fill="800000" w:val="clear"/>
                                </w:tcPr>
                                <w:p>
                                  <w:pPr>
                                    <w:pStyle w:val="Contenudetableau"/>
                                    <w:spacing w:before="57" w:after="57"/>
                                    <w:jc w:val="center"/>
                                    <w:rPr/>
                                  </w:pPr>
                                  <w:r>
                                    <w:rPr/>
                                    <w:t>Fáilte agus cuspóirí an deireadh seachtaine</w:t>
                                  </w:r>
                                </w:p>
                              </w:tc>
                              <w:tc>
                                <w:tcPr>
                                  <w:tcW w:w="3138" w:type="dxa"/>
                                  <w:tcBorders/>
                                  <w:shd w:fill="00FF00" w:val="clear"/>
                                </w:tcPr>
                                <w:p>
                                  <w:pPr>
                                    <w:pStyle w:val="Contenudetableau"/>
                                    <w:spacing w:before="57" w:after="57"/>
                                    <w:jc w:val="center"/>
                                    <w:rPr/>
                                  </w:pPr>
                                  <w:r>
                                    <w:rPr/>
                                    <w:t>Moltaí a dhéanamh de threoir</w:t>
                                  </w:r>
                                </w:p>
                              </w:tc>
                              <w:tc>
                                <w:tcPr>
                                  <w:tcW w:w="3138" w:type="dxa"/>
                                  <w:tcBorders/>
                                  <w:shd w:fill="800000" w:val="clear"/>
                                </w:tcPr>
                                <w:p>
                                  <w:pPr>
                                    <w:pStyle w:val="Contenudetableau"/>
                                    <w:spacing w:before="57" w:after="57"/>
                                    <w:jc w:val="center"/>
                                    <w:rPr/>
                                  </w:pPr>
                                  <w:r>
                                    <w:rPr/>
                                    <w:t>Vótáil ar mholtaí críochnaitheacha</w:t>
                                  </w:r>
                                </w:p>
                              </w:tc>
                            </w:tr>
                            <w:tr>
                              <w:trPr/>
                              <w:tc>
                                <w:tcPr>
                                  <w:tcW w:w="3138" w:type="dxa"/>
                                  <w:tcBorders/>
                                  <w:shd w:fill="0000FF" w:val="clear"/>
                                </w:tcPr>
                                <w:p>
                                  <w:pPr>
                                    <w:pStyle w:val="Contenudetableau"/>
                                    <w:spacing w:before="57" w:after="57"/>
                                    <w:jc w:val="center"/>
                                    <w:rPr/>
                                  </w:pPr>
                                  <w:r>
                                    <w:rPr/>
                                    <w:t xml:space="preserve">Fóram Oscailte, </w:t>
                                  </w:r>
                                </w:p>
                                <w:p>
                                  <w:pPr>
                                    <w:pStyle w:val="Contenudetableau"/>
                                    <w:spacing w:before="57" w:after="57"/>
                                    <w:jc w:val="center"/>
                                    <w:rPr/>
                                  </w:pPr>
                                  <w:r>
                                    <w:rPr/>
                                    <w:t>Treoirlínte a léamh agus a chur in ord tosaíochta</w:t>
                                  </w:r>
                                </w:p>
                              </w:tc>
                              <w:tc>
                                <w:tcPr>
                                  <w:tcW w:w="3138" w:type="dxa"/>
                                  <w:tcBorders/>
                                  <w:shd w:fill="00FF00" w:val="clear"/>
                                </w:tcPr>
                                <w:p>
                                  <w:pPr>
                                    <w:pStyle w:val="Contenudetableau"/>
                                    <w:spacing w:before="57" w:after="57"/>
                                    <w:jc w:val="center"/>
                                    <w:rPr/>
                                  </w:pPr>
                                  <w:r>
                                    <w:rPr/>
                                    <w:t>Aiseolas do ghrúpaí eile, bailchríoch a chur ar mholtaí</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Moltaí a dhéanamh de threoir</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Seisiún iomlánach</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Fóram Oscailte</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Obair an fhoghrúpa</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Creat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SEISIÚN 3</w:t>
                            </w:r>
                          </w:p>
                        </w:tc>
                      </w:tr>
                      <w:tr>
                        <w:trPr/>
                        <w:tc>
                          <w:tcPr>
                            <w:tcW w:w="3138" w:type="dxa"/>
                            <w:tcBorders/>
                            <w:shd w:fill="0000FF" w:val="clear"/>
                          </w:tcPr>
                          <w:p>
                            <w:pPr>
                              <w:pStyle w:val="P68B1DB1Contenudetableau10"/>
                              <w:spacing w:before="57" w:after="57"/>
                              <w:jc w:val="center"/>
                              <w:rPr>
                                <w:b/>
                                <w:b/>
                              </w:rPr>
                            </w:pPr>
                            <w:r>
                              <w:rPr/>
                              <w:t xml:space="preserve">LÁ 1 </w:t>
                            </w:r>
                          </w:p>
                          <w:p>
                            <w:pPr>
                              <w:pStyle w:val="Contenudetableau"/>
                              <w:spacing w:before="57" w:after="57"/>
                              <w:jc w:val="center"/>
                              <w:rPr/>
                            </w:pPr>
                            <w:r>
                              <w:rPr/>
                              <w:t>Athnascadh, beartú tosaíochta agus tús áite a thabhairt don obair</w:t>
                            </w:r>
                          </w:p>
                        </w:tc>
                        <w:tc>
                          <w:tcPr>
                            <w:tcW w:w="3138" w:type="dxa"/>
                            <w:tcBorders/>
                            <w:shd w:fill="0000FF" w:val="clear"/>
                          </w:tcPr>
                          <w:p>
                            <w:pPr>
                              <w:pStyle w:val="P68B1DB1Contenudetableau10"/>
                              <w:spacing w:before="57" w:after="57"/>
                              <w:jc w:val="center"/>
                              <w:rPr>
                                <w:b/>
                                <w:b/>
                              </w:rPr>
                            </w:pPr>
                            <w:r>
                              <w:rPr/>
                              <w:t xml:space="preserve">LÁ 2 </w:t>
                            </w:r>
                          </w:p>
                          <w:p>
                            <w:pPr>
                              <w:pStyle w:val="Contenudetableau"/>
                              <w:jc w:val="center"/>
                              <w:rPr/>
                            </w:pPr>
                            <w:r>
                              <w:rPr/>
                              <w:t xml:space="preserve">Treoirlínte a chlaochlú </w:t>
                            </w:r>
                          </w:p>
                          <w:p>
                            <w:pPr>
                              <w:pStyle w:val="Contenudetableau"/>
                              <w:spacing w:before="57" w:after="57"/>
                              <w:jc w:val="center"/>
                              <w:rPr/>
                            </w:pPr>
                            <w:r>
                              <w:rPr/>
                              <w:t>moltaí críochnaitheacha</w:t>
                            </w:r>
                          </w:p>
                        </w:tc>
                        <w:tc>
                          <w:tcPr>
                            <w:tcW w:w="3138" w:type="dxa"/>
                            <w:tcBorders/>
                            <w:shd w:fill="0000FF" w:val="clear"/>
                          </w:tcPr>
                          <w:p>
                            <w:pPr>
                              <w:pStyle w:val="P68B1DB1Contenudetableau10"/>
                              <w:spacing w:before="57" w:after="57"/>
                              <w:jc w:val="center"/>
                              <w:rPr>
                                <w:b/>
                                <w:b/>
                              </w:rPr>
                            </w:pPr>
                            <w:r>
                              <w:rPr/>
                              <w:t xml:space="preserve">LÁ 3 </w:t>
                            </w:r>
                          </w:p>
                          <w:p>
                            <w:pPr>
                              <w:pStyle w:val="Contenudetableau"/>
                              <w:spacing w:before="57" w:after="57"/>
                              <w:jc w:val="center"/>
                              <w:rPr/>
                            </w:pPr>
                            <w:r>
                              <w:rPr/>
                              <w:t>Vótáil ar mholtaí críochnaitheacha</w:t>
                            </w:r>
                          </w:p>
                        </w:tc>
                      </w:tr>
                      <w:tr>
                        <w:trPr/>
                        <w:tc>
                          <w:tcPr>
                            <w:tcW w:w="3138" w:type="dxa"/>
                            <w:tcBorders/>
                            <w:shd w:fill="800000" w:val="clear"/>
                          </w:tcPr>
                          <w:p>
                            <w:pPr>
                              <w:pStyle w:val="Contenudetableau"/>
                              <w:spacing w:before="57" w:after="57"/>
                              <w:jc w:val="center"/>
                              <w:rPr/>
                            </w:pPr>
                            <w:r>
                              <w:rPr/>
                              <w:t>Fáilte agus cuspóirí an deireadh seachtaine</w:t>
                            </w:r>
                          </w:p>
                        </w:tc>
                        <w:tc>
                          <w:tcPr>
                            <w:tcW w:w="3138" w:type="dxa"/>
                            <w:tcBorders/>
                            <w:shd w:fill="00FF00" w:val="clear"/>
                          </w:tcPr>
                          <w:p>
                            <w:pPr>
                              <w:pStyle w:val="Contenudetableau"/>
                              <w:spacing w:before="57" w:after="57"/>
                              <w:jc w:val="center"/>
                              <w:rPr/>
                            </w:pPr>
                            <w:r>
                              <w:rPr/>
                              <w:t>Moltaí a dhéanamh de threoir</w:t>
                            </w:r>
                          </w:p>
                        </w:tc>
                        <w:tc>
                          <w:tcPr>
                            <w:tcW w:w="3138" w:type="dxa"/>
                            <w:tcBorders/>
                            <w:shd w:fill="800000" w:val="clear"/>
                          </w:tcPr>
                          <w:p>
                            <w:pPr>
                              <w:pStyle w:val="Contenudetableau"/>
                              <w:spacing w:before="57" w:after="57"/>
                              <w:jc w:val="center"/>
                              <w:rPr/>
                            </w:pPr>
                            <w:r>
                              <w:rPr/>
                              <w:t>Vótáil ar mholtaí críochnaitheacha</w:t>
                            </w:r>
                          </w:p>
                        </w:tc>
                      </w:tr>
                      <w:tr>
                        <w:trPr/>
                        <w:tc>
                          <w:tcPr>
                            <w:tcW w:w="3138" w:type="dxa"/>
                            <w:tcBorders/>
                            <w:shd w:fill="0000FF" w:val="clear"/>
                          </w:tcPr>
                          <w:p>
                            <w:pPr>
                              <w:pStyle w:val="Contenudetableau"/>
                              <w:spacing w:before="57" w:after="57"/>
                              <w:jc w:val="center"/>
                              <w:rPr/>
                            </w:pPr>
                            <w:r>
                              <w:rPr/>
                              <w:t xml:space="preserve">Fóram Oscailte, </w:t>
                            </w:r>
                          </w:p>
                          <w:p>
                            <w:pPr>
                              <w:pStyle w:val="Contenudetableau"/>
                              <w:spacing w:before="57" w:after="57"/>
                              <w:jc w:val="center"/>
                              <w:rPr/>
                            </w:pPr>
                            <w:r>
                              <w:rPr/>
                              <w:t>Treoirlínte a léamh agus a chur in ord tosaíochta</w:t>
                            </w:r>
                          </w:p>
                        </w:tc>
                        <w:tc>
                          <w:tcPr>
                            <w:tcW w:w="3138" w:type="dxa"/>
                            <w:tcBorders/>
                            <w:shd w:fill="00FF00" w:val="clear"/>
                          </w:tcPr>
                          <w:p>
                            <w:pPr>
                              <w:pStyle w:val="Contenudetableau"/>
                              <w:spacing w:before="57" w:after="57"/>
                              <w:jc w:val="center"/>
                              <w:rPr/>
                            </w:pPr>
                            <w:r>
                              <w:rPr/>
                              <w:t>Aiseolas do ghrúpaí eile, bailchríoch a chur ar mholtaí</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Moltaí a dhéanamh de threoir</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Seisiún iomlánach</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Fóram Oscailte</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Obair an fhoghrúpa</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i bhfoghrúpaí. Bhí dhá cheann déag agus ceithre cinn déag de shaoránaigh i ngach ceann de na cúig fhoghrúpa déag. Úsáideadh ceithre nó cúig theanga i ngach foghrúpa chun deis a thabhairt do shaoránaigh iad féin a chur in iúl ina dteanga féin nó i dteanga inar bhraith siad ar a gcompord. Bhí éascaitheoir gairmiúil ó chuibhreannas soláthraithe seirbhíse seachtracha ag gach foghrúpa.</w:t>
      </w:r>
    </w:p>
    <w:p>
      <w:pPr>
        <w:pStyle w:val="Alineanegatifpuce"/>
        <w:numPr>
          <w:ilvl w:val="0"/>
          <w:numId w:val="3"/>
        </w:numPr>
        <w:rPr/>
      </w:pPr>
      <w:r>
        <w:rPr/>
        <w:t xml:space="preserve"> </w:t>
      </w:r>
      <w:r>
        <w:rPr/>
        <w:t>i seisiún iomlánach a bheidh dírithe ar shruth oibre. Gach seisiún iomlánach atá dírithe ar ais oibre a thugtar le chéile na foghrúpaí atá ag obair ar an ais théamach chéanna. Éascaitheoirí gairmiúla a d’éascaigh na seisiúin iomlánacha a bhí dírithe ar shruth oibre, le hateangaireacht ag clúdach na dteangacha go léir a bhí ag teastáil ó na rannpháirtithe.</w:t>
      </w:r>
    </w:p>
    <w:p>
      <w:pPr>
        <w:pStyle w:val="Alineanegatifpuce"/>
        <w:numPr>
          <w:ilvl w:val="0"/>
          <w:numId w:val="3"/>
        </w:numPr>
        <w:rPr/>
      </w:pPr>
      <w:r>
        <w:rPr/>
        <w:t xml:space="preserve"> </w:t>
      </w:r>
      <w:r>
        <w:rPr/>
        <w:t>sa suí iomlánach, in éineacht leis na saoránaigh rannpháirteacha uile, an seisiún a chur i láthair agus a dhúnadh. Bhí dhá phríomhmhodhnóir ar an gcuibhreannas i gceannas ar na seisiúin iomlánacha, le hateangaireacht i 24 theanga oifigiúla an Aontais Eorpaigh.</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AN TRÍÚ BABHTA DE SHEISIÚIN AN PHAINÉIL</w:t>
      </w:r>
    </w:p>
    <w:p>
      <w:pPr>
        <w:pStyle w:val="Corpsdetexte"/>
        <w:rPr/>
      </w:pPr>
      <w:r>
        <w:rPr/>
        <w:t>Bhí an tríú babhta, an babhta deiridh, de sheisiúin phainéil ar siúl go pearsanta in institiúidí oideachais i gceithre Bhallstát. Mar gheall ar phaindéim COVID-19 agus na bearta gaolmhara in Éirinn agus san Ísiltír, an tríú seisiún de phainéil 1 (geilleagar níos láidre, ceartas sóisialta agus fostaíocht); oideachas, cultúr, an óige agus spórt; claochlú digiteach) agus 4 (AE ar domhan; imirce) a chur ar atráth go dtí mí Feabhra 2022, i gcomhairle leis na húdaráis náisiúnta agus le comhpháirtithe comhlachaithe.</w:t>
      </w:r>
    </w:p>
    <w:p>
      <w:pPr>
        <w:pStyle w:val="Corpsdetexte"/>
        <w:rPr/>
      </w:pPr>
      <w:r>
        <w:rPr/>
        <w:t xml:space="preserve">Rinneadh an plé agus an obair chomhchoiteann sna formáidí seo a leanas: </w:t>
      </w:r>
    </w:p>
    <w:p>
      <w:pPr>
        <w:pStyle w:val="Alineanegatifpuce"/>
        <w:numPr>
          <w:ilvl w:val="0"/>
          <w:numId w:val="3"/>
        </w:numPr>
        <w:rPr/>
      </w:pPr>
      <w:r>
        <w:rPr/>
        <w:t xml:space="preserve"> </w:t>
      </w:r>
      <w:r>
        <w:rPr/>
        <w:t>sa suí iomlánach leis na rannpháirtithe uile, ag tús an tseisiúin chun an clár a chur i láthair agus ag deireadh an tseisiúin, mar a mhínítear thíos. Bhí dhá phríomhmhodhnóir ar an ngrúpa pléite i gceannas ar na seisiúin iomlánacha, le hateangaireacht i 24 theanga oifigiúla an Aontais Eorpaigh.</w:t>
      </w:r>
    </w:p>
    <w:p>
      <w:pPr>
        <w:pStyle w:val="Alineanegatifpuce"/>
        <w:numPr>
          <w:ilvl w:val="0"/>
          <w:numId w:val="3"/>
        </w:numPr>
        <w:rPr/>
      </w:pPr>
      <w:r>
        <w:rPr/>
        <w:t xml:space="preserve"> </w:t>
      </w:r>
      <w:r>
        <w:rPr/>
        <w:t>Thosaigh saoránaigh trí scrúdú a dhéanamh ar an treoir ar fad a d’fhorbair an painéal le linn Sheisiún 2 mar chuid de “fóram oscailte”. Thug gach saoránach tosaíocht ansin do dheich dtreoshuíomh ar a mhéad in aghaidh na haise oibre. Nuair a bheidh an próiseas tosaíochta sin curtha i gcrích ar leibhéal an phainéil, chuaigh na saoránaigh isteach san fhoghrúpa inar oibrigh siad cheana féin le linn Sheisiún 2 agus thug siad dá n-aire i dteannta a chéile treoir an ghrúpa ar thug an chuid eile den phainéal tús áite di — deis an rogha sin a chur i gcomparáid lena measúnú féin. Chun na moltaí a ullmhú, tugadh raon táscach de líon na moltaí a bhí le dréachtú do gach foghrúpa: ó dhuine amháin go triúr, le cúig cinn ar a mhéad.</w:t>
      </w:r>
    </w:p>
    <w:p>
      <w:pPr>
        <w:pStyle w:val="Alineanegatifpuce"/>
        <w:numPr>
          <w:ilvl w:val="0"/>
          <w:numId w:val="3"/>
        </w:numPr>
        <w:rPr/>
      </w:pPr>
      <w:r>
        <w:rPr/>
        <w:t xml:space="preserve"> </w:t>
      </w:r>
      <w:r>
        <w:rPr/>
        <w:t xml:space="preserve">D’oibrigh gach ceann de na 15 fhoghrúpa chun treoir a fhorbairt le haghaidh moltaí. Phléigh na saoránaigh na treoirlínte a fuair an tacaíocht is mó (ina n-ord tosaíochta) agus chuir siad tús leis an bpróiseas chun na moltaí a dhréachtú. </w:t>
      </w:r>
    </w:p>
    <w:p>
      <w:pPr>
        <w:pStyle w:val="Normal"/>
        <w:rPr/>
      </w:pPr>
      <w:r>
        <w:rPr/>
        <w:t>Le linn an tríú sraith seisiún, níor tugadh saineolas ná faisnéis idirghníomhaíocht dhíreach le saoránaigh, ach trí chóras a saindearadh, “Pointe Acmhainní agus Faisnéise”. Baineadh úsáid as an gcóras sin chun gach iarraidh ar fhaisnéis agus seiceáil fíricí ar an láthair a lárú agus chun freagraí gearra fíorasacha ó shaineolaithe agus seiceálaithe fíricí a chur ar fáil do na foghrúpaí. Dearadh an córas sin chun a chinntiú go n-ullmhaítear ionchur saineolaithe agus seiceálaithe fíricí i gcomhréir leis na caighdeáin cháilíochta is airde agus chun tionchar míchuí a sheachaint ag an gcéim seo den phróiseas. Cuireadh tuarascálacha eatramhacha an ardáin dhigitigh ilteangaigh ar fáil do shaoránaigh freisin.</w:t>
      </w:r>
    </w:p>
    <w:p>
      <w:pPr>
        <w:pStyle w:val="Corpsdetexte"/>
        <w:rPr/>
      </w:pPr>
      <w:r>
        <w:rPr/>
        <w:t>Le linn obair an fhoghrúpa, eagraíodh seisiúin aiseolais chun cabhrú le rannpháirtithe obair na bhfoghrúpaí eile a thuiscint agus a gcuid moltaí a neartú.</w:t>
      </w:r>
    </w:p>
    <w:p>
      <w:pPr>
        <w:pStyle w:val="Corpsdetexte"/>
        <w:rPr/>
      </w:pPr>
      <w:r>
        <w:rPr/>
        <w:t>Vótáil an painéal ar mholtaí gach foghrúpa ina dhiaidh sin ar lá deiridh an tseisiúin. Roimh an vótáil, fuair na rannpháirtithe uile doiciméad ina raibh na dréachtmholtaí uile a táirgeadh an lá roimhe sin ionas go mbeidís in ann iad a léamh ina dteanga féin (aistriúchán uathoibríoch ón mBéarla). Léadh gach moladh i mBéarla sa suí iomlánach chun deis a thabhairt do shaoránaigh an ateangaireacht a chloisteáil ag an am céanna. Ceann amháin i ndiaidh a chéile, rinneadh vótáil ar na moltaí ag na rannpháirtithe trí úsáid a bhaint as foirm ar líne.</w:t>
      </w:r>
    </w:p>
    <w:p>
      <w:pPr>
        <w:pStyle w:val="Corpsdetexte"/>
        <w:rPr/>
      </w:pPr>
      <w:r>
        <w:rPr/>
        <w:t>Bunaithe ar thorthaí na vótála críochnaithí, rangaíodh na moltaí mar seo a leanas:</w:t>
      </w:r>
    </w:p>
    <w:p>
      <w:pPr>
        <w:pStyle w:val="Corpsdetexte"/>
        <w:rPr/>
      </w:pPr>
      <w:r>
        <w:rPr/>
        <w:t>Ghlac an painéal na moltaí a fuair 70 % nó níos mó de na vótaí a caitheadh; mheas an painéal nár bhailíochtaigh an painéal moltaí nár chomhlíon an tairseach sin. Ar an iomlán, ghlac na Painéil Saoránach Eorpach 178 moladh.</w:t>
      </w:r>
    </w:p>
    <w:p>
      <w:pPr>
        <w:pStyle w:val="Corpsdetexte"/>
        <w:rPr/>
      </w:pPr>
      <w:r>
        <w:rPr/>
        <w:t>Rinne coiste vótála a bhí comhdhéanta de bheirt saoránach a mhol an ról sin a chomhlíonadh maoirseacht ar an nós imeachta vótála.</w:t>
      </w:r>
    </w:p>
    <w:p>
      <w:pPr>
        <w:pStyle w:val="Titre4"/>
        <w:numPr>
          <w:ilvl w:val="3"/>
          <w:numId w:val="2"/>
        </w:numPr>
        <w:rPr/>
      </w:pPr>
      <w:bookmarkStart w:id="14" w:name="__RefHeading___Toc298202_1346298689"/>
      <w:bookmarkEnd w:id="14"/>
      <w:r>
        <w:rPr/>
        <w:t>IONADAITHE Ó PHAINÉIL NA SAORÁNACH EORPACH SA SEISIÚN IOMLÁNACH</w:t>
      </w:r>
    </w:p>
    <w:p>
      <w:pPr>
        <w:pStyle w:val="Corpsdetexte"/>
        <w:rPr/>
      </w:pPr>
      <w:r>
        <w:rPr/>
        <w:t>Rinne an 80 ionadaí ó na Painéil Saoránach Eorpach na moltaí a ghlac na ceithre Phainéal Saoránach Eorpach a chur i láthair agus a phlé ag Cruinniú Iomlánach na Comhdhála agus ag na Meithleacha an 21-22 Eanáir 2022 (Painéal 2 agus 3) agus an 11-12 Márta 2022 (Painéal 1 agus 4). Lean na 80 ionadaí ó na Painéil Saoránach Eorpach (70 ar an láthair agus 10 gcinn ar líne ar an meán) de mholtaí na bPainéal Saoránach Eorpach a chur chun cinn agus a mhíniú ag trí chruinniú as a chéile den Tionól Iomlánach agus de na Meithleacha (an 25-26 Márta, an 8-9 Aibreán agus an 29-30 Aibreán).</w:t>
      </w:r>
    </w:p>
    <w:p>
      <w:pPr>
        <w:pStyle w:val="Corpsdetexte"/>
        <w:rPr/>
      </w:pPr>
      <w:r>
        <w:rPr/>
        <w:t>Rinne siad tuairimí a mhalartú go rialta freisin ag cruinnithe faoi “chomhpháirt na saoránach” (i réamhchruinnithe ar líne agus i gcruinnithe iomlánacha ar an láthair), le chéile agus leis na 27 n-ionadaí ó imeachtaí náisiúnta agus/nó ó phainéil náisiúnta. An 23 Aibreán, tháinig ionadaithe ó na Painéil Saoránach Eorpach le chéile ar líne lena gcomhghleacaithe uile chun míniú a thabhairt ar an gcaoi ar pléadh agus ar ionchorpraíodh na moltaí sna tograí sa suí iomlánach, agus chun aiseolas a fháil ó rannpháirtithe eile an phainéil. Thacaigh grúpa comhaltaí den rúnaíocht chomhpháirteach agus den chuibhreannas le comhchuid na saoránach le linn an tseisiúin iomlánaigh.</w:t>
      </w:r>
    </w:p>
    <w:p>
      <w:pPr>
        <w:pStyle w:val="Titre4"/>
        <w:numPr>
          <w:ilvl w:val="3"/>
          <w:numId w:val="2"/>
        </w:numPr>
        <w:rPr/>
      </w:pPr>
      <w:bookmarkStart w:id="15" w:name="__RefHeading___Toc298204_1346298689"/>
      <w:bookmarkEnd w:id="15"/>
      <w:r>
        <w:rPr/>
        <w:t>TRÉDHEARCACHT AN PHRÓISIS</w:t>
      </w:r>
    </w:p>
    <w:p>
      <w:pPr>
        <w:pStyle w:val="Corpsdetexte"/>
        <w:rPr/>
      </w:pPr>
      <w:r>
        <w:rPr/>
        <w:t xml:space="preserve"> </w:t>
      </w:r>
      <w:r>
        <w:rPr/>
        <w:t>Rinneadh an próiseas iomlán ar bhealach trédhearcach. Rinneadh cruinnithe iomlánacha na bPainéal Saoránach Eorpach a bheoshruthú, agus cuireadh na doiciméid a d’eascair as an bplé agus as an bplé a rinne siad ar fáil don phobal ar an ardán digiteach ilteangach. Tá an tuarascáil deiridh ó gach ceann de sheisiúin an phainéil ar fáil ar an ardán, mar aon leis na moltaí. Tá faisnéis sna tuarascálacha freisin faoi na saineolaithe go léir a thacaigh le hobair na bpainéal.</w:t>
      </w:r>
    </w:p>
    <w:p>
      <w:pPr>
        <w:pStyle w:val="Corpsdetexte"/>
        <w:rPr/>
      </w:pPr>
      <w:r>
        <w:rPr/>
        <w:t>Mar fhíor-nuálaíocht dhaonlathach, tá an-aird faighte ag painéil shaoránaigh na hEorpa ón bpobal eolaíochta. Bhí na taighdeoirí in ann freastal ar chruinnithe na bPainéal Saoránach Eorpach agus breathnú ar iompar na hoibre a rinneadh agus príobháideachas na rannpháirtithe, i gcomhréir le rialacha áirithe.</w:t>
      </w:r>
    </w:p>
    <w:p>
      <w:pPr>
        <w:pStyle w:val="Corpsdetexte"/>
        <w:rPr/>
      </w:pPr>
      <w:r>
        <w:rPr/>
      </w:r>
      <w:r>
        <w:br w:type="page"/>
      </w:r>
    </w:p>
    <w:p>
      <w:pPr>
        <w:pStyle w:val="Titre4"/>
        <w:numPr>
          <w:ilvl w:val="3"/>
          <w:numId w:val="2"/>
        </w:numPr>
        <w:rPr/>
      </w:pPr>
      <w:bookmarkStart w:id="16" w:name="__RefHeading___Toc298206_1346298689"/>
      <w:bookmarkEnd w:id="16"/>
      <w:r>
        <w:rPr/>
        <w:t xml:space="preserve">Painéal 1 </w:t>
        <w:br/>
        <w:t>Geilleagar, ceartas sóisialta agus fostaíocht níos láidre; oideachas, cultúr, an óige agus spórt; claochlú digiteach</w:t>
      </w:r>
    </w:p>
    <w:p>
      <w:pPr>
        <w:pStyle w:val="Corpsdetexte"/>
        <w:rPr/>
      </w:pPr>
      <w:r>
        <w:rPr/>
        <w:t>An chéad seisiún den phainéal maidir le ‘Geilleagar níos láidre, ceartas sóisialta agus fostaíocht; oideachas, cultúr, an óige agus spórt; an claochlú digiteach" a tharla ón 17 go dtí an 19 Meán Fómhair 2021 in Strasbourg. Thug an painéal sin aghaidh ar thodhchaí ár ngeilleagar agus ár bpost, go háirithe tar éis na paindéime, agus aird chuí á tabhairt ar shaincheisteanna gaolmhara a bhaineann leis an gceartas sóisialta. Thug sé aghaidh freisin ar na deiseanna agus na dúshláin a bhaineann leis an gclaochlú digiteach, ceann de na hábhair is tábhachtaí le plé i measc na n-ábhar a bhaineann leis an todhchaí.</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Creat 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Íomhá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Íomhá 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Grianghrafadóireacht: painéal 1 de shaoránaigh na hEorpa </w:t>
                              <w:tab/>
                              <w:t>Grianghrafadóireacht: painéal 2 de shaoránaigh na hEorpa</w:t>
                            </w:r>
                          </w:p>
                        </w:txbxContent>
                      </wps:txbx>
                      <wps:bodyPr lIns="0" rIns="0" tIns="0" bIns="0">
                        <a:noAutofit/>
                      </wps:bodyPr>
                    </wps:wsp>
                  </a:graphicData>
                </a:graphic>
              </wp:anchor>
            </w:drawing>
          </mc:Choice>
          <mc:Fallback>
            <w:pict>
              <v:rect id="shape_0" ID="Creat 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Íomhá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Íomhá 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Grianghrafadóireacht: painéal 1 de shaoránaigh na hEorpa </w:t>
                        <w:tab/>
                        <w:t>Grianghrafadóireacht: painéal 2 de shaoránaigh na hEorpa</w:t>
                      </w:r>
                    </w:p>
                  </w:txbxContent>
                </v:textbox>
              </v:rect>
            </w:pict>
          </mc:Fallback>
        </mc:AlternateContent>
      </w:r>
      <w:r>
        <w:rPr/>
        <w:t>Phléigh an painéal todhchaí na hEorpa i réimsí na hóige, an spóirt, an chultúir agus an oideachais freisin. Chuir Guy Verhofstadt fáilte roimh na saoránaigh a bhí rannpháirteach sa phainéal. Tháinig deireadh le hobair an chéad seisiúin ar fhormheas na gcúig shraith oibre: ‘Obair san Eoraip’, ‘Geilleagar don Todhchaí’, ‘Sochaí chóir’, ‘Foghlaim san Eoraip’ agus ‘Claochlú Digiteach Eiticiúil agus Sábháilte’.</w:t>
      </w:r>
    </w:p>
    <w:p>
      <w:pPr>
        <w:pStyle w:val="Corpsdetexte"/>
        <w:rPr/>
      </w:pPr>
      <w:r>
        <w:rPr/>
        <w:t>Ón 5 go dtí an 7 Samhain 2021, tháinig Painéal 1 le chéile den dara huair, i bhformáid fhíorúil an uair seo, agus lean sé le plé an chéad seisiúin. Le linn an dara seisiún, leag na painéalaithe amach “treoirlínte” chun moltaí nithiúla a fhorbairt (ag an tríú seisiún acu) do gach ceann de na cúig ais a sainaithníodh ag an gcéad seisiún. Ar an iomlán, tháirg na saoránaigh a ghlac páirt i bPainéal 1 142 threoirghrúpa.</w:t>
      </w:r>
    </w:p>
    <w:p>
      <w:pPr>
        <w:pStyle w:val="Corpsdetexte"/>
        <w:rPr/>
      </w:pPr>
      <w:r>
        <w:rPr/>
        <w:t>Ón 25 go dtí an 27 Feabhra 2022, tháinig na saoránaigh atá rannpháirteach i bPainéal 1 le chéile den tríú huair, agus lean siad leis an bplé a reáchtáladh le linn sheisiúin 1 agus 2. Don seisiún deiridh seo, d’óstáil an Institiúid um Ghnóthaí Idirnáisiúnta agus Eorpacha (IIEA) rannpháirtithe painéil 1 i gCaisleán Bhaile Átha Cliath, agus bhí deis acu páirt a ghlacadh ar líne.</w:t>
      </w:r>
    </w:p>
    <w:p>
      <w:pPr>
        <w:pStyle w:val="Corpsdetexte"/>
        <w:rPr/>
      </w:pPr>
      <w:r>
        <w:rPr/>
        <w:t>ar bhonn na treorach a d’fhorbair siad ag Seisiún 2 mar bhonn dá gcuid oibre, d’fhorbair agus d’fhormheas na saoránaigh 48 moladh deiridh.</w:t>
      </w:r>
    </w:p>
    <w:p>
      <w:pPr>
        <w:pStyle w:val="Titre4"/>
        <w:numPr>
          <w:ilvl w:val="3"/>
          <w:numId w:val="2"/>
        </w:numPr>
        <w:rPr/>
      </w:pPr>
      <w:bookmarkStart w:id="17" w:name="__RefHeading___Toc298208_1346298689"/>
      <w:bookmarkEnd w:id="17"/>
      <w:r>
        <w:rPr/>
        <w:t xml:space="preserve">Painéal 2 </w:t>
        <w:br/>
        <w:t>Daonlathas na hEorpa; luachanna agus cearta, an smacht reachta, an tslándáil</w:t>
      </w:r>
    </w:p>
    <w:p>
      <w:pPr>
        <w:pStyle w:val="Corpsdetexte"/>
        <w:rPr/>
      </w:pPr>
      <w:r>
        <w:rPr/>
        <w:t>Seisiún 1 den phainéal maidir le ‘Daonlathas na hEorpa; bhí luachanna agus cearta, an smacht reachta, an tslándáil” ar siúl ón 24 Meán Fómhair go dtí an 26 Meán Fómhair in Strasbourg. Dhírigh an painéal ar shaincheisteanna a bhaineann leis an daonlathas, amhail toghcháin, rannpháirtíocht lasmuigh de thréimhsí toghcháin, an t-achar a mheastar a bheith idir na saoránaigh agus a n-ionadaithe tofa, saoirse na meán agus bréagaisnéis. Thug sé aghaidh freisin ar shaincheisteanna a bhaineann le cearta agus luachanna bunúsacha, leis an smacht reachta agus leis an gcomhrac i gcoinne gach cineál idirdhealaithe. Ag an am céanna, dhírigh sé ar shlándáil inmheánach an Aontais, amhail Eorpaigh a chosaint ar ghníomhartha sceimhlitheoireachta agus ar choireanna eile. Chuir an Comhchathaoirleach Gašper Dovžan fáilte roimh na cainteoirí.</w:t>
      </w:r>
    </w:p>
    <w:p>
      <w:pPr>
        <w:pStyle w:val="Corpsdetexte"/>
        <w:rPr/>
      </w:pPr>
      <w:r>
        <w:rPr/>
        <w:t>Tháinig deireadh le hobair an chéad seisiúin seo ar fhormheas na gcúig shraith oibre: “Urraim do chearta agus neamh-idirdhealú a áirithiú”, “Daonlathas agus an smacht reachta a chosaint”, “An tAontas Eorpach a athchóiriú”, “Féiniúlacht Eorpach a fhorbairt” agus “Rannpháirtíocht na saoránach a neartú”.</w:t>
      </w:r>
    </w:p>
    <w:p>
      <w:pPr>
        <w:pStyle w:val="Corpsdetexte"/>
        <w:rPr/>
      </w:pPr>
      <w:r>
        <w:rPr/>
        <w:t>Ón 12 go dtí an 14 Samhain 2021, tháinig Painéal 2 le chéile den dara huair, i bhformáid fhíorúil, agus lean sé de phlé an chéad seisiúin. Le linn an dara seisiún, leag na painéalaithe amach “treoirlínte” chun moltaí nithiúla a fhorbairt (ag an tríú seisiún acu) do gach ceann de na cúig ais a sainaithníodh ag an gcéad seisiún. Ar an iomlán, tháirg na saoránaigh a ghlac páirt i bPainéal 2 124 threoirghrúpa.</w:t>
      </w:r>
    </w:p>
    <w:p>
      <w:pPr>
        <w:pStyle w:val="Corpsdetexte"/>
        <w:rPr/>
      </w:pPr>
      <w:r>
        <w:rPr/>
        <w:t>Ón 10 go dtí an 12 Nollaig 2021, tháinig na saoránaigh atá rannpháirteach i bPainéal 2 le chéile don seisiún deiridh a bhí acu ag an Institiúid Ollscoile Eorpach i bhFlórans, agus bhí deis acu páirt a ghlacadh ar líne. Ar bhonn na treorach a d’fhorbair siad ag Seisiún 2 mar bhonn dá gcuid oibre, d’fhorbair agus d’fhormheas saoránaigh 39 moladh deiridh.</w:t>
      </w:r>
    </w:p>
    <w:p>
      <w:pPr>
        <w:pStyle w:val="Titre4"/>
        <w:numPr>
          <w:ilvl w:val="3"/>
          <w:numId w:val="2"/>
        </w:numPr>
        <w:rPr/>
      </w:pPr>
      <w:bookmarkStart w:id="18" w:name="__RefHeading___Toc298210_1346298689"/>
      <w:bookmarkEnd w:id="18"/>
      <w:r>
        <w:rPr/>
        <w:t>Painéal 3 An t-athrú aeráide agus an comhshaol; sláinte</w:t>
      </w:r>
    </w:p>
    <w:p>
      <w:pPr>
        <w:pStyle w:val="Corpsdetexte"/>
        <w:rPr/>
      </w:pPr>
      <w:r>
        <w:rPr/>
        <w:t>An painéal um ‘Athrú aeráide agus an comhshaol’; sláinte" bhí a chéad seisiún aige ón 1</w:t>
      </w:r>
      <w:r>
        <w:rPr>
          <w:vertAlign w:val="superscript"/>
        </w:rPr>
        <w:t>go dtí an</w:t>
      </w:r>
      <w:r>
        <w:rPr/>
        <w:t xml:space="preserve"> 3 Deireadh Fómhair in Strasbourg. Dhírigh an painéal ar éifeachtaí an athraithe aeráide, saincheisteanna comhshaoil agus dúshláin nua sláinte don Aontas Eorpach. Cumhdaíodh leis freisin cuspóirí agus straitéisí an Aontais, amhail talmhaíocht, iompar agus soghluaisteacht, fuinneamh agus an t-aistriú chuig sochaithe iar-charbóin, taighde, córais sláinte, freagairtí ar ghéarchéimeanna sláinte, cosc agus stíleanna maireachtála sláintiúla. Chríochnaigh obair an chéad seisiúin seo ar fhormheas na gcúig réimse oibre: “Saolré níos fearr”, “An comhshaol agus an tsláinte a chosaint”, “An geilleagar agus an tomhaltas a atreorú”, “I dtreo sochaí inbhuanaithe” agus “Cúram do chách”. Tá tuarascáil deiridh an tseisiúin ar fáil ar an ardán digiteach ilteangach.</w:t>
      </w:r>
    </w:p>
    <w:p>
      <w:pPr>
        <w:pStyle w:val="Corpsdetexte"/>
        <w:rPr/>
      </w:pPr>
      <w:r>
        <w:rPr/>
        <w:t>Ón 19 go dtí an 21 Samhain 2021, tháinig Painéal 3 le chéile den dara huair, i bhformáid fhíorúil an uair seo, chun leanúint de phléití an chéad seisiúin. Le linn an dara seisiún, leag na painéalaithe amach “treoirlínte” chun moltaí nithiúla a fhorbairt (ag an tríú seisiún acu) do gach ceann de na cúig ais a sainaithníodh ag an gcéad seisiún. Ar an iomlán, tháirg na saoránaigh a ghlac páirt i bPainéal 3 130 grúpa treorach.</w:t>
      </w:r>
    </w:p>
    <w:p>
      <w:pPr>
        <w:pStyle w:val="Corpsdetexte"/>
        <w:rPr/>
      </w:pPr>
      <w:r>
        <w:rPr/>
        <w:t>Ón 7 go dtí an 9 Eanáir 2022, bhailigh saoránaigh phainéal 3 le chéile don seisiún deireanach a d’eagraigh siad i gColáiste na hEorpa in Natolin agus i bPálás an Chultúir agus na hEolaíochta, le tacaíocht ó chathair Vársá. Bhíothas in ann páirt a ghlacadh ar líne. Ar bhonn na treorach a d’fhorbair siad ag Seisiún 2 mar bhonn dá gcuid oibre, d’fhorbair agus d’fhormheas na saoránaigh 51 mholadh deiridh.</w:t>
      </w:r>
    </w:p>
    <w:p>
      <w:pPr>
        <w:pStyle w:val="Titre4"/>
        <w:numPr>
          <w:ilvl w:val="3"/>
          <w:numId w:val="2"/>
        </w:numPr>
        <w:rPr/>
      </w:pPr>
      <w:bookmarkStart w:id="19" w:name="__RefHeading___Toc298212_1346298689"/>
      <w:bookmarkEnd w:id="19"/>
      <w:r>
        <w:rPr/>
        <w:t>Painéal 4 An tAontas Eorpach ar domhan; imirce</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Creat 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Íomhá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Íomhá 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Grianghrafadóireacht: painéal 3 de Shaoránaigh na hEorpa</w:t>
                            </w:r>
                          </w:p>
                        </w:txbxContent>
                      </wps:txbx>
                      <wps:bodyPr lIns="0" rIns="0" tIns="0" bIns="0">
                        <a:noAutofit/>
                      </wps:bodyPr>
                    </wps:wsp>
                  </a:graphicData>
                </a:graphic>
              </wp:anchor>
            </w:drawing>
          </mc:Choice>
          <mc:Fallback>
            <w:pict>
              <v:rect id="shape_0" ID="Creat 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Íomhá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Íomhá 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Grianghrafadóireacht: painéal 3 de Shaoránaigh na hEorpa</w:t>
                      </w:r>
                    </w:p>
                  </w:txbxContent>
                </v:textbox>
              </v:rect>
            </w:pict>
          </mc:Fallback>
        </mc:AlternateContent>
      </w:r>
    </w:p>
    <w:p>
      <w:pPr>
        <w:pStyle w:val="Corpsdetexte"/>
        <w:rPr/>
      </w:pPr>
      <w:r>
        <w:rPr/>
        <w:t>An ceathrú painéal, dar teideal ‘An tAontas Eorpach sa domhan’; imirce" a tháinig le chéile den chéad uair ón 15 go dtí an 17 Deireadh Fómhair in Strasbourg, inar phléigh na rannpháirtithe go háirithe ról an Aontais ar an leibhéal idirnáisiúnta.</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Creat 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Íomhá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Íomhá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Grianghrafadóireacht: painéal 4 de shaoránaigh na hEorpa</w:t>
                              <w:br/>
                            </w:r>
                          </w:p>
                        </w:txbxContent>
                      </wps:txbx>
                      <wps:bodyPr lIns="0" rIns="0" tIns="0" bIns="0">
                        <a:noAutofit/>
                      </wps:bodyPr>
                    </wps:wsp>
                  </a:graphicData>
                </a:graphic>
              </wp:anchor>
            </w:drawing>
          </mc:Choice>
          <mc:Fallback>
            <w:pict>
              <v:rect id="shape_0" ID="Creat 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Íomhá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Íomhá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Grianghrafadóireacht: painéal 4 de shaoránaigh na hEorpa</w:t>
                        <w:br/>
                      </w:r>
                    </w:p>
                  </w:txbxContent>
                </v:textbox>
              </v:rect>
            </w:pict>
          </mc:Fallback>
        </mc:AlternateContent>
      </w:r>
      <w:r>
        <w:rPr/>
        <w:t>Pléadh, go háirithe, cuspóirí agus straitéisí an Aontais maidir le slándáil, cosaint, beartas trádála, cabhair dhaonnúil agus comhar um fhorbairt, an beartas eachtrach, beartas comharsanachta an Aontais agus méadú, agus conas ba cheart don Aontas déileáil leis an imirce. Chuir an Comhchathaoirleach Dubravka Šuica fáilte roimh na saoránaigh. Tháinig deireadh le hobair an chéad seisiúin seo ar fhormheas na gcúig shraith oibre: “neamhdhóthanacht agus cobhsaíocht”, “An tAontas Eorpach mar chomhpháirtí idirnáisiúnta”, “A strong EU in a world at peace”, “Imirce ó thaobh an duine de” agus “Freagracht agus dlúthpháirtíocht ar fud an Aontais”. Tá tuarascáil deiridh an tseisiúin ar fáil ar an ardán digiteach ilteangach.</w:t>
      </w:r>
    </w:p>
    <w:p>
      <w:pPr>
        <w:pStyle w:val="Corpsdetexte"/>
        <w:rPr/>
      </w:pPr>
      <w:r>
        <w:rPr/>
        <w:t>Ón 16 go dtí an 28 Samhain 2021, thionóil Painéal 4 a dara seisiún ar líne, bunaithe ar an obair a rinneadh le linn an chéad seisiúin. Le linn an dara seisiún, leag na painéalaithe amach “treoirlínte” chun moltaí nithiúla a fhorbairt (ag an tríú seisiún acu) do gach ceann de na cúig ais a sainaithníodh ag an gcéad seisiún. Ar an iomlán, tháirg na saoránaigh a ghlac páirt i bpainéal 4 95 threoirghrúpa.</w:t>
      </w:r>
    </w:p>
    <w:p>
      <w:pPr>
        <w:pStyle w:val="Corpsdetexte"/>
        <w:rPr/>
      </w:pPr>
      <w:r>
        <w:rPr/>
        <w:t>Ón 11 go dtí an 13 Feabhra 2022, tháinig 4 shaoránach le chéile don seisiún deireanach a bhí acu, a d’eagraigh Stiúideo Europa Maastricht, i gcomhar le hOllscoil Maastricht agus leis an Institiúid Eorpach um Riarachán Poiblí (IEAP), ag Ionad Taispeántais agus Comhdhála Maastricht (MECC). Bhíothas in ann páirt a ghlacadh ar líne.</w:t>
      </w:r>
    </w:p>
    <w:p>
      <w:pPr>
        <w:pStyle w:val="Corpsdetexte"/>
        <w:rPr/>
      </w:pPr>
      <w:r>
        <w:rPr/>
        <w:t>ar bhonn na treorach a d’fhorbair siad ag Seisiún 2 mar bhonn dá gcuid oibre, d’fhorbair agus d’fhormheas na saoránaigh 40 moladh deiridh.</w:t>
      </w:r>
    </w:p>
    <w:p>
      <w:pPr>
        <w:pStyle w:val="Normal"/>
        <w:rPr/>
      </w:pPr>
      <w:r>
        <w:rPr/>
      </w:r>
    </w:p>
    <w:p>
      <w:pPr>
        <w:pStyle w:val="Titre3"/>
        <w:numPr>
          <w:ilvl w:val="2"/>
          <w:numId w:val="2"/>
        </w:numPr>
        <w:rPr/>
      </w:pPr>
      <w:bookmarkStart w:id="20" w:name="__RefHeading___Toc298214_1346298689"/>
      <w:bookmarkEnd w:id="20"/>
      <w:r>
        <w:rPr/>
        <w:t>2.</w:t>
        <w:tab/>
        <w:t>Na Painéil Saoránach Náisiúnta</w:t>
      </w:r>
    </w:p>
    <w:p>
      <w:pPr>
        <w:pStyle w:val="Corpsdetexte"/>
        <w:rPr/>
      </w:pPr>
      <w:r>
        <w:rPr/>
        <w:t>I gcomhréir leis an Dearbhú Comhpháirteach, phléigh Cruinniú Iomlánach na Comhdhála moltaí ó phainéil saoránach náisiúnta agus Eorpacha, agus iad grúpáilte de réir téama. Chun cabhrú leis na Ballstáit a bhfuil sé ar intinn acu painéil náisiúnta saoránach a eagrú, d’fhormhuinigh na Comhchathaoirligh treoirlínte agus chuir siad ar aghaidh chuig an mBord Feidhmiúcháin iad an 26 Bealtaine 2021. Chloígh siad leis na prionsabail chéanna leis na Painéil Saoránach Eorpach agus áiríodh leo prionsabail an dea-phlé, bunaithe ar thuarascáil ón Eagraíocht um Chomhar agus Forbairt Eacnamaíochta (ECFE)</w:t>
      </w:r>
      <w:r>
        <w:rPr>
          <w:rStyle w:val="Ancredenotedebasdepage"/>
          <w:rStyle w:val="Ancredenotedebasdepage"/>
        </w:rPr>
        <w:footnoteReference w:id="5"/>
      </w:r>
      <w:r>
        <w:rPr/>
        <w:t>.</w:t>
      </w:r>
    </w:p>
    <w:p>
      <w:pPr>
        <w:pStyle w:val="Corpsdetexte"/>
        <w:rPr/>
      </w:pPr>
      <w:r>
        <w:rPr/>
        <w:t>D’eagraigh sé Bhallstát — an Bheilg, an Fhrainc, an Ghearmáin, an Iodáil, an Liotuáin agus an Ísiltír — painéil de shaoránaigh náisiúnta a urramaíonn na prionsabail atá leagtha amach sna treoirlínte seo. Cuireadh na moltaí a rinne na painéil saoránach náisiúnta sin i láthair agus pléadh iad ag cruinnithe iomlánacha mhí Eanáir agus mhí an Mhárta, agus sna meithleacha iomlánacha, i gcomhthráth leis na moltaí ó na Painéil Saoránach Eorpach maidir leis na hábhair chéanna.</w:t>
      </w:r>
    </w:p>
    <w:p>
      <w:pPr>
        <w:pStyle w:val="Titre4"/>
        <w:numPr>
          <w:ilvl w:val="3"/>
          <w:numId w:val="2"/>
        </w:numPr>
        <w:rPr/>
      </w:pPr>
      <w:bookmarkStart w:id="21" w:name="__RefHeading___Toc298216_1346298689"/>
      <w:bookmarkEnd w:id="21"/>
      <w:r>
        <w:rPr/>
        <w:t>1)</w:t>
        <w:tab/>
        <w:t>AN BHEILG</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Creat 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Íomhá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Íomhá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Grianghraf: Painéal Saoránach na Beilge</w:t>
                            </w:r>
                          </w:p>
                        </w:txbxContent>
                      </wps:txbx>
                      <wps:bodyPr lIns="0" rIns="0" tIns="0" bIns="0">
                        <a:noAutofit/>
                      </wps:bodyPr>
                    </wps:wsp>
                  </a:graphicData>
                </a:graphic>
              </wp:anchor>
            </w:drawing>
          </mc:Choice>
          <mc:Fallback>
            <w:pict>
              <v:rect id="shape_0" ID="Creat 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Íomhá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Íomhá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Grianghraf: Painéal Saoránach na Beilge</w:t>
                      </w:r>
                    </w:p>
                  </w:txbxContent>
                </v:textbox>
              </v:rect>
            </w:pict>
          </mc:Fallback>
        </mc:AlternateContent>
      </w:r>
    </w:p>
    <w:p>
      <w:pPr>
        <w:pStyle w:val="Corpsdetexte"/>
        <w:rPr/>
      </w:pPr>
      <w:r>
        <w:rPr/>
        <w:t>I mí Dheireadh Fómhair 2021, thug painéal saoránach le chéile le linn trí dheireadh seachtaine 50 saoránach a roghnaíodh go randamach, a bhí ionadaíoch don phobal i gcoitinne, chun plé a dhéanamh ar ábhar an daonlathais Eorpaigh agus ar an gcaoi a bhféadfadh saoránaigh a bheith níos rannpháirtí i ngnóthaí Eorpacha.</w:t>
      </w:r>
    </w:p>
    <w:p>
      <w:pPr>
        <w:pStyle w:val="Corpsdetexte"/>
        <w:rPr/>
      </w:pPr>
      <w:r>
        <w:rPr/>
        <w:t>Eagraíodh an painéal sin faoi choimirce Sophie Wilmès, Leas-Phríomh-Aire agus Aire Gnóthaí Eachtracha agus Eorpacha na Beilge.</w:t>
      </w:r>
    </w:p>
    <w:p>
      <w:pPr>
        <w:pStyle w:val="Corpsdetexte"/>
        <w:rPr/>
      </w:pPr>
      <w:r>
        <w:rPr/>
        <w:t>Rinne na saoránaigh moltaí maidir leis na cúig théama a roghnaigh siad, eadhon:</w:t>
      </w:r>
    </w:p>
    <w:p>
      <w:pPr>
        <w:pStyle w:val="Alineanegatifpuce"/>
        <w:numPr>
          <w:ilvl w:val="0"/>
          <w:numId w:val="3"/>
        </w:numPr>
        <w:rPr/>
      </w:pPr>
      <w:r>
        <w:rPr/>
        <w:t xml:space="preserve"> </w:t>
      </w:r>
      <w:r>
        <w:rPr/>
        <w:t>cumarsáid maidir leis an Aontas Eorpach a fheabhsú,</w:t>
      </w:r>
    </w:p>
    <w:p>
      <w:pPr>
        <w:pStyle w:val="Alineanegatifpuce"/>
        <w:numPr>
          <w:ilvl w:val="0"/>
          <w:numId w:val="3"/>
        </w:numPr>
        <w:rPr/>
      </w:pPr>
      <w:r>
        <w:rPr/>
        <w:t xml:space="preserve"> </w:t>
      </w:r>
      <w:r>
        <w:rPr/>
        <w:t>bréagaisnéis faoin Aontas a shainaithint agus a chomhrac,</w:t>
      </w:r>
    </w:p>
    <w:p>
      <w:pPr>
        <w:pStyle w:val="Alineanegatifpuce"/>
        <w:numPr>
          <w:ilvl w:val="0"/>
          <w:numId w:val="3"/>
        </w:numPr>
        <w:rPr/>
      </w:pPr>
      <w:r>
        <w:rPr/>
        <w:t xml:space="preserve"> </w:t>
      </w:r>
      <w:r>
        <w:rPr/>
        <w:t>painéil saoránach mar uirlis rannpháirtíochta,</w:t>
      </w:r>
    </w:p>
    <w:p>
      <w:pPr>
        <w:pStyle w:val="Alineanegatifpuce"/>
        <w:numPr>
          <w:ilvl w:val="0"/>
          <w:numId w:val="3"/>
        </w:numPr>
        <w:rPr/>
      </w:pPr>
      <w:r>
        <w:rPr/>
        <w:t xml:space="preserve"> </w:t>
      </w:r>
      <w:r>
        <w:rPr/>
        <w:t>an reifreann i ngnóthaí Eorpacha,</w:t>
      </w:r>
    </w:p>
    <w:p>
      <w:pPr>
        <w:pStyle w:val="Alineanegatifpuce"/>
        <w:numPr>
          <w:ilvl w:val="0"/>
          <w:numId w:val="3"/>
        </w:numPr>
        <w:rPr/>
      </w:pPr>
      <w:r>
        <w:rPr/>
        <w:t xml:space="preserve"> </w:t>
      </w:r>
      <w:r>
        <w:rPr/>
        <w:t>feabhas a chur ar na hionstraimí rannpháirtíochta atá ann cheana san Aontas Eorpach.</w:t>
      </w:r>
    </w:p>
    <w:p>
      <w:pPr>
        <w:pStyle w:val="Corpsdetexte"/>
        <w:rPr/>
      </w:pPr>
      <w:r>
        <w:rPr/>
        <w:t>Mar thoradh ar obair Phainéal Saoránach na Beilge, rinneadh 115 mholadh a dhréachtú, a dhíospóireacht agus a vótáil ag an 50 saoránach Beilgeach a roghnaíodh go randamach.</w:t>
      </w:r>
    </w:p>
    <w:p>
      <w:pPr>
        <w:pStyle w:val="Corpsdetexte"/>
        <w:rPr/>
      </w:pPr>
      <w:r>
        <w:rPr/>
      </w:r>
    </w:p>
    <w:p>
      <w:pPr>
        <w:pStyle w:val="Titre4"/>
        <w:numPr>
          <w:ilvl w:val="3"/>
          <w:numId w:val="2"/>
        </w:numPr>
        <w:rPr/>
      </w:pPr>
      <w:bookmarkStart w:id="22" w:name="__RefHeading___Toc298218_1346298689"/>
      <w:bookmarkEnd w:id="22"/>
      <w:r>
        <w:rPr/>
        <w:t>2)</w:t>
        <w:tab/>
        <w:t>AN GHEARMÁIN</w:t>
      </w:r>
    </w:p>
    <w:p>
      <w:pPr>
        <w:pStyle w:val="Corpsdetexte"/>
        <w:rPr/>
      </w:pPr>
      <w:r>
        <w:rPr/>
        <w:t>I mí Eanáir 2022, d’eagraigh Aireacht Gnóthaí Eachtracha na Gearmáine painéal de shaoránaigh náisiúnta. Ghlac 100 saoránach a roghnaíodh go randamach, ionadaí an daonra, páirt sa phainéal ar líne seo.</w:t>
      </w:r>
    </w:p>
    <w:p>
      <w:pPr>
        <w:pStyle w:val="Corpsdetexte"/>
        <w:rPr/>
      </w:pPr>
      <w:r>
        <w:rPr/>
        <w:t>An 5 agus an 8 Eanáir 2022, eagraíodh cúig cheardlann seolta ar líne, agus tugadh 20 rannpháirtí le chéile ar na téamaí seo a leanas:</w:t>
      </w:r>
    </w:p>
    <w:p>
      <w:pPr>
        <w:pStyle w:val="Corpsdetexte"/>
        <w:rPr/>
      </w:pPr>
      <w:r>
        <w:rPr/>
        <w:t xml:space="preserve">— </w:t>
      </w:r>
      <w:r>
        <w:rPr/>
        <w:t>ról na hEorpa sa domhan, san aeráid agus sa chomhshaol,</w:t>
      </w:r>
    </w:p>
    <w:p>
      <w:pPr>
        <w:pStyle w:val="Corpsdetexte"/>
        <w:rPr/>
      </w:pPr>
      <w:r>
        <w:rPr/>
        <w:t xml:space="preserve">— </w:t>
      </w:r>
      <w:r>
        <w:rPr/>
        <w:t>an smacht reachta agus luachanna,</w:t>
      </w:r>
    </w:p>
    <w:p>
      <w:pPr>
        <w:pStyle w:val="Corpsdetexte"/>
        <w:rPr/>
      </w:pPr>
      <w:r>
        <w:rPr/>
        <w:t xml:space="preserve">— </w:t>
      </w:r>
      <w:r>
        <w:rPr/>
        <w:t>geilleagar níos láidre agus ceartas sóisialta.</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Creat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Íomhá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Íomhá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Grianghrafadóireacht: Painéal Saoránach na Gearmáine</w:t>
                            </w:r>
                          </w:p>
                        </w:txbxContent>
                      </wps:txbx>
                      <wps:bodyPr lIns="0" rIns="0" tIns="0" bIns="0">
                        <a:noAutofit/>
                      </wps:bodyPr>
                    </wps:wsp>
                  </a:graphicData>
                </a:graphic>
              </wp:anchor>
            </w:drawing>
          </mc:Choice>
          <mc:Fallback>
            <w:pict>
              <v:rect id="shape_0" ID="Creat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Íomhá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Íomhá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Grianghrafadóireacht: Painéal Saoránach na Gearmáine</w:t>
                      </w:r>
                    </w:p>
                  </w:txbxContent>
                </v:textbox>
              </v:rect>
            </w:pict>
          </mc:Fallback>
        </mc:AlternateContent>
      </w:r>
    </w:p>
    <w:p>
      <w:pPr>
        <w:pStyle w:val="Corpsdetexte"/>
        <w:rPr/>
      </w:pPr>
      <w:r>
        <w:rPr/>
        <w:t>Tháinig an 100 saoránach a roghnaíodh go randamach le chéile an 15 agus an 16 Eanáir 2022 chun na dúshláin a bhaineann leis na saincheisteanna sin agus réitigh fhéideartha a phlé, agus ghlac siad a moltaí. D’fhorbair na rannpháirtithe dhá thogra shonracha le haghaidh gach ceann de na téamaí thuas.</w:t>
      </w:r>
    </w:p>
    <w:p>
      <w:pPr>
        <w:pStyle w:val="Corpsdetexte"/>
        <w:rPr/>
      </w:pPr>
      <w:r>
        <w:rPr/>
        <w:t>Bronnadh na torthaí ar an 16 Eanáir ag comhdháil dheireanach ar líne ar ar fhreastail Annalena Baerbock, Aire Gnóthaí Eachtracha na Gearmáine, agus Anna Lührmann, an Leas-Aire don Eoraip agus don Aeráid.</w:t>
      </w:r>
    </w:p>
    <w:p>
      <w:pPr>
        <w:pStyle w:val="Corpsdetexte"/>
        <w:rPr/>
      </w:pPr>
      <w:r>
        <w:rPr/>
      </w:r>
    </w:p>
    <w:p>
      <w:pPr>
        <w:pStyle w:val="Titre4"/>
        <w:numPr>
          <w:ilvl w:val="3"/>
          <w:numId w:val="2"/>
        </w:numPr>
        <w:rPr/>
      </w:pPr>
      <w:bookmarkStart w:id="23" w:name="__RefHeading___Toc298220_1346298689"/>
      <w:bookmarkEnd w:id="23"/>
      <w:r>
        <w:rPr/>
        <w:t>3)</w:t>
        <w:tab/>
        <w:t>AN FHRAINC</w:t>
      </w:r>
    </w:p>
    <w:p>
      <w:pPr>
        <w:pStyle w:val="Corpsdetexte"/>
        <w:rPr/>
      </w:pPr>
      <w:r>
        <w:rPr/>
        <w:t>D’eagraigh Aireacht na hEorpa agus Gnóthaí Eachtracha na Fraince painéil saoránach sa Fhrainc, le tacaíocht ón Aireacht um Chaidreamh leis an bParlaimint agus ó Rannpháirtíocht na Saoránach.</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Creat 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Íomhá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Íomhá 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Grianghrafadóireacht: painéal de Shaoránaigh na Fraince</w:t>
                            </w:r>
                          </w:p>
                        </w:txbxContent>
                      </wps:txbx>
                      <wps:bodyPr lIns="0" rIns="0" tIns="0" bIns="0">
                        <a:noAutofit/>
                      </wps:bodyPr>
                    </wps:wsp>
                  </a:graphicData>
                </a:graphic>
              </wp:anchor>
            </w:drawing>
          </mc:Choice>
          <mc:Fallback>
            <w:pict>
              <v:rect id="shape_0" ID="Creat 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Íomhá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Íomhá 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Grianghrafadóireacht: painéal de Shaoránaigh na Fraince</w:t>
                      </w:r>
                    </w:p>
                  </w:txbxContent>
                </v:textbox>
              </v:rect>
            </w:pict>
          </mc:Fallback>
        </mc:AlternateContent>
      </w:r>
    </w:p>
    <w:p>
      <w:pPr>
        <w:pStyle w:val="Corpsdetexte"/>
        <w:rPr/>
      </w:pPr>
      <w:r>
        <w:rPr/>
        <w:t>Eagraíodh ocht bpainéal saoránach déag i mí Mheán Fómhair agus go luath i mí Dheireadh Fómhair 2021 i réigiúin uile na Fraince, réigiúin uirbeacha agus réigiúin thar lear. Thug gach painéal idir 30 agus 50 saoránach le chéile a roghnaíodh go randamach, a bhí ionadaíoch ar éagsúlacht dhaonra na réigiún. San iomlán, ghlac níos mó ná 700 saoránach páirt sna painéil. D’eascair liosta de 101 mianta as obair na bpainéal réigiúnach, le 515 leasú agus 1 301 thogra ar leith.</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Creat 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Íomhá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Íomhá 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Grianghrafadóireacht: Painéal Saoránach na hIodáile</w:t>
                            </w:r>
                          </w:p>
                        </w:txbxContent>
                      </wps:txbx>
                      <wps:bodyPr lIns="0" rIns="0" tIns="0" bIns="0">
                        <a:noAutofit/>
                      </wps:bodyPr>
                    </wps:wsp>
                  </a:graphicData>
                </a:graphic>
              </wp:anchor>
            </w:drawing>
          </mc:Choice>
          <mc:Fallback>
            <w:pict>
              <v:rect id="shape_0" ID="Creat 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Íomhá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Íomhá 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Grianghrafadóireacht: Painéal Saoránach na hIodáile</w:t>
                      </w:r>
                    </w:p>
                  </w:txbxContent>
                </v:textbox>
              </v:rect>
            </w:pict>
          </mc:Fallback>
        </mc:AlternateContent>
      </w:r>
      <w:r>
        <w:rPr/>
        <w:t>Tháinig 100 saoránach ar an iomlán le chéile mar ionadaithe ar na painéil i bPáras an 16-17 Deireadh Fómhair 2021 le haghaidh na Comhdhála Náisiúnta Sintéise chun na moltaí a dhréachtú agus a ghlacadh. Sainaithníodh 14 mholadh tosaíochta san iomlán mar chuid den phróiseas sin. Maidir le naoi dtéama na comhdhála, cuireadh na moltaí faoi bhráid rialtas na Fraince, lena n-áirítear an Rúnaí Stáit Clément Beaune, agus ba é a bhí mar rannchuidiú ag rialtas na Fraince ag an gcomhdháil.</w:t>
      </w:r>
    </w:p>
    <w:p>
      <w:pPr>
        <w:pStyle w:val="Titre4"/>
        <w:numPr>
          <w:ilvl w:val="3"/>
          <w:numId w:val="2"/>
        </w:numPr>
        <w:rPr/>
      </w:pPr>
      <w:bookmarkStart w:id="24" w:name="__RefHeading___Toc298222_1346298689"/>
      <w:bookmarkEnd w:id="24"/>
      <w:r>
        <w:rPr/>
        <w:t>4)</w:t>
        <w:tab/>
        <w:t>AN IODÁIL</w:t>
      </w:r>
    </w:p>
    <w:p>
      <w:pPr>
        <w:pStyle w:val="Corpsdetexte"/>
        <w:rPr/>
      </w:pPr>
      <w:r>
        <w:rPr/>
        <w:t>D’eagraigh tríú páirtí neamhspleách painéal saoránach i mí an Mhárta 2022, faoi mhaoirseacht Roinn Beartais Eorpacha na hIodáile d’Uachtaránacht Chomhairle na nAirí.</w:t>
      </w:r>
    </w:p>
    <w:p>
      <w:pPr>
        <w:pStyle w:val="Corpsdetexte"/>
        <w:rPr/>
      </w:pPr>
      <w:r>
        <w:rPr/>
      </w:r>
    </w:p>
    <w:p>
      <w:pPr>
        <w:pStyle w:val="Corpsdetexte"/>
        <w:rPr/>
      </w:pPr>
      <w:r>
        <w:rPr/>
        <w:t>Ghlac 55 saoránach a roghnaíodh go randamach, atá ionadaíoch do shochaí na hIodáile agus a réigiúin, páirt ann. Roghnaíodh rannpháirtithe go randamach chun a chinntiú go raibh inscne, aois, bunús sóisialta, áit chónaithe agus stádas gairmiúil éagsúil ann.</w:t>
      </w:r>
    </w:p>
    <w:p>
      <w:pPr>
        <w:pStyle w:val="Corpsdetexte"/>
        <w:rPr/>
      </w:pPr>
      <w:r>
        <w:rPr/>
        <w:t>Tháinig saoránaigh le chéile ar líne an 11 agus an 12 Márta 2022 chun dhá théama na comhdhála a phlé:</w:t>
      </w:r>
    </w:p>
    <w:p>
      <w:pPr>
        <w:pStyle w:val="Alineanegatifpuce"/>
        <w:numPr>
          <w:ilvl w:val="0"/>
          <w:numId w:val="3"/>
        </w:numPr>
        <w:rPr/>
      </w:pPr>
      <w:r>
        <w:rPr/>
        <w:t xml:space="preserve"> “</w:t>
      </w:r>
      <w:r>
        <w:rPr/>
        <w:t>Geilleagar níos láidre, ceartas sóisialta agus fostaíocht”, agus</w:t>
      </w:r>
    </w:p>
    <w:p>
      <w:pPr>
        <w:pStyle w:val="Alineanegatifpuce"/>
        <w:numPr>
          <w:ilvl w:val="0"/>
          <w:numId w:val="3"/>
        </w:numPr>
        <w:rPr/>
      </w:pPr>
      <w:r>
        <w:rPr/>
        <w:t xml:space="preserve"> “</w:t>
      </w:r>
      <w:r>
        <w:rPr/>
        <w:t>An Eoraip sa domhan”.</w:t>
      </w:r>
    </w:p>
    <w:p>
      <w:pPr>
        <w:pStyle w:val="Corpsdetexte"/>
        <w:rPr/>
      </w:pPr>
      <w:r>
        <w:rPr/>
        <w:t>An 12 Márta 2022, ghlac an painéal 58 moladh ar an iomlán, lena n-áirítear 33 maidir le ‘Geilleagar níos láidre, ceartas sóisialta agus fostaíocht’ agus 25 maidir le ‘Eoraip Dhomhanda’. Ar an lá deiridh, rinne na rannpháirtithe an chéad dréacht de na moltaí a rinneadh le linn na chéad chéime den obair a fhíorú agus a bhailíochtú.</w:t>
      </w:r>
    </w:p>
    <w:p>
      <w:pPr>
        <w:pStyle w:val="Corpsdetexte"/>
        <w:rPr/>
      </w:pPr>
      <w:r>
        <w:rPr/>
      </w:r>
    </w:p>
    <w:p>
      <w:pPr>
        <w:pStyle w:val="Titre4"/>
        <w:numPr>
          <w:ilvl w:val="3"/>
          <w:numId w:val="2"/>
        </w:numPr>
        <w:rPr/>
      </w:pPr>
      <w:bookmarkStart w:id="25" w:name="__RefHeading___Toc298224_1346298689"/>
      <w:bookmarkEnd w:id="25"/>
      <w:r>
        <w:rPr/>
        <w:t>5)</w:t>
        <w:tab/>
        <w:t>AN LIOTUÁIN</w:t>
      </w:r>
    </w:p>
    <w:p>
      <w:pPr>
        <w:pStyle w:val="Corpsdetexte"/>
        <w:rPr/>
      </w:pPr>
      <w:r>
        <w:rPr/>
        <w:t>Thar ceann na hAireachta Gnóthaí Eachtracha, d’eagraigh tríú páirtí neamhspleách painéal saoránach náisiúnta i mí Eanáir 2022.</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Creat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Íomhá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Íomhá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Grianghrafadóireacht: Painéal Saoránach na Liotuáine</w:t>
                            </w:r>
                          </w:p>
                        </w:txbxContent>
                      </wps:txbx>
                      <wps:bodyPr lIns="0" rIns="0" tIns="0" bIns="0">
                        <a:noAutofit/>
                      </wps:bodyPr>
                    </wps:wsp>
                  </a:graphicData>
                </a:graphic>
              </wp:anchor>
            </w:drawing>
          </mc:Choice>
          <mc:Fallback>
            <w:pict>
              <v:rect id="shape_0" ID="Creat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Íomhá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Íomhá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Grianghrafadóireacht: Painéal Saoránach na Liotuáine</w:t>
                      </w:r>
                    </w:p>
                  </w:txbxContent>
                </v:textbox>
              </v:rect>
            </w:pict>
          </mc:Fallback>
        </mc:AlternateContent>
      </w:r>
    </w:p>
    <w:p>
      <w:pPr>
        <w:pStyle w:val="Corpsdetexte"/>
        <w:rPr/>
      </w:pPr>
      <w:r>
        <w:rPr/>
        <w:t>Tugadh le chéile 25 shaoránach san iomlán a roghnaíodh go randamach idir 18 agus 65 bliana d’aois, a bhí ionadaíoch do ghrúpaí socheacnamaíocha agus réigiúin éagsúla na Liotuáine.</w:t>
      </w:r>
    </w:p>
    <w:p>
      <w:pPr>
        <w:pStyle w:val="Corpsdetexte"/>
        <w:rPr/>
      </w:pPr>
      <w:r>
        <w:rPr/>
        <w:t>An 4 Eanáir 2022, eagraíodh seisiún oscailte ar líne agus phléigh na saoránaigh dhá ábhar:</w:t>
      </w:r>
    </w:p>
    <w:p>
      <w:pPr>
        <w:pStyle w:val="Alineanegatifpuce"/>
        <w:numPr>
          <w:ilvl w:val="0"/>
          <w:numId w:val="3"/>
        </w:numPr>
        <w:rPr/>
      </w:pPr>
      <w:r>
        <w:rPr/>
        <w:t xml:space="preserve"> </w:t>
      </w:r>
      <w:r>
        <w:rPr/>
        <w:t>ról agus inniúlachtaí an Aontais sa bheartas eachtrach;</w:t>
      </w:r>
    </w:p>
    <w:p>
      <w:pPr>
        <w:pStyle w:val="Alineanegatifpuce"/>
        <w:numPr>
          <w:ilvl w:val="0"/>
          <w:numId w:val="3"/>
        </w:numPr>
        <w:rPr/>
      </w:pPr>
      <w:r>
        <w:rPr/>
        <w:t xml:space="preserve"> </w:t>
      </w:r>
      <w:r>
        <w:rPr/>
        <w:t>ról eacnamaíoch an AE.</w:t>
      </w:r>
    </w:p>
    <w:p>
      <w:pPr>
        <w:pStyle w:val="Normal"/>
        <w:rPr/>
      </w:pPr>
      <w:r>
        <w:rPr/>
      </w:r>
    </w:p>
    <w:p>
      <w:pPr>
        <w:pStyle w:val="Corpsdetexte"/>
        <w:rPr/>
      </w:pPr>
      <w:r>
        <w:rPr/>
        <w:t>An 15 Eanáir 2022, tháinig na rannpháirtithe le chéile go pearsanta chun príomhchonclúidí a bpléití a leagan amach. An 25 Eanáir 2022, ghlac siad 21 mholadh ag seisiún fíorúil, 10 moladh a dhírigh ar ról agus ar inniúlachtaí an Aontais sa bheartas eachtrach agus 11 mholadh maidir le ról eacnamaíoch an Aontais.</w:t>
      </w:r>
    </w:p>
    <w:p>
      <w:pPr>
        <w:pStyle w:val="Corpsdetexte"/>
        <w:rPr/>
      </w:pPr>
      <w:r>
        <w:rPr/>
      </w:r>
    </w:p>
    <w:p>
      <w:pPr>
        <w:pStyle w:val="Titre4"/>
        <w:numPr>
          <w:ilvl w:val="3"/>
          <w:numId w:val="2"/>
        </w:numPr>
        <w:rPr/>
      </w:pPr>
      <w:bookmarkStart w:id="26" w:name="__RefHeading___Toc298226_1346298689"/>
      <w:bookmarkEnd w:id="26"/>
      <w:r>
        <w:rPr/>
        <w:t>6)</w:t>
        <w:tab/>
        <w:t>AN ÍSILTÍR</w:t>
      </w:r>
    </w:p>
    <w:p>
      <w:pPr>
        <w:pStyle w:val="Corpsdetexte"/>
        <w:rPr/>
      </w:pPr>
      <w:r>
        <w:rPr/>
        <w:t>D’eagraigh tríú páirtí neamhspleách an painéal saoránach, agus cuireadh tús leis an gcomhphlé dar teideal “Visions of Europe” an</w:t>
      </w:r>
      <w:r>
        <w:rPr>
          <w:vertAlign w:val="superscript"/>
        </w:rPr>
        <w:t>1</w:t>
      </w:r>
      <w:r>
        <w:rPr/>
        <w:t xml:space="preserve"> Meán Fómhair. Bhí siad roinnte ina gcodanna éagsúla.</w:t>
      </w:r>
    </w:p>
    <w:p>
      <w:pPr>
        <w:pStyle w:val="Corpsdetexte"/>
        <w:rPr/>
      </w:pPr>
      <w:r>
        <w:rPr/>
        <w:t>Seoladh an</w:t>
      </w:r>
      <w:r>
        <w:rPr>
          <w:vertAlign w:val="superscript"/>
        </w:rPr>
        <w:t>roinn ar líne an 1</w:t>
      </w:r>
      <w:r>
        <w:rPr/>
        <w:t xml:space="preserve"> Meán Fómhair 2021 agus áiríodh ann uirlis</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Íomhá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Íomhá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t>q</w:t>
      </w:r>
      <w:r>
        <w:rPr/>
        <w:t>uestio agus uirlis roghnúcháin shimplithe lenar féidir le saoránaigh a roghanna, a mianta agus a moltaí a chur in iúl maidir le naoi dtéama na comhdhála. Dáileadh an ceistneoir ar ghrúpa ionadaíoch agus cuimsitheach roghnaithe ina bhfuil 4,000 saoránach.</w:t>
      </w:r>
    </w:p>
    <w:p>
      <w:pPr>
        <w:pStyle w:val="Corpsdetexte"/>
        <w:rPr/>
      </w:pPr>
      <w:r>
        <w:rPr/>
      </w:r>
    </w:p>
    <w:p>
      <w:pPr>
        <w:pStyle w:val="Corpsdetexte"/>
        <w:rPr/>
      </w:pPr>
      <w:r>
        <w:rPr/>
        <w:t>I mí Dheireadh Fómhair agus i mí na Samhna 2021, tionóladh diandhíospóireachtaí ar líne agus as líne leis na saoránaigh, go háirithe chun teagmháil a dhéanamh le daoine óga agus le spriocghrúpaí ar deacair teacht orthu.</w:t>
      </w:r>
    </w:p>
    <w:p>
      <w:pPr>
        <w:pStyle w:val="Corpsdetexte"/>
        <w:rPr/>
      </w:pPr>
      <w:r>
        <w:rPr/>
        <w:t>Foilsíodh dhá thuarascáil, dar teideal ‘Ár bhfís don Eoraip’; tuairimí, smaointe agus moltaí (Elze Kijk op Europa; Meiningen, ideeën en Aanbevelingen) agus na 30 moladh a rinne na saoránaigh ar naoi dtéamaí na comhdhála a thabhairt le chéile.</w:t>
      </w:r>
    </w:p>
    <w:p>
      <w:pPr>
        <w:pStyle w:val="Corpsdetexte"/>
        <w:rPr/>
      </w:pPr>
      <w:r>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Creat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17395"/>
                                  <wp:effectExtent l="0" t="0" r="0" b="0"/>
                                  <wp:docPr id="55" name="Íomhá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Íomhá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Painéal Saoránach na hÍsiltíre</w:t>
                            </w:r>
                          </w:p>
                        </w:txbxContent>
                      </wps:txbx>
                      <wps:bodyPr lIns="0" rIns="0" tIns="0" bIns="0">
                        <a:noAutofit/>
                      </wps:bodyPr>
                    </wps:wsp>
                  </a:graphicData>
                </a:graphic>
              </wp:anchor>
            </w:drawing>
          </mc:Choice>
          <mc:Fallback>
            <w:pict>
              <v:rect id="shape_0" ID="Creat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17395"/>
                            <wp:effectExtent l="0" t="0" r="0" b="0"/>
                            <wp:docPr id="56" name="Íomhá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Íomhá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Painéal Saoránach na hÍsiltíre</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Imeachtaí arna n-eagrú faoi chuimsiú na comhdhála</w:t>
      </w:r>
    </w:p>
    <w:p>
      <w:pPr>
        <w:pStyle w:val="Titre3"/>
        <w:numPr>
          <w:ilvl w:val="2"/>
          <w:numId w:val="2"/>
        </w:numPr>
        <w:rPr/>
      </w:pPr>
      <w:bookmarkStart w:id="28" w:name="__RefHeading___Toc298230_1346298689"/>
      <w:bookmarkEnd w:id="28"/>
      <w:r>
        <w:rPr/>
        <w:t>1.</w:t>
        <w:tab/>
        <w:t>Imeachtaí náisiúnta</w:t>
      </w:r>
    </w:p>
    <w:p>
      <w:pPr>
        <w:pStyle w:val="Corpsdetexte"/>
        <w:rPr/>
      </w:pPr>
      <w:r>
        <w:rPr/>
        <w:t xml:space="preserve">Rannchuidigh na Ballstáit leis an gcomhdháil trí raon leathan imeachtaí agus tionscnamh. Ghlac na mílte saoránach ó gach cearn den Aontas páirt sna himeachtaí sin. I </w:t>
      </w:r>
      <w:hyperlink r:id="rId47">
        <w:r>
          <w:rPr>
            <w:rStyle w:val="LienInternet"/>
          </w:rPr>
          <w:t>gceannteideal sonrach</w:t>
        </w:r>
      </w:hyperlink>
      <w:r>
        <w:rPr/>
        <w:t xml:space="preserve"> den Ardán Digiteach Ilteangach, tugtar forléargas ar na príomhghníomhaíochtaí a d’eagraigh údaráis na mBallstát nó ar thacaigh siad leo. Chuir ionadaithe ó imeachtaí náisiúnta agus/nó painéil saoránach náisiúnta na himeachtaí i láthair ag tionóil iomlánacha na comhdhála an 23 Deireadh Fómhair 2021 agus an 25 Márta 2022, ach rannchuidigh siad freisin leis an gcomhdháil trí </w:t>
      </w:r>
      <w:hyperlink r:id="rId48">
        <w:r>
          <w:rPr>
            <w:rStyle w:val="LienInternet"/>
          </w:rPr>
          <w:t>thuarascálacha</w:t>
        </w:r>
      </w:hyperlink>
      <w:r>
        <w:rPr/>
        <w:t xml:space="preserve"> ardáin, rud a chuir leis an díospóireacht ar an leibhéal Eorpach.</w:t>
      </w:r>
    </w:p>
    <w:p>
      <w:pPr>
        <w:pStyle w:val="Corpsdetexte"/>
        <w:rPr/>
      </w:pPr>
      <w:r>
        <w:rPr/>
        <w:t xml:space="preserve"> </w:t>
      </w:r>
      <w:r>
        <w:rPr/>
        <w:t>Ba é príomhchuspóir na n-imeachtaí agus na dtionscnamh sin éisteacht le saoránaigh agus iad a rannpháirtiú i ndíospóireachtaí ar an Aontas Eorpach. Bhí cuimsiú agus idirphlé leis na saoránaigh ina thosaíocht freisin, agus iarrachtaí á ndéanamh daoine nach mbíonn baint acu de ghnáth i ndíospóireachtaí a bhaineann leis an Aontas a chur san áireamh.</w:t>
      </w:r>
    </w:p>
    <w:p>
      <w:pPr>
        <w:pStyle w:val="Corpsdetexte"/>
        <w:rPr/>
      </w:pPr>
      <w:r>
        <w:rPr/>
        <w:t>Tharla cineálacha éagsúla imeachtaí, lena gcomhcheanglaítear cineálacha cur chuige láraithe agus díláraithe, lena n-áirítear cineálacha éagsúla tacaíochta do thionscnaimh ón mbun aníos. D’eagraigh institiúidí agus gníomhaithe éagsúla, lena n-áirítear údaráis náisiúnta, réigiúnacha agus áitiúla, eagraíochtaí na sochaí sibhialta, comhpháirtithe sóisialta, comhlachais agus saoránaigh, gníomhaíochtaí agus imeachtaí sna Ballstáit. I gcásanna áirithe, ghlac eagraíochtaí neamhrialtasacha, institiúidí cultúrtha, meithleacha machnaimh, ollscoileanna agus institiúidí taighde páirt ghníomhach freisin in eagrú imeachtaí ar an gcomhdháil. I gcuid mhaith de na gníomhaíochtaí agus na himeachtaí seo, tá béim ar leith curtha ar rannpháirtíocht na nglúine níos óige.</w:t>
      </w:r>
    </w:p>
    <w:p>
      <w:pPr>
        <w:pStyle w:val="Corpsdetexte"/>
        <w:rPr/>
      </w:pPr>
      <w:r>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Íomhá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Íomhá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Forbhreathnú ar na príomhimeachtaí agus na príomhthionscnaimh sna Ballstáit:</w:t>
      </w:r>
    </w:p>
    <w:p>
      <w:pPr>
        <w:pStyle w:val="P68B1DB1Corpsdetexte12"/>
        <w:rPr>
          <w:b/>
          <w:b/>
          <w:i/>
          <w:i/>
          <w:u w:val="single"/>
        </w:rPr>
      </w:pPr>
      <w:r>
        <w:rPr/>
        <w:t>1 An Bheilg</w:t>
      </w:r>
    </w:p>
    <w:p>
      <w:pPr>
        <w:pStyle w:val="Corpsdetexte"/>
        <w:rPr/>
      </w:pPr>
      <w:r>
        <w:rPr/>
        <w:t>D’eagraigh na húdaráis chónaidhme agus réigiúnacha roinnt imeachtaí. Reáchtáladh roinnt díospóireachtaí leis na saoránaigh, mar shampla maidir leis an Aontas Eorpach ar fud an domhain agus maidir leis an athrú aeráide agus an comhshaol. Bhí idirphlé struchtúrtha ann leis na saoránaigh maidir le “Muid ag maireachtáil i réigiún teorann” agus haiceáil ar “Tionchar stíleanna maireachtála sláintiúla agus an athraithe aeráide ar chaighdeán na beatha” agus “bacainní ar fhostaíocht don aos óg”.</w:t>
      </w:r>
    </w:p>
    <w:p>
      <w:pPr>
        <w:pStyle w:val="Corpsdetexte"/>
        <w:rPr/>
      </w:pPr>
      <w:r>
        <w:rPr/>
        <w:t>Ina theannta sin, eagraíodh imeacht maidir leis an digitiú agus an geilleagar inbhuanaithe, agus reáchtáladh sraith díospóireachtaí idir daoine óga agus polaiteoirí ar an téama “An Eoraip ag éisteacht leat”.</w:t>
      </w:r>
    </w:p>
    <w:p>
      <w:pPr>
        <w:pStyle w:val="P68B1DB1Corpsdetexte12"/>
        <w:rPr>
          <w:b/>
          <w:b/>
          <w:i/>
          <w:i/>
          <w:u w:val="single"/>
        </w:rPr>
      </w:pPr>
      <w:r>
        <w:rPr/>
        <w:t>2 An Bhulgáir</w:t>
      </w:r>
    </w:p>
    <w:p>
      <w:pPr>
        <w:pStyle w:val="Corpsdetexte"/>
        <w:rPr/>
      </w:pPr>
      <w:r>
        <w:rPr/>
        <w:t>Seoladh cleachtadh na Bulgáire ag searmanas dar teideal “Conas éisteacht le guth na saoránach tríd an gComhdháil ar Thodhchaí na hEorpa?” a raibh na húdaráis phoiblí agus ionadaithe na saoránach páirteach ann. Mar chuid de na himeachtaí a eagraíodh, bunaíodh idirphlé maidir le déimeagrafaíocht agus daonlathas.</w:t>
      </w:r>
    </w:p>
    <w:p>
      <w:pPr>
        <w:pStyle w:val="Corpsdetexte"/>
        <w:rPr/>
      </w:pPr>
      <w:r>
        <w:rPr/>
        <w:t>Reáchtáladh roinnt imeachtaí áitiúla i gcathracha móra ollscoile, le cabhair ó Ionaid Europe Direct.</w:t>
      </w:r>
    </w:p>
    <w:p>
      <w:pPr>
        <w:pStyle w:val="P68B1DB1Corpsdetexte12"/>
        <w:rPr>
          <w:b/>
          <w:b/>
          <w:i/>
          <w:i/>
          <w:u w:val="single"/>
        </w:rPr>
      </w:pPr>
      <w:r>
        <w:rPr/>
        <w:t>3 Poblacht na Seice</w:t>
      </w:r>
    </w:p>
    <w:p>
      <w:pPr>
        <w:pStyle w:val="Corpsdetexte"/>
        <w:rPr/>
      </w:pPr>
      <w:r>
        <w:rPr/>
        <w:t>D’eagraigh Poblacht na Seice plé lárnach leis an bpobal i gcoitinne agus imeachtaí faisnéise do gheallsealbhóirí ábhartha. Comhlánaíodh na himeachtaí sin le himeachtaí agus imeachtaí don óige le rannpháirtíocht idirnáisiúnta. Go háirithe, eagraíodh imeacht trasnáisiúnta le saoránaigh na Gearmáine agus na Seice. Bhí roinnt díospóireachtaí réigiúnacha ar siúl ar fud na tíre, chomh maith le seimineáir réigiúnacha do dhaltaí meánscoile faoin téama ‘Diúltú faoin Eoraip’.</w:t>
      </w:r>
    </w:p>
    <w:p>
      <w:pPr>
        <w:pStyle w:val="Normal"/>
        <w:rPr/>
      </w:pPr>
      <w:r>
        <w:rPr/>
      </w:r>
    </w:p>
    <w:p>
      <w:pPr>
        <w:pStyle w:val="P68B1DB1Corpsdetexte12"/>
        <w:tabs>
          <w:tab w:val="left" w:pos="1391" w:leader="none"/>
        </w:tabs>
        <w:rPr>
          <w:b/>
          <w:b/>
          <w:i/>
          <w:i/>
          <w:u w:val="single"/>
        </w:rPr>
      </w:pPr>
      <w:r>
        <w:rPr/>
        <w:t>4 An Danmhairg</w:t>
      </w:r>
    </w:p>
    <w:p>
      <w:pPr>
        <w:pStyle w:val="Corpsdetexte"/>
        <w:rPr/>
      </w:pPr>
      <w:r>
        <w:rPr/>
        <w:t>Eagraíodh díospóireacht náisiúnta leathan chuimsitheach, ina raibh ról lárnach ag an tsochaí shibhialta agus ag gníomhaithe neamhrialtasacha eile. Bronnadh comhthiomsú ainmnithe de chistí poiblí ar ghrúpa eagraíochtaí éagsúla, lena n-áirítear eagraíochtaí neamhrialtasacha, na meáin, eagraíochtaí don óige, institiúidí cultúrtha, meithleacha machnaimh agus institiúidí taighde chun tacú le díospóireachtaí agus tionscnaimh a bhunaigh eagraíochtaí neamhrialtasacha. Bhí níos mó ná 180 díospóireacht ar siúl, agus bhí thart ar a leath acu dírithe go sonrach ar dhaoine óga. Ina theannta sin, d’eagraigh an rialtas agus an pharlaimint sraith imeachtaí oifigiúla, amhail comhairliúcháin agus díospóireachtaí leis na saoránaigh.</w:t>
      </w:r>
    </w:p>
    <w:p>
      <w:pPr>
        <w:pStyle w:val="P68B1DB1Corpsdetexte12"/>
        <w:rPr>
          <w:b/>
          <w:b/>
          <w:i/>
          <w:i/>
          <w:u w:val="single"/>
        </w:rPr>
      </w:pPr>
      <w:r>
        <w:rPr/>
        <w:t>5 An Ghearmáin</w:t>
      </w:r>
    </w:p>
    <w:p>
      <w:pPr>
        <w:pStyle w:val="Corpsdetexte"/>
        <w:rPr/>
      </w:pPr>
      <w:r>
        <w:rPr/>
        <w:t>Bhain imeachtaí sa Ghearmáin leis an rialtas cónaidhme, an Bundestag, na stáit chónaidhme agus an tsochaí shibhialta. Chomh maith leis na himeachtaí a bhunaigh an rialtas cónaidhme, d’eagraigh sé stát déag cónaidhme na Gearmáine breis agus 50 imeacht réigiúnach agus thart ar 300 acu a d’eagraigh an tsochaí shibhialta.</w:t>
      </w:r>
    </w:p>
    <w:p>
      <w:pPr>
        <w:pStyle w:val="Corpsdetexte"/>
        <w:rPr/>
      </w:pPr>
      <w:r>
        <w:rPr/>
        <w:t>Tá imeachtaí agus idirphlé trasteorann le mic léinn agus le daoine óga ina ngné lárnach den iliomad tionscnamh, rud a chuireann daoine óga ar thús cadhnaíochta sa phlé atá dírithe ar thodhchaí na hEorpa a mhúnlú.</w:t>
      </w:r>
    </w:p>
    <w:p>
      <w:pPr>
        <w:pStyle w:val="P68B1DB1Corpsdetexte12"/>
        <w:rPr>
          <w:b/>
          <w:b/>
          <w:i/>
          <w:i/>
          <w:u w:val="single"/>
        </w:rPr>
      </w:pPr>
      <w:r>
        <w:rPr/>
        <w:t>6 An Eastóin</w:t>
      </w:r>
    </w:p>
    <w:p>
      <w:pPr>
        <w:pStyle w:val="Corpsdetexte"/>
        <w:rPr/>
      </w:pPr>
      <w:r>
        <w:rPr/>
        <w:t>D’eagraigh an tSeansailéireacht Stáit imeachtaí, seimineáir agus díospóireachtaí éagsúla i gcomhar le hIonadaíocht an Choimisiúin Eorpaigh san Eastóin, leis an Aireacht Gnóthaí Eachtracha agus aireachtaí eile, chomh maith le heagraíochtaí na sochaí sibhialta agus eagraíochtaí óige, i measc eagraíochtaí eile. Go háirithe, rinneadh plé do dhaltaí meánscoile ar shaincheisteanna tábhachtacha a bhaineann leis an athrú aeráide, le beartais fuinnimh agus leis an gcomhdháil i gcoitinne. Cuireadh tús freisin le plé maidir le “Taidhleoireacht Eorpach chun spriocanna aeráide a bhaint amach”.</w:t>
      </w:r>
    </w:p>
    <w:p>
      <w:pPr>
        <w:pStyle w:val="P68B1DB1Corpsdetexte12"/>
        <w:rPr>
          <w:b/>
          <w:b/>
          <w:i/>
          <w:i/>
          <w:u w:val="single"/>
        </w:rPr>
      </w:pPr>
      <w:r>
        <w:rPr/>
        <w:t>7 Éire</w:t>
      </w:r>
    </w:p>
    <w:p>
      <w:pPr>
        <w:pStyle w:val="Corpsdetexte"/>
        <w:rPr/>
      </w:pPr>
      <w:r>
        <w:rPr/>
        <w:t>Ba é cuimsiú agus comhphlé leis an bpobal ar fad, go háirithe daoine óga, téama lárnach na ngníomhaíochtaí a eagraíodh in Éirinn.</w:t>
      </w:r>
    </w:p>
    <w:p>
      <w:pPr>
        <w:pStyle w:val="Corpsdetexte"/>
        <w:rPr/>
      </w:pPr>
      <w:r>
        <w:rPr/>
        <w:t>I gcomhar le Gluaiseacht na hEorpa, Éire, seoladh clár gealltanas réigiúnach agus earnála in 2021 agus 2022. Tionóladh an chéad chéim de na cruinnithe réigiúnacha i mí an Mheithimh agus i mí Iúil i bhfoirm comhairliúcháin fhíorúla. Bhí an dara céim d’imeachtaí réigiúnacha i bhfoirm cruinnithe poiblí aghaidh ar aghaidh ag tús 2022. Ó mhí Iúil i leith, tá clár imeachtaí faoi stiúir an rialtais ar siúl.</w:t>
      </w:r>
    </w:p>
    <w:p>
      <w:pPr>
        <w:pStyle w:val="P68B1DB1Corpsdetexte12"/>
        <w:rPr>
          <w:b/>
          <w:b/>
          <w:i/>
          <w:i/>
          <w:u w:val="single"/>
        </w:rPr>
      </w:pPr>
      <w:r>
        <w:rPr/>
        <w:t>8 An Ghréig</w:t>
      </w:r>
    </w:p>
    <w:p>
      <w:pPr>
        <w:pStyle w:val="Corpsdetexte"/>
        <w:rPr/>
      </w:pPr>
      <w:r>
        <w:rPr/>
        <w:t>Bhí an Aireacht Gnóthaí Eachtracha freagrach as an idirphlé náisiúnta a chomhordú. Moladh go láidir do ghníomhaireachtaí rialtais láir agus áitiúla agus don tsochaí shibhialta plé agus imeachtaí eile a eagrú. Mar shampla, tharla imeachtaí maidir leis an gcomhar Eora-Mheánmhara, na Balcáin Thiar, an dúshlán déimeagrafach, an imirce agus an daonlathas, ina raibh saoránaigh agus páirtithe leasmhara éagsúla rannpháirteach.</w:t>
      </w:r>
    </w:p>
    <w:p>
      <w:pPr>
        <w:pStyle w:val="P68B1DB1Corpsdetexte12"/>
        <w:rPr>
          <w:b/>
          <w:b/>
          <w:i/>
          <w:i/>
          <w:u w:val="single"/>
        </w:rPr>
      </w:pPr>
      <w:r>
        <w:rPr/>
        <w:t>9 An Spáinn</w:t>
      </w:r>
    </w:p>
    <w:p>
      <w:pPr>
        <w:pStyle w:val="Corpsdetexte"/>
        <w:rPr/>
      </w:pPr>
      <w:r>
        <w:rPr/>
        <w:t>I gcreat na Spáinne bhí sé imeacht ar an leibhéal náisiúnta (e.g. comhairliúchán le saoránaigh na Spáinne maidir le todhchaí na hEorpa) agus thart ar 20 imeacht ar an leibhéal réigiúnach. Eagraíodh imeacht freisin i gcomhar le saoránaigh na Portaingéile agus na Spáinne chun plé a dhéanamh ar phríomhábhair spéise do thodhchaí a réigiún agus don Aontas Eorpach. Ar an leibhéal réigiúnach agus áitiúil, d’eagraigh na húdaráis imeachtaí ar roinnt ábhar, amhail comhar trasteorann, tionchar an athraithe dhéimeagrafaigh, iompar agus soghluaisteacht inbhuanaithe, an t-athrú aeráide, imirce agus todhchaí na réigiún is forimeallaí.</w:t>
      </w:r>
    </w:p>
    <w:p>
      <w:pPr>
        <w:pStyle w:val="Normal"/>
        <w:rPr/>
      </w:pPr>
      <w:r>
        <w:rPr/>
      </w:r>
    </w:p>
    <w:p>
      <w:pPr>
        <w:pStyle w:val="P68B1DB1Corpsdetexte12"/>
        <w:rPr>
          <w:b/>
          <w:b/>
          <w:i/>
          <w:i/>
          <w:u w:val="single"/>
        </w:rPr>
      </w:pPr>
      <w:r>
        <w:rPr/>
        <w:t>10 An Fhrainc</w:t>
      </w:r>
    </w:p>
    <w:p>
      <w:pPr>
        <w:pStyle w:val="Corpsdetexte"/>
        <w:rPr/>
      </w:pPr>
      <w:r>
        <w:rPr/>
        <w:t>Rinne rialtas na Fraince comhairliúchán fairsing ar líne do dhaoine óga ó mhí na Bealtaine go mí Iúil 2021. Chuir caoga míle duine óg Francach a dtuairimí in iúl, agus thacaigh siad le sé phríomhsmaointe déag do thodhchaí na hEorpa. Tiomsaíodh torthaí an chleachtaidh sin, mar aon le torthaí Phainéal Saoránach na Fraince, i dtuarascáil deiridh, arb ionann í agus rannchuidiú na Fraince leis an gcomhdháil. Mhol rialtas na Fraince freisin do na gníomhaithe Francacha uile a bhí ag iarraidh sin a dhéanamh (comhlachais, údaráis áitiúla, oifigigh thofa, ionadaithe ón tsochaí shibhialta) imeachtaí a eagrú.</w:t>
      </w:r>
    </w:p>
    <w:p>
      <w:pPr>
        <w:pStyle w:val="P68B1DB1Corpsdetexte12"/>
        <w:rPr>
          <w:b/>
          <w:b/>
          <w:i/>
          <w:i/>
          <w:u w:val="single"/>
        </w:rPr>
      </w:pPr>
      <w:r>
        <w:rPr/>
        <w:t>11 An Chróit</w:t>
      </w:r>
    </w:p>
    <w:p>
      <w:pPr>
        <w:pStyle w:val="Corpsdetexte"/>
        <w:rPr/>
      </w:pPr>
      <w:r>
        <w:rPr/>
        <w:t>Bunaíodh meitheal um chomhordú gníomhaíochtaí agus tá smaointe agus pleananna bailithe aici chun gníomhaíochtaí a dhéanamh ar an leibhéal náisiúnta. Aireachtaí, lároifigí stáit, gníomhaireachtaí forbartha réigiúnacha, ollscoileanna, eagraíochtaí neamhrialtasacha agus institiúidí eagraithe imeachtaí i bhfoirm comhdhálacha, comhphlé leis na saoránaigh agus díospóireachtaí le saoránaigh, plé poiblí agus ceardlanna oideachais, agus béim ar leith á leagan ar dhaoine óga.</w:t>
      </w:r>
    </w:p>
    <w:p>
      <w:pPr>
        <w:pStyle w:val="Corpsdetexte"/>
        <w:rPr/>
      </w:pPr>
      <w:r>
        <w:rPr/>
        <w:t>I measc na n-ábhar a pléadh tá an imirce, déimeagrafaic, aeráidneodracht agus an geilleagar ciorclach. Eagraíodh roinnt imeachtaí le Ballstáit eile agus le tíortha comharsanachta nach bhfuil san Aontas.</w:t>
      </w:r>
    </w:p>
    <w:p>
      <w:pPr>
        <w:pStyle w:val="P68B1DB1Corpsdetexte12"/>
        <w:rPr>
          <w:b/>
          <w:b/>
          <w:i/>
          <w:i/>
          <w:u w:val="single"/>
        </w:rPr>
      </w:pPr>
      <w:r>
        <w:rPr/>
        <w:t>12 An Iodáil</w:t>
      </w:r>
    </w:p>
    <w:p>
      <w:pPr>
        <w:pStyle w:val="Corpsdetexte"/>
        <w:rPr/>
      </w:pPr>
      <w:r>
        <w:rPr/>
        <w:t>Bunaíodh roinnt imeachtaí, a dhíríonn go háirithe ar dhaoine óga, chun teagmháil a dhéanamh leis an oiread saoránach agus is féidir, lena n-áirítear le tacaíocht ghníomhach ó na húdaráis áitiúla. Seoladh feachtas do na meáin chun feasacht ar na himeachtaí sin a ardú a mhéid is féidir. Áirítear ar na gníomhaíochtaí sin Fóram Óige AE-Balcáin, a eagraítear le daoine óga ó na Balcáin Thiar, Fóram na nÓg “Idirphléití maidir le Mná”, ina bhfuil daoine óga ó Chomharsanacht an Deiscirt rannpháirteach, chomh maith le comórtais do mhic léinn meánscoile agus ollscoile dar teideal “Tá an Eoraip i do lámha agat”.</w:t>
      </w:r>
    </w:p>
    <w:p>
      <w:pPr>
        <w:pStyle w:val="P68B1DB1Corpsdetexte12"/>
        <w:rPr>
          <w:b/>
          <w:b/>
          <w:i/>
          <w:i/>
          <w:u w:val="single"/>
        </w:rPr>
      </w:pPr>
      <w:r>
        <w:rPr/>
        <w:t>13 An Chipir</w:t>
      </w:r>
    </w:p>
    <w:p>
      <w:pPr>
        <w:pStyle w:val="Corpsdetexte"/>
        <w:rPr/>
      </w:pPr>
      <w:r>
        <w:rPr/>
        <w:t>Eagraíodh roinnt gníomhaíochtaí atá dírithe ar an óige, a raibh go leor gníomhaithe páirteach iontu. Cuireadh tús le himeacht, lena n-áirítear plé leis an nglúin óg maidir lena n-ionchais, a n-imní agus a bhfís don Eoraip agus don Chipir laistigh den Aontas. Reáchtáladh idirphlé oscailte freisin maidir le ról na ndaoine óga sa díospóireacht ar an Eoraip agus maidir leis na fadhbanna a bhíonn acu ar an leibhéal náisiúnta agus ar an leibhéal Eorpach. Reáchtáladh imeacht freisin chun todhchaí shlándáil agus chosaint na hEorpa a phlé.</w:t>
      </w:r>
    </w:p>
    <w:p>
      <w:pPr>
        <w:pStyle w:val="P68B1DB1Corpsdetexte12"/>
        <w:rPr>
          <w:b/>
          <w:b/>
          <w:i/>
          <w:i/>
          <w:u w:val="single"/>
        </w:rPr>
      </w:pPr>
      <w:r>
        <w:rPr/>
        <w:t>14 An Laitvia</w:t>
      </w:r>
    </w:p>
    <w:p>
      <w:pPr>
        <w:pStyle w:val="Corpsdetexte"/>
        <w:rPr/>
      </w:pPr>
      <w:r>
        <w:rPr/>
        <w:t>Eagraíodh roinnt imeachtaí, lena n-áirítear plé náisiúnta ar líne le mic léinn dar teideal “The Future Is in Your Hands” maidir le saincheisteanna eacnamaíocha, sóisialta agus slándála. Bunaíodh suirbhé náisiúnta agus plé i meithleacha machnaimh chun tuairimí an phobail a bhailiú ar thuairimí na saoránach faoi thosaíochtaí an Aontais Eorpaigh amach anseo ar théamaí uile na comhdhála. Tionóladh pléití réigiúnacha aghaidh ar aghaidh chun feasacht a mhúscailt ar an gcomhdháil i measc daoine atá 55 bliana d’aois agus os a chionn agus bhí plé duine le duine ar siúl le daltaí meánscoile.</w:t>
      </w:r>
    </w:p>
    <w:p>
      <w:pPr>
        <w:pStyle w:val="P68B1DB1Corpsdetexte12"/>
        <w:rPr>
          <w:b/>
          <w:b/>
          <w:i/>
          <w:i/>
          <w:u w:val="single"/>
        </w:rPr>
      </w:pPr>
      <w:r>
        <w:rPr/>
        <w:t>15 An Liotuáin</w:t>
      </w:r>
    </w:p>
    <w:p>
      <w:pPr>
        <w:pStyle w:val="Corpsdetexte"/>
        <w:rPr/>
      </w:pPr>
      <w:r>
        <w:rPr/>
        <w:t>Eagraíodh na himeachtaí ar bhonn díláraithe den chuid is mó agus cuireadh béim ar réigiúin éagsúla na Liotuáine agus ar dhaoine óga (e.g. faoi chuimsiú dhíospóireacht na hóige sna Stáit Bhaltacha). Reáchtáladh sraith comhphléití leis na saoránaigh (maidir leis an daonlathas, an digitiú, an t-athrú aeráide, etc.), idirphlé trasnáisiúnta (e.g. leis an bhFrainc, le hÉirinn agus leis an Iodáil) agus imeachtaí na sochaí sibhialta. Ina theannta sin, spreagadh scoileanna chun aghaidh a thabhairt ar cheist thodhchaí na hEorpa.</w:t>
      </w:r>
    </w:p>
    <w:p>
      <w:pPr>
        <w:pStyle w:val="Normal"/>
        <w:rPr/>
      </w:pPr>
      <w:r>
        <w:rPr/>
      </w:r>
    </w:p>
    <w:p>
      <w:pPr>
        <w:pStyle w:val="P68B1DB1Corpsdetexte12"/>
        <w:rPr>
          <w:b/>
          <w:b/>
          <w:i/>
          <w:i/>
          <w:u w:val="single"/>
        </w:rPr>
      </w:pPr>
      <w:r>
        <w:rPr/>
        <w:t>16 Lucsamburg</w:t>
      </w:r>
    </w:p>
    <w:p>
      <w:pPr>
        <w:pStyle w:val="Corpsdetexte"/>
        <w:rPr/>
      </w:pPr>
      <w:r>
        <w:rPr/>
        <w:t>Eagraíodh roinnt imeachtaí ar an leibhéal náisiúnta le cur chuige oscailte, cuimsitheach agus trédhearcach. Mar shampla, d’eagraigh an pharlaimint roinnt imeachtaí i bhformáidí nua, cuir i gcás “cainteanna faoi mhíbhuntáiste”. Eagraíodh haiceáil do mhic léinn agus d’fhiontraithe óga freisin chun an compás digiteach agus straitéis tionsclaíochta an Aontais a phlé.</w:t>
      </w:r>
    </w:p>
    <w:p>
      <w:pPr>
        <w:pStyle w:val="Corpsdetexte"/>
        <w:rPr/>
      </w:pPr>
      <w:r>
        <w:rPr/>
        <w:t>Ina theannta sin, tharla malartú trínáisiúnta idir daltaí meánscoile sa Ghearmáinis, sa Fhraincis agus i Lucsamburg.</w:t>
      </w:r>
    </w:p>
    <w:p>
      <w:pPr>
        <w:pStyle w:val="P68B1DB1Corpsdetexte12"/>
        <w:rPr>
          <w:b/>
          <w:b/>
          <w:i/>
          <w:i/>
          <w:u w:val="single"/>
        </w:rPr>
      </w:pPr>
      <w:r>
        <w:rPr/>
        <w:t>17 An Ungáir</w:t>
      </w:r>
    </w:p>
    <w:p>
      <w:pPr>
        <w:pStyle w:val="Corpsdetexte"/>
        <w:rPr/>
      </w:pPr>
      <w:r>
        <w:rPr/>
        <w:t>Eagraíodh réimse leathan imeachtaí ar fud na sochaí (níos mó ná 800). I measc na n-imeachtaí institiúideacha tá comhdhálacha idirnáisiúnta ardleibhéil a eagraíonn roinnt aireachtaí (e.g. maidir le méadú an Aontais agus an clár oibre digiteach) agus cruinnithe comhchéime le mic léinn agus le heagraíochtaí don óige (e.g. maidir le lánpháirtiú na hEorpa). Bhí painéil ag roinnt eagraíochtaí chun na hábhair seo a leanas a phlé: institiúidí an AE; geilleagar níos láidre, ceartas sóisialta agus fostaíocht, claochlú digiteach, oideachas, cultúr, an óige agus spórt; luachanna agus cearta, an smacht reachta agus an tslándáil; Eagraíochtaí neamhrialtasacha; imirce; chomh maith le déimeagrafaic, teaghlaigh, sláinte, athrú aeráide agus an comhshaol.</w:t>
      </w:r>
    </w:p>
    <w:p>
      <w:pPr>
        <w:pStyle w:val="P68B1DB1Corpsdetexte12"/>
        <w:rPr>
          <w:b/>
          <w:b/>
          <w:i/>
          <w:i/>
          <w:u w:val="single"/>
        </w:rPr>
      </w:pPr>
      <w:r>
        <w:rPr/>
        <w:t>18 Málta</w:t>
      </w:r>
    </w:p>
    <w:p>
      <w:pPr>
        <w:pStyle w:val="Corpsdetexte"/>
        <w:rPr/>
      </w:pPr>
      <w:r>
        <w:rPr/>
        <w:t>Tar éis tús a chur leis an imeacht, bunaíodh Coiste Comhordaithe Náisiúnta chun an tionscnamh a chur chun cinn trí bhealaí cumarsáide éagsúla agus chuidigh sé leis an díospóireacht a threorú trí imeachtaí náisiúnta agus áitiúla.</w:t>
      </w:r>
    </w:p>
    <w:p>
      <w:pPr>
        <w:pStyle w:val="Corpsdetexte"/>
        <w:rPr/>
      </w:pPr>
      <w:r>
        <w:rPr/>
        <w:t>Eagraíodh idirphlé poiblí téamach (e.g. maidir le sláinte, luachanna Eorpacha agus todhchaí na hoibre do shochaí chothrom), preasagallaimh, comhairliúcháin le páirtithe leasmhara ó na hearnálacha ábhartha agus seisiúin idirghníomhacha le leanaí agus mic léinn i bhformáid fhisiciúil nó hibrideach.</w:t>
      </w:r>
    </w:p>
    <w:p>
      <w:pPr>
        <w:pStyle w:val="Corpsdetexte"/>
        <w:rPr/>
      </w:pPr>
      <w:r>
        <w:rPr/>
      </w:r>
    </w:p>
    <w:p>
      <w:pPr>
        <w:pStyle w:val="P68B1DB1Corpsdetexte12"/>
        <w:rPr>
          <w:b/>
          <w:b/>
          <w:i/>
          <w:i/>
          <w:u w:val="single"/>
        </w:rPr>
      </w:pPr>
      <w:r>
        <w:rPr/>
        <w:t>19 An Ísiltír</w:t>
      </w:r>
    </w:p>
    <w:p>
      <w:pPr>
        <w:pStyle w:val="Corpsdetexte"/>
        <w:rPr/>
      </w:pPr>
      <w:r>
        <w:rPr/>
        <w:t>San Ísiltír, leagadh béim ar eagrú phainéal saoránach náisiúnta “Visions of Europe — Kijk op Europa”, a reáchtáladh ar líne agus ar aghaidh. Bhí sé bunaithe ar chur chuige dhá chéim: ba é an chéad cheann ná machnamh agus tuairimí na saoránach a bhailiú maidir leis an ‘cad’, eadhon an méid a bhí siad ag súil agus ag iarraidh; D’fhéach an dara céim ansin lena dtuairimí bunúsacha a thuiscint (an “cén fáth” agus “conas”) trí idirphlé grúpa.</w:t>
      </w:r>
    </w:p>
    <w:p>
      <w:pPr>
        <w:pStyle w:val="Corpsdetexte"/>
        <w:rPr/>
      </w:pPr>
      <w:r>
        <w:rPr/>
      </w:r>
    </w:p>
    <w:p>
      <w:pPr>
        <w:pStyle w:val="P68B1DB1Corpsdetexte12"/>
        <w:rPr>
          <w:b/>
          <w:b/>
          <w:i/>
          <w:i/>
          <w:u w:val="single"/>
        </w:rPr>
      </w:pPr>
      <w:r>
        <w:rPr/>
        <w:t>20 An Ostair</w:t>
      </w:r>
    </w:p>
    <w:p>
      <w:pPr>
        <w:pStyle w:val="Corpsdetexte"/>
        <w:rPr/>
      </w:pPr>
      <w:r>
        <w:rPr/>
        <w:t>Rinneadh plé i bhformáidí éagsúla, ar an leibhéal cónaidhme, réigiúnach agus áitiúil. Le “saotharlanna a bheidh ann amach anseo” agus “idirphlé a bheidh ann amach anseo” bhíothas in ann malartuithe doimhne a dhéanamh le saineolaithe ardleibhéil maidir le hábhair éagsúla agus réitigh níos cuimsithí a lorg don todhchaí. Ina theannta sin, d’eagraigh comhairleoirí bardasacha Ostaracha atá i gceannas ar ghnóthaí Eorpacha roinnt imeachtaí. Tá roinnt imeachtaí dírithe go díreach ar dhaoine óga agus ar mhic léinn.</w:t>
      </w:r>
    </w:p>
    <w:p>
      <w:pPr>
        <w:pStyle w:val="P68B1DB1Corpsdetexte12"/>
        <w:rPr>
          <w:b/>
          <w:b/>
          <w:i/>
          <w:i/>
          <w:u w:val="single"/>
        </w:rPr>
      </w:pPr>
      <w:r>
        <w:rPr/>
        <w:t>21 An Pholainn</w:t>
      </w:r>
    </w:p>
    <w:p>
      <w:pPr>
        <w:pStyle w:val="Corpsdetexte"/>
        <w:rPr/>
      </w:pPr>
      <w:r>
        <w:rPr/>
        <w:t>Eagraíodh na himeachtaí den chuid is mó mar chuid de chur chuige díláraithe. Ar an leibhéal réigiúnach, d’eagraigh na lárionaid réigiúnacha don díospóireacht idirnáisiúnta imeachtaí poiblí sna 16 réigiún Pholannacha i bhformáid fhisiciúil agus fhíorúil. Chuimsigh na hábhair le plé réimsí téamacha na comhdhála, amhail an dlúthpháirtíocht in aimsir géarchéime, talmhaíocht agus teicneolaíochtaí nua.</w:t>
      </w:r>
    </w:p>
    <w:p>
      <w:pPr>
        <w:pStyle w:val="Corpsdetexte"/>
        <w:rPr/>
      </w:pPr>
      <w:r>
        <w:rPr/>
        <w:t>Tionóladh díospóireacht náisiúnta freisin maidir leis an aeráid, an digitiú, an margadh inmheánach, an tsláinte, an tAontas Eorpach sa domhan agus an imirce.</w:t>
      </w:r>
    </w:p>
    <w:p>
      <w:pPr>
        <w:pStyle w:val="P68B1DB1Corpsdetexte12"/>
        <w:rPr>
          <w:b/>
          <w:b/>
          <w:i/>
          <w:i/>
          <w:u w:val="single"/>
        </w:rPr>
      </w:pPr>
      <w:r>
        <w:rPr/>
        <w:t>22 An Phortaingéil</w:t>
      </w:r>
    </w:p>
    <w:p>
      <w:pPr>
        <w:pStyle w:val="Corpsdetexte"/>
        <w:rPr/>
      </w:pPr>
      <w:r>
        <w:rPr/>
        <w:t>Tar éis an chéad imeachta do shaoránaigh i Liospóin, a chuir tús le rannpháirtíocht na saoránach sa chomhdháil, eagraíodh go leor imeachtaí i gcomhpháirtíocht le húdaráis áitiúla, le hollscoileanna, le scoileanna, le comhpháirtithe sóisialta, le heagraíochtaí óige agus le heagraíochtaí áitiúla na sochaí sibhialta, i measc eagraíochtaí eile. Mar shampla, eagraíodh imeacht trasnáisiúnta leis an Spáinn chun plé a dhéanamh ar phríomhábhair spéise do thodhchaí réigiúin an dá thír agus AE. Ina theannta sin, reáchtáladh imeachtaí díláraithe náisiúnta maidir le hábhair éagsúla amhail an imirce agus comhpháirtíochtaí idirnáisiúnta, todhchaí dhaonlathas na hEorpa agus an claochlú digiteach.</w:t>
      </w:r>
    </w:p>
    <w:p>
      <w:pPr>
        <w:pStyle w:val="P68B1DB1Corpsdetexte12"/>
        <w:rPr>
          <w:b/>
          <w:b/>
          <w:i/>
          <w:i/>
          <w:u w:val="single"/>
        </w:rPr>
      </w:pPr>
      <w:r>
        <w:rPr/>
        <w:t>23 An Rómáin</w:t>
      </w:r>
    </w:p>
    <w:p>
      <w:pPr>
        <w:pStyle w:val="Corpsdetexte"/>
        <w:rPr/>
      </w:pPr>
      <w:r>
        <w:rPr/>
        <w:t>Ba iad an riarachán agus na hinstitiúidí go háirithe a d’eagraigh nó a d’eagraigh na himeachtaí den chuid is mó, le rannpháirtíocht ghníomhach na sochaí sibhialta agus eagraíochtaí óige.</w:t>
      </w:r>
    </w:p>
    <w:p>
      <w:pPr>
        <w:pStyle w:val="Corpsdetexte"/>
        <w:rPr/>
      </w:pPr>
      <w:r>
        <w:rPr/>
        <w:t>Díríodh sa phlé ar réimse leathan ábhar, amhail an t-aistriú digiteach, an t-oideachas, an tsláinte, an comhshaol, an fhorbairt inbhuanaithe, an geilleagar, an talmhaíocht agus comhpháirtíochtaí straitéiseacha an Aontais. Bhí na himeachtaí ar siúl sa phríomhchathair agus ag an leibhéal áitiúil, agus ghlac gach aoisghrúpa páirt ann.</w:t>
      </w:r>
    </w:p>
    <w:p>
      <w:pPr>
        <w:pStyle w:val="P68B1DB1Corpsdetexte12"/>
        <w:rPr>
          <w:b/>
          <w:b/>
          <w:i/>
          <w:i/>
          <w:u w:val="single"/>
        </w:rPr>
      </w:pPr>
      <w:r>
        <w:rPr/>
        <w:t>24 An tSlóivéin</w:t>
      </w:r>
    </w:p>
    <w:p>
      <w:pPr>
        <w:pStyle w:val="Corpsdetexte"/>
        <w:rPr/>
      </w:pPr>
      <w:r>
        <w:rPr/>
        <w:t>Ba é an smaoineamh a bhí ann díospóireacht leathan a spreagadh ina raibh ról lárnach ag an tsochaí shibhialta, chomh maith le rannpháirtíocht daoine óga go háirithe.</w:t>
      </w:r>
    </w:p>
    <w:p>
      <w:pPr>
        <w:pStyle w:val="Corpsdetexte"/>
        <w:rPr/>
      </w:pPr>
      <w:r>
        <w:rPr/>
        <w:t>D’eagraigh an rialtas imeacht tosaigh, ar tháinig roinnt tionscnamh ina dhiaidh, amhail Fóram Straitéiseach Bled, a raibh todhchaí na hEorpa mar phríomhthéama dó, agus béim ar leith á leagan ar mhéadú an Aontais agus ar na Balcáin Thiar. Dhírigh imeachtaí eile ar ábhair amhail an beartas airgeadaíochta, an aeráidneodracht, an óige agus ról an Aontais i dtimpeallacht idirnáisiúnta ilpholach.</w:t>
      </w:r>
    </w:p>
    <w:p>
      <w:pPr>
        <w:pStyle w:val="P68B1DB1Corpsdetexte12"/>
        <w:rPr>
          <w:b/>
          <w:b/>
          <w:i/>
          <w:i/>
          <w:u w:val="single"/>
        </w:rPr>
      </w:pPr>
      <w:r>
        <w:rPr/>
        <w:t>25 An tSlóvaic</w:t>
      </w:r>
    </w:p>
    <w:p>
      <w:pPr>
        <w:pStyle w:val="Corpsdetexte"/>
        <w:rPr/>
      </w:pPr>
      <w:r>
        <w:rPr/>
        <w:t>Eagraíodh na himeachtaí bunaithe ar dhá phríomhcholún. Ba é an chéad cholún an tionscadal “WeAreEU”, a dhírigh ar an bpobal i gcoitinne, lena n-áirítear plé le mic léinn agus comhairliúcháin phoiblí, agus lena n-áirítear sraith imeachtaí réigiúnacha a eagraíodh mar chuid de Sheó Bóthair WeAreEU. Ba é an dara colún an coinbhinsiún náisiúnta maidir leis an Aontas, inar díríodh ar ionchur saineolaithe agus anailísí ar ábhair amhail an margadh aonair, bréagaisnéis agus pobalachas, agus na haistrithe digiteacha agus éiceolaíochta.</w:t>
      </w:r>
    </w:p>
    <w:p>
      <w:pPr>
        <w:pStyle w:val="P68B1DB1Corpsdetexte12"/>
        <w:rPr>
          <w:b/>
          <w:b/>
          <w:i/>
          <w:i/>
          <w:u w:val="single"/>
        </w:rPr>
      </w:pPr>
      <w:r>
        <w:rPr/>
        <w:t>26 An Fhionlainn</w:t>
      </w:r>
    </w:p>
    <w:p>
      <w:pPr>
        <w:pStyle w:val="Corpsdetexte"/>
        <w:rPr/>
      </w:pPr>
      <w:r>
        <w:rPr/>
        <w:t>D’eagraigh an rialtas sraith comhairliúchán réigiúnach, lena n-áirítear “imeacht na comhdhála is faide ó thuaidh in AE”, ar ábhair éagsúla, amhail fás inbhuanaithe, oideachas agus an smacht reachta. Cuireadh suirbhé i bhfeidhm freisin chun bonn eolais a chur faoin bplé.</w:t>
      </w:r>
    </w:p>
    <w:p>
      <w:pPr>
        <w:pStyle w:val="Corpsdetexte"/>
        <w:spacing w:before="6264" w:after="57"/>
        <w:rPr/>
      </w:pPr>
      <w:r>
        <w:rPr/>
        <w:t xml:space="preserve">D’eagraigh an rialtas imeachtaí i gcomhar le cathracha, le húdaráis áitiúla, le hollscoileanna, le heagraíochtaí neamhrialtasacha agus le heagraíochtaí don óige, agus le Parlaimint na Fionlainne, le Parlaimint na hEorpa agus le hOifigí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Íomhá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Íomhá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t>F</w:t>
      </w:r>
      <w:r>
        <w:rPr/>
        <w:t>aisnéise an Choimisiúin Eorpaigh san Fhionlainn.</w:t>
      </w:r>
    </w:p>
    <w:p>
      <w:pPr>
        <w:pStyle w:val="Normal"/>
        <w:rPr/>
      </w:pPr>
      <w:r>
        <w:rPr/>
      </w:r>
    </w:p>
    <w:p>
      <w:pPr>
        <w:pStyle w:val="P68B1DB1Corpsdetexte12"/>
        <w:rPr>
          <w:b/>
          <w:b/>
          <w:i/>
          <w:i/>
          <w:u w:val="single"/>
        </w:rPr>
      </w:pPr>
      <w:r>
        <w:rPr/>
        <w:t>27 An tSualainn</w:t>
      </w:r>
    </w:p>
    <w:p>
      <w:pPr>
        <w:pStyle w:val="Corpsdetexte"/>
        <w:rPr/>
      </w:pPr>
      <w:r>
        <w:rPr/>
        <w:t>Eagraíodh na himeachtaí ar bhonn díláraithe den chuid is mó mar chleachtadh comhpháirteach idir an rialtas, an pharlaimint náisiúnta, páirtithe polaitiúla, comhpháirtithe sóisialta, ionadaithe áitiúla agus réigiúnacha, eagraíochtaí na sochaí sibhialta agus gníomhaithe ábhartha eile sa tsochaí.</w:t>
      </w:r>
    </w:p>
    <w:p>
      <w:pPr>
        <w:pStyle w:val="Corpsdetexte"/>
        <w:rPr/>
      </w:pPr>
      <w:r>
        <w:rPr/>
        <w:t>Mar shampla, phléigh Aire Gnóthaí Eorpacha na Sualainne todhchaí na hEorpa le daltaí ó scoileanna éagsúla agus ghlac sé páirt i gcruinnithe ar leibhéal an bhardais chun todhchaí na hEorpa agus an daonlathas a phlé leis na saoránaigh. Baineadh úsáid as na meáin dhigiteacha freisin chun páirt a ghlacadh i gcomhphlé leis na saoránaigh trí, mar shampla, seisiúin ceisteanna agus freagraí.</w:t>
      </w:r>
    </w:p>
    <w:p>
      <w:pPr>
        <w:pStyle w:val="Corpsdetexte"/>
        <w:rPr/>
      </w:pPr>
      <w:r>
        <w:rPr/>
        <w:t>Níl na tuairiscí thuas uileghabhálach. Tá tuilleadh eolais faoi imeachtaí náisiúnta le fáil i roinn shonrach den Ardán Digiteach Ilteangach.</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Cruinniú d’Eorpaigh óga </w:t>
      </w:r>
    </w:p>
    <w:p>
      <w:pPr>
        <w:pStyle w:val="Normal"/>
        <w:rPr/>
      </w:pPr>
      <w:r>
        <w:rPr/>
        <w:t xml:space="preserve">Tionóladh an </w:t>
      </w:r>
      <w:hyperlink r:id="rId51">
        <w:r>
          <w:rPr>
            <w:rStyle w:val="LienInternet"/>
          </w:rPr>
          <w:t>Cruinniú Eorpach um an Óige (EYE 2021)</w:t>
        </w:r>
      </w:hyperlink>
      <w:r>
        <w:rPr/>
        <w:t xml:space="preserve"> an 8-9 Deireadh Fómhair 2021 agus tugadh le chéile 10,000 duine óg ar líne agus Parlaimint na hEorpa in Strasbourg chun smaointe maidir le todhchaí na hEorpa a mhúnlú agus a mhalartú. </w:t>
      </w:r>
      <w:r>
        <w:rPr>
          <w:i/>
        </w:rPr>
        <w:t>Deis uathúil a bhí in EYE do dhaoine óga idir 16 agus 30 bliain d’aois idirghníomhú i bpearsa agus ar líne, a chéile a spreagadh agus tuairimí a mhalartú le saineolaithe, gníomhaithe, tionchaireoirí agus cinnteoirí, i gcroílár dhaonlathas na hEorpa.</w:t>
      </w:r>
    </w:p>
    <w:p>
      <w:pPr>
        <w:pStyle w:val="Normal"/>
        <w:spacing w:before="6132" w:after="57"/>
        <w:rPr/>
      </w:pPr>
      <w:r>
        <w:rPr/>
        <w:t xml:space="preserve">Ó mhí na Bealtaine 2021 i leith, i gcomhar le heagraíochtaí óige uile-Eorpacha, bailíodh níos mó ná 2,000 togra ó shaoránaigh óga ó gach cearn den Aontas Eorpach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Íomhá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Íomhá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t>a</w:t>
      </w:r>
      <w:r>
        <w:rPr/>
        <w:t xml:space="preserve">r líne. Ina theannta sin, dhírigh roinnt seisiún, ar líne roimh an imeacht agus le linn EYE in Strasbourg, ar an gComhdháil ar Thodhchaí na hEorpa. Tar éis an imeachta, bailíodh na 20 príomhsmaoineamh a d’ardaigh na rannpháirtithe, dhá smaoineamh de réir théama na comhdhála, sa </w:t>
      </w:r>
      <w:hyperlink r:id="rId53">
        <w:r>
          <w:rPr>
            <w:rStyle w:val="LienInternet"/>
          </w:rPr>
          <w:t>Tuarascáil ar Smaointe Óige don</w:t>
        </w:r>
      </w:hyperlink>
      <w:r>
        <w:rPr/>
        <w:t xml:space="preserve"> Chomhdháil ar Thodhchaí na hEorpa, a foilsíodh i 23 theanga.</w:t>
      </w:r>
    </w:p>
    <w:p>
      <w:pPr>
        <w:pStyle w:val="Normal"/>
        <w:rPr/>
      </w:pPr>
      <w:r>
        <w:rPr/>
        <w:t xml:space="preserve">Chuir rannpháirtithe óga ó na Painéil Saoránach Eorpach a ghlac páirt in EYE 2021 an Tuarascáil ar Smaointe don Óige faoi bhráid Chruinniú Iomlánach na Comhdhála an 23 Deireadh Fómhair. Tá na smaointe go léir a bhailítear ar fáil ar: </w:t>
      </w:r>
      <w:hyperlink r:id="rId54">
        <w:r>
          <w:rPr>
            <w:rStyle w:val="LienInternet"/>
          </w:rPr>
          <w:t>search.youthideas.eu.</w:t>
        </w:r>
      </w:hyperlink>
    </w:p>
    <w:p>
      <w:pPr>
        <w:pStyle w:val="Titre3"/>
        <w:numPr>
          <w:ilvl w:val="2"/>
          <w:numId w:val="2"/>
        </w:numPr>
        <w:rPr/>
      </w:pPr>
      <w:bookmarkStart w:id="31" w:name="__RefHeading___Toc298236_1346298689"/>
      <w:bookmarkEnd w:id="31"/>
      <w:r>
        <w:rPr/>
        <w:t>3.</w:t>
        <w:tab/>
        <w:t>Imeachtaí eile</w:t>
      </w:r>
    </w:p>
    <w:p>
      <w:pPr>
        <w:pStyle w:val="Normal"/>
        <w:rPr/>
      </w:pPr>
      <w:r>
        <w:rPr/>
        <w:t>Chomh maith leis na himeachtaí thuasluaite, thug go leor institiúidí agus páirtithe leasmhara eile saoránaigh le chéile chun todhchaí na hEorpa a phlé</w:t>
      </w:r>
      <w:r>
        <w:rPr>
          <w:rStyle w:val="Ancredenotedebasdepage"/>
          <w:rStyle w:val="Ancredenotedebasdepage"/>
        </w:rPr>
        <w:footnoteReference w:id="6"/>
      </w:r>
      <w:r>
        <w:rPr/>
        <w:t>.</w:t>
      </w:r>
    </w:p>
    <w:p>
      <w:pPr>
        <w:pStyle w:val="Normal"/>
        <w:rPr/>
      </w:pPr>
      <w:r>
        <w:rPr/>
        <w:t>Le linn na Comhdhála ar Thodhchaí na hEorpa, d’oibrigh Coiste Eacnamaíoch agus Sóisialta na hEorpa (CESE) chun é a chur in iúl agus chun cabhrú lena líonra fairsing d’eagraíochtaí na sochaí sibhialta sna Ballstáit chun comhairliúcháin náisiúnta a eagrú. San iomlán, thacaigh sí le himscaradh 75 imeacht, lena n-áirítear 33 ar an leibhéal náisiúnta agus 42 ar an leibhéal lárnach. As na himeachtaí sin, d’fhoilsigh 60 % díobh tuarascálacha ar ardán na comhdhála agus thug na 45 imeacht sin le chéile níos mó ná 7,300 rannpháirtí. Go háirithe, sheol CESE a chuid gníomhaíochtaí i mí an Mheithimh 2021 le mórchomhdháil —</w:t>
      </w:r>
      <w:hyperlink r:id="rId55">
        <w:r>
          <w:rPr>
            <w:rStyle w:val="LienInternet"/>
          </w:rPr>
          <w:t>an tionscadal Eorpach a thabhairt ar ais do na saoránaigh</w:t>
        </w:r>
      </w:hyperlink>
      <w:r>
        <w:rPr/>
        <w:t>— agus d’eagraigh sé an seimineár “</w:t>
      </w:r>
      <w:hyperlink r:id="rId56">
        <w:r>
          <w:rPr>
            <w:rStyle w:val="LienInternet"/>
          </w:rPr>
          <w:t>Nascadh an Aontais</w:t>
        </w:r>
      </w:hyperlink>
      <w:r>
        <w:rPr/>
        <w:t>Eorpaigh” i Liospóin i mí na Samhna 2021 agus imeacht ardleibhéil sa Bhruiséil i mí Feabhra 2022 “An</w:t>
      </w:r>
      <w:hyperlink r:id="rId57">
        <w:r>
          <w:rPr>
            <w:rStyle w:val="LienInternet"/>
          </w:rPr>
          <w:t>Eoraip a Mhúnlú le Chéile</w:t>
        </w:r>
      </w:hyperlink>
      <w:r>
        <w:rPr/>
        <w:t>”. Mhol an Coiste freisin úsáid a bhaint as an ardán ar líne, áit ar uaslódáil sé 60 smaoineamh nua, agus sheol sé feachtas cumarsáide forleathan ar na meáin shóisialta, a bhféadfadh 32 mhilliún duine a bheith i láthair ar Twitter amháin, chun imeachtaí náisiúnta a chur chun cinn i mBéarla agus sa teanga áitiúil agus faisnéis a chur ar fáil roimh gach tionól iomlánach agus cruinniú a bhaineann leis an gcomhdháil agus ina ndiaidh.</w:t>
      </w:r>
    </w:p>
    <w:p>
      <w:pPr>
        <w:pStyle w:val="Normal"/>
        <w:rPr/>
      </w:pPr>
      <w:r>
        <w:rPr/>
        <w:t xml:space="preserve">D’eagraigh Coiste Eorpach na Réigiún díospóireachtaí téamacha ina choimisiúin agus ina sheisiúin iomlánacha, chomh maith le 140 imeacht ar an leibhéal áitiúil, trasteorann agus idir-réigiúnach ina raibh 10,000 saoránach agus 200 polaiteoir áitiúil rannpháirteach. Ina theannta sin, foilsíodh an chéad </w:t>
      </w:r>
      <w:hyperlink r:id="rId58">
        <w:r>
          <w:rPr>
            <w:rStyle w:val="LienInternet"/>
          </w:rPr>
          <w:t>suirbhé riamh ar 1.2 milliún polaiteoir áitiúil in</w:t>
        </w:r>
      </w:hyperlink>
      <w:r>
        <w:rPr/>
        <w:t xml:space="preserve"> AE-27 maidir lena dtuairimí faoi thodhchaí na hEorpa i mí Dheireadh Fómhair 2021. Ina theannta sin, mhol Cdr </w:t>
      </w:r>
      <w:hyperlink r:id="rId59">
        <w:r>
          <w:rPr>
            <w:rStyle w:val="LienInternet"/>
          </w:rPr>
          <w:t>44 smaoineamh</w:t>
        </w:r>
      </w:hyperlink>
      <w:r>
        <w:rPr/>
        <w:t xml:space="preserve"> ar an ardán digiteach ilteangach. Go luath in 2022, chuir</w:t>
      </w:r>
      <w:hyperlink r:id="rId60">
        <w:r>
          <w:rPr>
            <w:rStyle w:val="LienInternet"/>
          </w:rPr>
          <w:t xml:space="preserve"> grúpa ardleibhéil neamhspleách um dhaonlathas na hEorpa</w:t>
        </w:r>
      </w:hyperlink>
      <w:r>
        <w:rPr/>
        <w:t xml:space="preserve"> smaointe i láthair maidir le conas feabhas a chur ar an daonlathas in AE. Ghlac CnaR rún le tograí le haghaidh thuarascáil chríochnaitheach na comhdhála agus forógra </w:t>
      </w:r>
      <w:hyperlink r:id="rId61">
        <w:r>
          <w:rPr>
            <w:rStyle w:val="LienInternet"/>
          </w:rPr>
          <w:t>12 phointe</w:t>
        </w:r>
      </w:hyperlink>
      <w:r>
        <w:rPr/>
        <w:t xml:space="preserve"> a dréachtaíodh thar ceann an mhilliúin polaiteoir áitiúil agus réigiúnach san Aontas ag </w:t>
      </w:r>
      <w:hyperlink r:id="rId62">
        <w:r>
          <w:rPr>
            <w:rStyle w:val="LienInternet"/>
          </w:rPr>
          <w:t>Cruinniú Mullaigh Eorpach na Réigiún agus na gCathracha</w:t>
        </w:r>
      </w:hyperlink>
      <w:r>
        <w:rPr/>
        <w:t xml:space="preserve"> i mí an Mhárta 2022. I dtuarascáil dar</w:t>
      </w:r>
      <w:hyperlink r:id="rId63">
        <w:r>
          <w:rPr>
            <w:rStyle w:val="LienInternet"/>
          </w:rPr>
          <w:t>teideal Saoránaigh, polaiteoirí áitiúla agus todhchaí na hEorpa</w:t>
        </w:r>
      </w:hyperlink>
      <w:r>
        <w:rPr/>
        <w:t>(Márta 2022), déantar achoimre ar ghníomhaíochtaí uile Choiste na Réigiún i gcomhthéacs na comhdhála.</w:t>
      </w:r>
    </w:p>
    <w:p>
      <w:pPr>
        <w:pStyle w:val="Normal"/>
        <w:rPr/>
      </w:pPr>
      <w:r>
        <w:rPr/>
      </w:r>
    </w:p>
    <w:p>
      <w:pPr>
        <w:pStyle w:val="Normal"/>
        <w:rPr/>
      </w:pPr>
      <w:r>
        <w:rPr/>
        <w:t xml:space="preserve">D’fhoilsigh na trí eagraíocht fostóirí a bhfuil baint acu le Comhpháirtíocht Shóisialta an Aontais Eorpaigh, </w:t>
      </w:r>
      <w:hyperlink r:id="rId64">
        <w:r>
          <w:rPr>
            <w:rStyle w:val="LienInternet"/>
          </w:rPr>
          <w:t>BusinessEurope</w:t>
        </w:r>
      </w:hyperlink>
      <w:r>
        <w:rPr/>
        <w:t xml:space="preserve">, </w:t>
      </w:r>
      <w:hyperlink r:id="rId65">
        <w:r>
          <w:rPr>
            <w:rStyle w:val="LienInternet"/>
          </w:rPr>
          <w:t>SGI Europe</w:t>
        </w:r>
      </w:hyperlink>
      <w:r>
        <w:rPr/>
        <w:t xml:space="preserve"> agus </w:t>
      </w:r>
      <w:hyperlink r:id="rId66">
        <w:r>
          <w:rPr>
            <w:rStyle w:val="LienInternet"/>
          </w:rPr>
          <w:t>UEAPME</w:t>
        </w:r>
      </w:hyperlink>
      <w:r>
        <w:rPr/>
        <w:t>, a dtosaíochtaí agus a rannchuidiú ar an ardán digiteach agus chuir siad faoi bhráid na meithleacha agus an tsuí iomlánaigh ábhartha iad. Ina theannta sin, chuir gach duine an chomhdháil chun cinn, go hinmheánach agus go seachtrach araon, agus d’eagraigh siad imeachtaí agus chuaigh siad i mbun idirphlé le geallsealbhóirí i bhfóraim éagsúla. Shlóg Cónaidhm Eorpach na gCeardchumann (CEC) chun rannchuidiú leis an gcomhdháil agus ghlac sí páirt i gcruinnithe an Tionóil Iomlánaigh agus na Meithleacha. D’aithin ETUC tograí ceardchumainn le haghaidh todhchaí níos cothroime don Eoraip agus d’fhoilsigh sé iad ar an ardán ar líne (bhí na tograí sin ar na tograí is mó a fhaigheann tacaíocht). D’eagraigh ETUC agus a chleamhnaithe imeachtaí agus gníomhaíochtaí cumarsáide chun tograí ceardchumainn a chur i láthair agus a phlé.</w:t>
      </w:r>
    </w:p>
    <w:p>
      <w:pPr>
        <w:pStyle w:val="Normal"/>
        <w:rPr/>
      </w:pPr>
      <w:r>
        <w:rPr/>
        <w:t xml:space="preserve">D’eagraigh ionadaithe </w:t>
      </w:r>
      <w:hyperlink r:id="rId67">
        <w:r>
          <w:rPr>
            <w:rStyle w:val="LienInternet"/>
          </w:rPr>
          <w:t>na sochaí sibhialta — Coinbhinsiún na Sochaí Sibhialta don Chomhdháil ar Thodhchaí na</w:t>
        </w:r>
      </w:hyperlink>
      <w:r>
        <w:rPr/>
        <w:t xml:space="preserve"> hEorpa agus </w:t>
      </w:r>
      <w:hyperlink r:id="rId68">
        <w:r>
          <w:rPr>
            <w:rStyle w:val="LienInternet"/>
          </w:rPr>
          <w:t>Gluaiseacht Idirnáisiúnta na hEorpa</w:t>
        </w:r>
      </w:hyperlink>
      <w:r>
        <w:rPr/>
        <w:t xml:space="preserve"> — </w:t>
      </w:r>
      <w:hyperlink r:id="rId69">
        <w:r>
          <w:rPr>
            <w:rStyle w:val="LienInternet"/>
          </w:rPr>
          <w:t>go leor imeachtaí</w:t>
        </w:r>
      </w:hyperlink>
      <w:r>
        <w:rPr/>
        <w:t xml:space="preserve"> ar fud na hEorpa agus bhí siad </w:t>
      </w:r>
      <w:hyperlink r:id="rId70">
        <w:r>
          <w:rPr>
            <w:rStyle w:val="LienInternet"/>
          </w:rPr>
          <w:t>gníomhach ar leibhéal an tsuí iomlánaigh</w:t>
        </w:r>
      </w:hyperlink>
      <w:r>
        <w:rPr/>
        <w:t xml:space="preserve">. Bhí na céadta eagraíochtaí sochaí sibhialta páirteach sa tsochaí shibhialta i gcur chuige ón mbun aníos trí </w:t>
      </w:r>
      <w:hyperlink r:id="rId71">
        <w:r>
          <w:rPr>
            <w:rStyle w:val="LienInternet"/>
          </w:rPr>
          <w:t>ghrúpaí téamacha</w:t>
        </w:r>
      </w:hyperlink>
      <w:r>
        <w:rPr/>
        <w:t xml:space="preserve"> chun tograí comhpháirteacha agus cuimsitheacha a fhorbairt i </w:t>
      </w:r>
      <w:hyperlink r:id="rId72">
        <w:r>
          <w:rPr>
            <w:rStyle w:val="LienInternet"/>
          </w:rPr>
          <w:t>réimsí beartais éagsúla a chumhdaítear leis an gcomhdháil</w:t>
        </w:r>
      </w:hyperlink>
      <w:r>
        <w:rPr/>
        <w:t>. Chuidigh na smaointe leis an gcomhdháil tríd an ardán, trí mheithleacha, trí chruinnithe iomlánacha agus trí theagmháil dhíreach leis an mBord Feidhmiúcháin, leis na Comhchathaoirligh agus leis an gComhrúnaíocht.</w:t>
      </w:r>
    </w:p>
    <w:p>
      <w:pPr>
        <w:pStyle w:val="Normal"/>
        <w:rPr/>
      </w:pPr>
      <w:r>
        <w:rPr/>
        <w:t>Chuir Ionadaíochtaí an Choimisiúin Eorpaigh sna Ballstáit, Ionaid Europe Direct, Ionaid Doiciméadúcháin Eorpacha agus Oifigí Idirchaidrimh Pharlaimint na hEorpa saoránaigh ar an eolas go gníomhach faoin gComhdháil ar Thodhchaí na hEorpa. Thuairiscigh Ionadaíochtaí an Choimisiúin Eorpaigh 1400 gníomhaíocht a chuidigh leis an gcomhdháil a chur in iúl agus a chur chun feidhme ar fud na hEorpa. D’eagraigh siad nó ghlac siad páirt ghníomhach i níos mó ná 850 imeacht, ar dhírigh thart ar 65 % díobh ar dhaoine óga agus ar mhná chun a rannpháirtíocht sa chomhdháil i gcoitinne a spreagadh. Tá breis agus 1300 gníomhaíocht cur chun cinn eagraithe ag Oifigí Idirchaidrimh Pharlaimint na hEorpa ar fud na mBallstát.</w:t>
      </w:r>
    </w:p>
    <w:p>
      <w:pPr>
        <w:pStyle w:val="Normal"/>
        <w:rPr/>
      </w:pPr>
      <w:r>
        <w:rPr/>
        <w:t>Eagraíodh ceardlanna téamacha ar phríomhábhair na comhdhála freisin i láthair na bhFeisirí, na saoránach, na ngeallsealbhóirí, na n-údarás náisiúnta agus réigiúnach agus na meán áitiúil, chun infheictheacht na comhdhála a mhéadú. Thuairiscigh na Lárionaid Doiciméadúcháin Eorpacha breis agus 120 gníomhaíocht a bhain le cumarsáid na comhdhála.</w:t>
      </w:r>
    </w:p>
    <w:p>
      <w:pPr>
        <w:pStyle w:val="Normal"/>
        <w:rPr/>
      </w:pPr>
      <w:r>
        <w:rPr/>
        <w:t>Thuairiscigh Ionaid Europe Direct breis agus 1000 imeacht théamach faoin gcomhdháil agus breis agus 600 gníomhaíocht fógraíochta, lena n-áirítear raon leathan grúpaí agus eagraíochtaí don óige. Thuairiscigh na Lárionaid Doiciméadúcháin Eorpacha breis agus 120 gníomhaíocht a bhain le cumarsáid na comhdhála.</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Tionól Iomlánach na Comhdhála</w:t>
      </w:r>
    </w:p>
    <w:p>
      <w:pPr>
        <w:pStyle w:val="Normal"/>
        <w:rPr/>
      </w:pPr>
      <w:r>
        <w:rPr/>
      </w:r>
      <w:r>
        <w:br w:type="page"/>
      </w:r>
    </w:p>
    <w:p>
      <w:pPr>
        <w:pStyle w:val="Titre2"/>
        <w:numPr>
          <w:ilvl w:val="1"/>
          <w:numId w:val="2"/>
        </w:numPr>
        <w:rPr/>
      </w:pPr>
      <w:bookmarkStart w:id="33" w:name="__RefHeading___Toc298240_1346298689"/>
      <w:bookmarkEnd w:id="33"/>
      <w:r>
        <w:rPr/>
        <w:t>F. Ról agus feidhmiú an tionóil iomlánaigh</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Bunaíodh tionól iomlánach den chomhdháil chun plé a dhéanamh ar na moltaí a rinne na painéil saoránach náisiúnta agus Eorpacha, arna ngrúpáil de réir téama, agus gan toradh na ndíospóireachtaí a bheith socraithe roimh ré ná gan a raon feidhme a bheith teoranta do réimsí beartais réamhshainithe.</w:t>
      </w:r>
    </w:p>
    <w:p>
      <w:pPr>
        <w:pStyle w:val="Corpsdetexte"/>
        <w:rPr/>
      </w:pPr>
      <w:r>
        <w:rPr/>
        <w:t>Pléadh tuairimí a bailíodh ar an ardán ilteangach freisin, de réir mar is iomchuí. Bhí comhdhéanamh uathúil ag an tionól iomlánach: áiríodh ann den chéad uair saoránaigh a dhéanann ionadaíocht ar imeachtaí agus ar phainéil saoránach Eorpach agus náisiúnta, ionadaithe institiúidí an Aontais agus a chomhlachtaí comhairleacha, ionadaithe tofa ar an leibhéal náisiúnta, réigiúnach agus áitiúil, chomh maith le hionadaithe ón tsochaí shibhialta agus ó chomhpháirtithe sóisialta.</w:t>
      </w:r>
    </w:p>
    <w:p>
      <w:pPr>
        <w:pStyle w:val="Corpsdetexte"/>
        <w:rPr/>
      </w:pPr>
      <w:r>
        <w:rPr/>
        <w:t>Chuir na saoránaigh na moltaí i láthair agus pléadh leo iad; B’éigean don seisiún iomlánach a thograí a chur faoi bhráid an Bhoird Feidhmiúcháin</w:t>
      </w:r>
      <w:r>
        <w:rPr>
          <w:rStyle w:val="Ancredenotedebasdepage"/>
          <w:rStyle w:val="Ancredenotedebasdepage"/>
        </w:rPr>
        <w:footnoteReference w:id="7"/>
      </w:r>
      <w:r>
        <w:rPr/>
        <w:t xml:space="preserve"> ar bhonn comhthola. Tháinig seisiún iomlánach na Comhdhála le chéile seacht n-uaire idir Meitheamh 2021 agus Aibreán 2022.</w:t>
      </w:r>
    </w:p>
    <w:p>
      <w:pPr>
        <w:pStyle w:val="Corpsdetexte"/>
        <w:rPr/>
      </w:pPr>
      <w:r>
        <w:rPr/>
        <w:t>Bhí 108 n-ionadaí ó Pharlaimint na hEorpa, 54 ionadaí ón gComhairle agus triúr ionadaithe ón gCoimisiún</w:t>
      </w:r>
      <w:r>
        <w:rPr>
          <w:rStyle w:val="Ancredenotedebasdepage"/>
          <w:rStyle w:val="Ancredenotedebasdepage"/>
        </w:rPr>
        <w:footnoteReference w:id="8"/>
      </w:r>
      <w:r>
        <w:rPr/>
        <w:t>Eorpach, chomh maith le 108 n-ionadaí ó na parlaimintí náisiúnta uile ar comhchéim le tionól iomlánach na comhdhála.</w:t>
      </w:r>
    </w:p>
    <w:p>
      <w:pPr>
        <w:pStyle w:val="Corpsdetexte"/>
        <w:rPr/>
      </w:pPr>
      <w:r>
        <w:rPr/>
        <w:t>Ghlac ochtó ionadaí ó na Painéil Saoránach Eorpach, a raibh aon trian díobh ar a laghad faoi bhun 25 bliana d’aois, Uachtarán Fhóram Eorpach na nÓg agus 27</w:t>
      </w:r>
      <w:r>
        <w:rPr>
          <w:rStyle w:val="Ancredenotedebasdepage"/>
          <w:rStyle w:val="Ancredenotedebasdepage"/>
        </w:rPr>
        <w:footnoteReference w:id="9"/>
      </w:r>
      <w:r>
        <w:rPr/>
        <w:t xml:space="preserve"> n-ionadaí ó imeachtaí náisiúnta agus/nó ó phainéil saoránach náisiúnta páirt freisin.</w:t>
      </w:r>
    </w:p>
    <w:p>
      <w:pPr>
        <w:pStyle w:val="Corpsdetexte"/>
        <w:rPr/>
      </w:pPr>
      <w:r>
        <w:rPr/>
        <w:t>Ghlac ocht n-ionadaí déag ó Choiste na Réigiún agus 18 n-ionadaí ón gCoiste Eacnamaíoch agus Sóisialta, seisear ionadaithe tofa ó údaráis réigiúnacha agus seisear ionadaithe tofa ó údaráis áitiúla, 12 ionadaí ó na comhpháirtithe sóisialta agus ochtar ionadaithe ón tsochaí shibhialta páirt freisin. Iarradh ar Ardionadaí an Aontais do Ghnóthaí Eachtracha agus don Bheartas Slándála ról idirnáisiúnta an Aontais a phlé.</w:t>
      </w:r>
    </w:p>
    <w:p>
      <w:pPr>
        <w:pStyle w:val="Corpsdetexte"/>
        <w:rPr/>
      </w:pPr>
      <w:r>
        <w:rPr/>
        <w:t>Tugadh cuireadh freisin d’ionadaithe ó na príomhpháirtithe leasmhara, amhail ionadaithe comhpháirtithe ó na Balcáin Thiar, ón Úcráin, ó ghrúpaí reiligiúnacha, fealsúnacha agus neamhfhaoistiniúla.</w:t>
      </w:r>
    </w:p>
    <w:p>
      <w:pPr>
        <w:pStyle w:val="Corpsdetexte"/>
        <w:rPr/>
      </w:pPr>
      <w:r>
        <w:rPr/>
        <w:t>Bhí Comhchathaoirligh na Comhdhála ina gcomhchathaoirligh ar chruinnithe an Tionóil Iomlánaigh. Tionóladh cruinnithe iomlánacha na comhdhála i bhfoirgnimh Pharlaimint na hEorpa in Strasbourg. Mar gheall ar na rialacháin sláinte agus sábháilteachta is infheidhme, tionóladh na chéad chúig chruinniú de Chruinniú Iomlánach na Comhdhála i bhformáid hibrideach, agus tionóladh an dá chruinniú dheireanacha i bpearsa. Rinneadh cruinnithe iomlánacha na comhdhála a bheoshruthú agus cuireadh gach doiciméad cruinnithe ar fáil don phobal ar an ardán digiteach ilteangach.</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Meithleacha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 gcomhréir le rialacha nós imeachta na Comhdhála, mhol na Comhchathaoirligh do Chruinniú Iomlánach na Comhdhála go mbunófaí naoi meitheal théamacha, ar bhonn théamaí an Ardáin Dhigitigh Ilteangaigh, chun ionchur a sholáthar chun díospóireachtaí agus tograí Chruinniú Iomlánach na Comhdhála a ullmhú, i gcomhréir le paraiméadair an Dearbhaithe Chomhpháirtigh. I mí Dheireadh Fómhair 2021, tháinig na Comhchathaoirligh ar chomhaontú maidir le sainordú na meithleacha. Chuimsigh na meithleacha éagsúla na téamaí seo a leanas: An t-athrú aeráide agus an comhshaol; Sláinte; Geilleagar, ceartas sóisialta agus fostaíocht níos láidre; An tAontas Eorpach ar fud an domhain; Luachanna agus cearta, an smacht reachta, an tslándáil; Claochlú digiteach; Daonlathas na hEorpa; Imirce; agus Oideachas, Cultúr, an Óige agus Spórt.</w:t>
      </w:r>
    </w:p>
    <w:p>
      <w:pPr>
        <w:pStyle w:val="Normal"/>
        <w:rPr/>
      </w:pPr>
      <w:r>
        <w:rPr/>
        <w:t>Chuir na Meithleacha a rannchuidiú i láthair Chruinniú Iomlánach na Comhdhála trí scrúdú a dhéanamh ar mholtaí na bPainéal Saoránach náisiúnta agus Eorpach faoi seach, chomh maith leis an ionchur a foilsíodh ar an Ardán Digiteach Ilteangach maidir leis na naoi dtéama a bailíodh faoi chuimsiú na Comhdhála. Bhí comhaltaí thionól iomlánach na comhdhála roinnte i measc na naoi meitheal mar seo a leanas: dhá chomhalta dhéag in aghaidh na meithle do Pharlaimint na hEorpa agus do na parlaimintí náisiúnta, seisear thar ceann na Comhairle, triúr thar ceann ionadaithe ó phainéil náisiúnta saoránach nó imeachtaí náisiúnta, beirt do Choiste na Réigiún agus beirt don Choiste Eacnamaíoch agus Sóisialta, duine amháin nó beirt thar ceann na gcomhpháirtithe sóisialta, duine amháin don tsochaí shibhialta agus duine amháin do chomhaltaí tofa na n-údarás áitiúil agus réigiúnach, agus ionadaithe ó phainéil shaoránaigh na hEorpa. Ghlac ionadaithe ó na Painéil Saoránach Eorpach páirt in obair na meithle a bhí freagrach as a bpainéal. Ina theannta sin, rinneadh socruithe sonracha chun cead a thabhairt do chomhaltaí Choláiste na gCoimisinéirí páirt a ghlacadh i ngrúpaí oibre de réir a gcúraimí.</w:t>
      </w:r>
    </w:p>
    <w:p>
      <w:pPr>
        <w:pStyle w:val="Normal"/>
        <w:rPr/>
      </w:pPr>
      <w:r>
        <w:rPr/>
        <w:t>Thionóil na Meithleacha díospóireachtaí bríomhara agus d’oibrigh siad ar dhréacht-tograí a ullmhaíodh faoi threoir an Chathaoirligh agus an Urlabhraí, arna roghnú as measc ionadaithe na bPainéal Saoránach Eorpach sa Mheitheal, le cúnamh ón Rúnaíocht Chomhpháirteach. Bhí na meithleacha ag obair ar bhonn an chomhdhearcaidh a leagtar amach i Riail 17 de Rialacha Nós Imeachta na Comhdhála. Chuir an Cathaoirleach agus an tUrlabhraí torthaí na Meithle faoi bhráid an Tionóil Iomlánaigh ansin. Thug an Rúnaíocht Chomhpháirteach cúnamh do Chathaoirleach na Meithle. D’ullmhaigh rúnaíocht chomhpháirteach na comhdhála tuarascálacha sintéise gach cruinnithe den mheitheal faoi threoir an chathaoirligh agus i gcomhairle le comhaltaí na meithle.</w:t>
      </w:r>
    </w:p>
    <w:p>
      <w:pPr>
        <w:pStyle w:val="Normal"/>
        <w:rPr/>
      </w:pPr>
      <w:r>
        <w:rPr/>
        <w:t>Tháinig na meithleacha le chéile ar imeall chruinnithe iomlánacha na Comhdhála idir mí Dheireadh Fómhair 2021 agus an 8 Aibreán 2022, agus ar líne i mí na Nollag 2021. Bhí cruinnithe breise ag roinnt meithleacha. Craoladh cruinnithe na meithle beo ón 20 Eanáir 2022. Foilsíodh a dtuarascálacha sintéise go cuí sa roinn “Tionól Iomlánach Comhdhála” ar an Ardán Digiteach Ilteangach.</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Achoimre croineolaíoch</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AN CHÉAD TIONÓL IOMLÁNACH DEN CHOMHDHÁIL, AN 19 MEITHEAMH 2021</w:t>
      </w:r>
    </w:p>
    <w:p>
      <w:pPr>
        <w:pStyle w:val="Normal"/>
        <w:rPr/>
      </w:pPr>
      <w:r>
        <w:rPr/>
        <w:t>Tionóladh an chéad seisiún iomlánach den chomhdháil an 19 Meitheamh 2021 i bhformáid hibrideach</w:t>
      </w:r>
      <w:r>
        <w:rPr>
          <w:rStyle w:val="Ancredenotedebasdepage"/>
          <w:rStyle w:val="Ancredenotedebasdepage"/>
        </w:rPr>
        <w:footnoteReference w:id="10"/>
      </w:r>
      <w:r>
        <w:rPr/>
        <w:t>. Thug sé deis do chomhaltaí an tseisiúin iomlánaigh éisteacht le cur i láthair agus díospóireacht ghinearálta a reáchtáil maidir le cuspóir agus ionchais na comhdhála. Chuir na Comhchathaoirligh béim ar chineál an chleachtaidh seo den daonlathas pléiteach ar leibhéal an Aontais, rud a neartaigh an daonlathas ionadaíoch, rud a chuireann saoránaigh i gcroílár an phróisis ceaptha beartas san Aontas Eorpach. Rinne na Comhchathaoirligh cur síos freisin ar fheidhmiú thrí cholún na comhdhála: an t-ardán digiteach ilteangach, na painéil saoránach Eorpach agus náisiúnta agus an tionól iomlánach.</w:t>
      </w:r>
    </w:p>
    <w:p>
      <w:pPr>
        <w:pStyle w:val="Normal"/>
        <w:rPr/>
      </w:pPr>
      <w:r>
        <w:rPr/>
        <w:t>Ina theannta sin, cuireadh comhaltaí an tseisiúin iomlánaigh ar an eolas faoin rún naoi meitheal théamacha a bhunú chomh maith le féilire na comhdhála. Sa díospóireacht ina dhiaidh sin, inar labhair níos mó ná 150 rannpháirtí, pléadh réimse leathan ábhar. Ós rud é nach bhfuil roghnú na rannpháirtithe sna Painéil Saoránach Eorpach curtha i gcrích go fóill, ghlac Uachtarán Fhóram Eorpach na nÓg agus 27 n-ionadaí ó imeachtaí náisiúnta agus/nó ó phainéil náisiúnta saoránach páirt chun ionadaíocht a dhéanamh ar ghné na saoránach.</w:t>
      </w:r>
    </w:p>
    <w:p>
      <w:pPr>
        <w:pStyle w:val="Normal"/>
        <w:rPr/>
      </w:pPr>
      <w:r>
        <w:rPr>
          <w:b/>
          <w:i/>
          <w:u w:val="single"/>
        </w:rPr>
        <w:t>AN DARA TIONÓL IOMLÁNACH DEN CHOMHDHÁIL, AN 22-23 DEIREADH FÓMHAIR 2021</w:t>
      </w:r>
      <w:r>
        <w:rPr/>
        <w:t xml:space="preserve"> </w:t>
      </w:r>
    </w:p>
    <w:p>
      <w:pPr>
        <w:pStyle w:val="Normal"/>
        <w:rPr/>
      </w:pPr>
      <w:r>
        <w:rPr/>
        <w:t>Tionóladh an dara tionól iomlánach den chomhdháil an 22-23 Deireadh Fómhair 2021 i bhformáid hibrideach, ina raibh ionadaithe ó na Painéil Saoránach Eorpach rannpháirteach den chéad uair. Bhí deis ag comhaltaí an tseisiúin iomlánaigh cur i láthair a chloisteáil maidir le staid na himeartha i ndáil leis na ceithre Phainéal Saoránach Eorpach agus díospóireacht a reáchtáil. Ina theannta sin, bhí ionadaithe ó imeachtaí náisiúnta agus ó phainéil náisiúnta in ann na himeachtaí a eagraíodh ar an leibhéal náisiúnta a chur i láthair. Cuireadh tuarascáil maidir leis an gCruinniú Eorpach um an Óige (EYE) faoi bhráid Chruinniú Iomlánach na Comhdhála; tugadh forléargas ann ar an 20 smaoineamh nithiúil a roghnaigh na saoránaigh óga a ghlac páirt sa chruinniú.</w:t>
      </w:r>
    </w:p>
    <w:p>
      <w:pPr>
        <w:pStyle w:val="Normal"/>
        <w:rPr/>
      </w:pPr>
      <w:r>
        <w:rPr/>
        <w:t>Sa díospóireacht ina dhiaidh sin, leagadh béim ar chineál nuálach an ardáin dhigitigh ilteangaigh, rud a thug guth do shaoránaigh sa chaibidil agus áit le díospóireacht a dhéanamh i dteangacha oifigiúla uile an Aontais. Bhí an díospóireacht sin bunaithe ar an dara tuarascáil eatramhach ar an Ardán. Tugadh cuireadh do chomhpháirtithe na mBalcán Thiar páirt a ghlacadh sa chruinniú iomlánach seo mar phríomhpháirtithe leasmhara.</w:t>
      </w:r>
    </w:p>
    <w:p>
      <w:pPr>
        <w:pStyle w:val="Normal"/>
        <w:rPr/>
      </w:pPr>
      <w:r>
        <w:rPr>
          <w:b/>
          <w:i/>
          <w:u w:val="single"/>
        </w:rPr>
        <w:t>TRÍÚ TIONÓL IOMLÁNACH NA COMHDHÁLA, 21-22 EANÁIR 2022</w:t>
      </w:r>
      <w:r>
        <w:rPr/>
        <w:t xml:space="preserve"> </w:t>
      </w:r>
    </w:p>
    <w:p>
      <w:pPr>
        <w:pStyle w:val="Normal"/>
        <w:rPr/>
      </w:pPr>
      <w:r>
        <w:rPr/>
        <w:t>Ba é an tríú tionól iomlánach den chomhdháil, a bhí ar siúl an 21-22 Eanáir 2022, an chéad tionól a bhí tiomnaithe do chur i láthair oifigiúil moltaí ó phainéil saoránach Eorpach, chomh maith le painéil saoránach náisiúnta ghaolmhara. Ba é an seisiún iomlánach sin an chéad seisiún iomlánach a bhí ann tar éis bailchríoch a chur ar na moltaí ó roinnt painéal saoránach Eorpach, eadhon: painéil 2 (Daonlathas Eorpach; luachanna agus cearta, an smacht reachta, an tslándáil) agus 3 (An t-athrú aeráide agus an comhshaol; sláinte). Tionóladh an seisiún iomlánach i bhformáid hibrideach, ina raibh níos mó ná 400 comhalta de sheisiún iomlánach na comhdhála rannpháirteach ar an láthair nó go cianda.</w:t>
      </w:r>
    </w:p>
    <w:p>
      <w:pPr>
        <w:pStyle w:val="Normal"/>
        <w:rPr/>
      </w:pPr>
      <w:r>
        <w:rPr/>
        <w:t>Ba é bás David Maria Sassoli, Uachtarán Pharlaimint na hEorpa, bás David Maria Sassoli an suí iomlánach freisin. Mhol na Comhchathaoirligh a chuimhne ag oscailt an chruinnithe. Eagraíodh díospóireachtaí an tseisiúin iomlánaigh seo de réir téama, ar na topaicí a bhí clúdaithe ag na Painéil Saoránach Eorpach 2 agus 3.</w:t>
      </w:r>
    </w:p>
    <w:p>
      <w:pPr>
        <w:pStyle w:val="Normal"/>
        <w:rPr/>
      </w:pPr>
      <w:r>
        <w:rPr/>
        <w:t>Rinneadh an plé i bhformáid nuálach idirghníomhach, lena n-áirítear tráthanna a bhí dírithe ar aiseolas ó shaoránaigh chomh maith le córas speisialta de cheisteanna “cárta gorm” a d’fhág go raibh malartuithe spontáineacha agus bríomhara ann maidir leis na moltaí a rinne saoránaigh.</w:t>
      </w:r>
    </w:p>
    <w:p>
      <w:pPr>
        <w:pStyle w:val="Normal"/>
        <w:rPr/>
      </w:pPr>
      <w:r>
        <w:rPr>
          <w:b/>
          <w:i/>
          <w:u w:val="single"/>
        </w:rPr>
        <w:t>AN CEATHRÚ TIONÓL IOMLÁNACH DEN CHOMHDHÁIL, 11-12 MÁRTA 2022</w:t>
      </w:r>
      <w:r>
        <w:rPr/>
        <w:t xml:space="preserve"> </w:t>
      </w:r>
    </w:p>
    <w:p>
      <w:pPr>
        <w:pStyle w:val="Normal"/>
        <w:rPr/>
      </w:pPr>
      <w:r>
        <w:rPr/>
        <w:t>Bhí an ceathrú tionól iomlánach den chomhdháil dírithe freisin ar mholtaí ó na Painéil Saoránach Eorpach, chomh maith le painéil saoránach náisiúnta ghaolmhara, a chur i láthair. Tionóladh an seisiún iomlánach sin tar éis bailchríoch a chur ar mholtaí an dá Phainéal Saoránach Eorpach a bhí fágtha, eadhon: painéil 1 (Geilleagar Níos Láidre, Ceartas Sóisialta agus Fostaíocht; oideachas, cultúr, an óige agus spórt; claochlú digiteach) agus 4 (AE ar domhan; imirce).</w:t>
      </w:r>
    </w:p>
    <w:p>
      <w:pPr>
        <w:pStyle w:val="Normal"/>
        <w:rPr/>
      </w:pPr>
      <w:r>
        <w:rPr/>
        <w:t>Mar a tharla ag seisiún iomlánach mhí Eanáir, eagraíodh díospóireachtaí an tseisiúin iomlánaigh seo de réir téama. Ba iad na hábhair a pléadh an uair seo na hábhair a bhain le Painéil Saoránach Eorpach 1 agus 4. Mar thoradh ar an bplé ar na moltaí a rinne na saoránaigh arís, bhí malartuithe beoga agus doimhne ann, le tacaíocht ó fhormáid idirghníomhach nuálach.</w:t>
      </w:r>
    </w:p>
    <w:p>
      <w:pPr>
        <w:pStyle w:val="Normal"/>
        <w:rPr/>
      </w:pPr>
      <w:r>
        <w:rPr>
          <w:b/>
          <w:i/>
          <w:u w:val="single"/>
        </w:rPr>
        <w:t>AN CÚIGIÚ TIONÓL IOMLÁNACH DEN CHOMHDHÁIL, 25-26 MÁRTA 2022</w:t>
      </w:r>
      <w:r>
        <w:rPr/>
        <w:t xml:space="preserve"> </w:t>
      </w:r>
    </w:p>
    <w:p>
      <w:pPr>
        <w:pStyle w:val="Normal"/>
        <w:rPr/>
      </w:pPr>
      <w:r>
        <w:rPr/>
        <w:t>Rinne an cúigiú tionól iomlánach iontráil na comhdhála sa chéad chéim eile a chomóradh, agus seoladh an phróisis chun tograí an tsuí iomlánaigh a shainiú ar bhonn moltaí a rinne na saoránaigh. Dá bhrí sin, tar éis do chomhaltaí an tseisiúin iomlánaigh iad féin a ullmhú i gcreat téamach níos lú na meithleacha, a thionóil, den chéad uair, díospóireachtaí ar naoi dtéamaí na comhdhála: geilleagar, ceartas sóisialta agus fostaíocht níos láidre; oideachas, cultúr, an óige agus spórt; claochlú digiteach; Daonlathas na hEorpa; luachanna agus cearta, an smacht reachta, an tslándáil; an t-athrú aeráide agus an comhshaol; sláinte; an tAontas Eorpach ar fud an domhain; imirce. Deis a bhí sa seisiún iomlánach seo freisin d’ionadaithe ó imeachtaí náisiúnta a eagraíodh sna 27 mBallstát torthaí a dtionscnamh a chur i láthair.</w:t>
      </w:r>
    </w:p>
    <w:p>
      <w:pPr>
        <w:pStyle w:val="Normal"/>
        <w:rPr/>
      </w:pPr>
      <w:r>
        <w:rPr>
          <w:b/>
          <w:i/>
          <w:u w:val="single"/>
        </w:rPr>
        <w:t>AN SÉÚ COMHTHIONÓL IOMLÁNACH DEN CHOMHDHÁIL, 8-9 AIBREÁN 2022</w:t>
      </w:r>
      <w:r>
        <w:rPr/>
        <w:t xml:space="preserve"> </w:t>
      </w:r>
    </w:p>
    <w:p>
      <w:pPr>
        <w:pStyle w:val="Normal"/>
        <w:rPr/>
      </w:pPr>
      <w:r>
        <w:rPr/>
        <w:t>Ag an séú cruinniú iomlánach den chomhdháil, cuireadh bailchríoch ar dhréacht-tograí an tseisiúin iomlánaigh.</w:t>
      </w:r>
    </w:p>
    <w:p>
      <w:pPr>
        <w:pStyle w:val="Normal"/>
        <w:rPr/>
      </w:pPr>
      <w:r>
        <w:rPr/>
        <w:t>A luaithe a bheidh na cruinnithe deireanacha de na meithleacha téamacha curtha i gcrích, chuir comhaltaí uile an tseisiúin iomlánaigh, trí naoi ndíospóireacht shubstainteacha, a dtuairimí agus a mbarúlacha in iúl maidir leis na dréacht-tograí a bhí ullmhaithe acu le míonna beaga anuas. Deis a bhí sa mhalartú sin freisin machnamh a dhéanamh ar an bpróiseas uathúil chun tograí an tsuí iomlánaigh a tharraingt suas, bunaithe ar mholtaí ó na saoránaigh, agus ar an obair a rinneadh ó ceapadh iad. Leag saoránaigh, go háirithe, béim ar thaithí uathúil an duine agus ar an mbreisluach a bhaineann leis an bpléphróiseas sin, a d’aontaigh iad faoin gcomhthionscadal seo. Cuireadh an díospóireacht sin san áireamh sna dréacht-tograí críochnaitheacha atá le cur faoi bhráid an tionóil iomlánaigh is déanaí den Chomhdháil.</w:t>
      </w:r>
    </w:p>
    <w:p>
      <w:pPr>
        <w:pStyle w:val="Normal"/>
        <w:rPr/>
      </w:pPr>
      <w:r>
        <w:rPr>
          <w:b/>
          <w:i/>
          <w:u w:val="single"/>
        </w:rPr>
        <w:t>AN SEACHTÚ TIONÓL IOMLÁNACH DEN CHOMHDHÁIL, 29-30 AIBREÁN 2022</w:t>
      </w:r>
      <w:r>
        <w:rPr/>
        <w:t xml:space="preserve"> </w:t>
      </w:r>
    </w:p>
    <w:p>
      <w:pPr>
        <w:pStyle w:val="Normal"/>
        <w:rPr/>
      </w:pPr>
      <w:r>
        <w:rPr/>
        <w:t>Cloch mhíle thábhachtach ab ea an seachtú tionól iomlánach, arb é an ceann deireanach é, den Chomhdháil ar Thodhchaí na hEorpa, inar cuireadh clabhsúr ar phróiseas dianphléití a mhair roinnt míonna nuair a ceapadh 49 togra. Rinne an seisiún iomlánach na 49 moladh a thíolacadh agus a chur le chéile ar bhonn comhthola don Bhord Feidhmiúcháin. Tháinig ionadaithe Pharlaimint na hEorpa, na Comhairle, an Choimisiúin Eorpaigh agus na bparlaimintí náisiúnta ar an gcomhdhearcadh sin.</w:t>
      </w:r>
    </w:p>
    <w:p>
      <w:pPr>
        <w:pStyle w:val="Normal"/>
        <w:rPr/>
      </w:pPr>
      <w:r>
        <w:rPr/>
        <w:t xml:space="preserve">Chuir ionadaithe Choiste na Réigiún agus Choiste Eacnamaíoch agus Sóisialta na hEorpa, ionadaithe tofa réigiúnacha agus áitiúla chomh maith le hionadaithe na gcomhpháirtithe sóisialta agus na sochaí sibhialta in iúl go dtacaíonn siad leis an bpróiseas agus thacaigh siad leis na tograí. </w:t>
      </w:r>
    </w:p>
    <w:p>
      <w:pPr>
        <w:pStyle w:val="Normal"/>
        <w:rPr/>
      </w:pPr>
      <w:r>
        <w:rPr/>
        <w:t>Chuir comhchuid na saoránach a seasamh deiridh i láthair maidir leis na tograí (féach na príomhtheachtaireachtaí thíos).</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Ag an seisiún iomlánach deiridh (29-30 Aibreán 2022), chuir an chomhchuid 108 saoránach de chuid na saoránach a seasamh deiridh i láthair maidir leis na tograí sa suí iomlánach. Ceapadh a gcur i láthair i dteannta a chéile agus chuir 17 acu i láthair iad i bhfoirm óráide insinte, le linn na díospóireachta deiridh. Is achoimre é an téacs thíos ar phríomhtheachtaireachtaí a n-idirghabhálacha.</w:t>
      </w:r>
    </w:p>
    <w:p>
      <w:pPr>
        <w:pStyle w:val="P68B1DB1Normal14"/>
        <w:shd w:val="clear" w:fill="EEEEEE"/>
        <w:jc w:val="center"/>
        <w:rPr>
          <w:sz w:val="20"/>
        </w:rPr>
      </w:pPr>
      <w:r>
        <w:rPr/>
        <w:t>**</w:t>
      </w:r>
    </w:p>
    <w:p>
      <w:pPr>
        <w:pStyle w:val="P68B1DB1Normal14"/>
        <w:shd w:val="clear" w:fill="EEEEEE"/>
        <w:rPr>
          <w:sz w:val="20"/>
        </w:rPr>
      </w:pPr>
      <w:r>
        <w:rPr/>
        <w:t>Táimid ag tosú trí bhuíochas a ghabháil le Parlaimint na hEorpa, leis an gComhairle agus leis an gCoimisiún as an deis a thabhairt dúinn todhchaí na hEorpa a mhúnlú. Bhuaileamar le comhghleacaithe Eorpacha ó gach cearn den Aontas, ó phainéil éagsúla agus ó imeachtaí éagsúla, le hionadaithe polaitiúla agus le gníomhaithe sóisialta, agus chuireamar leis na deiseanna atá againn. D’fhás muid aníos mar Eorpaigh. Chuige sin, tá íobairtí déanta againn go léir: baineadh amach as ár saol laethúil, baineadh de laethanta amach agus caitheadh, do bhaill na bPainéal Saoránach Eorpach, naoi deireadh seachtaine ar shiúl ónár dteaghlaigh. Ach bhí taithí dochreidte agus uathúil againn. Maidir linn, ní raibh sé cur amú ama.</w:t>
      </w:r>
    </w:p>
    <w:p>
      <w:pPr>
        <w:pStyle w:val="P68B1DB1Normal14"/>
        <w:shd w:val="clear" w:fill="EEEEEE"/>
        <w:rPr>
          <w:sz w:val="20"/>
        </w:rPr>
      </w:pPr>
      <w:r>
        <w:rPr/>
        <w:t>Bhí ups agus downs feadh na slí. Ní bhfuaireamar freagra i gcónaí ar ár gceisteanna. Tá a fhios againn go dtógfaidh sé am chun na tograí a chur chun feidhme. Ach táimid lánchinnte go ndéanfaidh sibh an méid is gá chun é sin a bhaint amach, as meas a léiriú ar an obair chomhpháirteach atá á déanamh againn. Má bhíomar in ann, na saoránaigh, ár ndifríochtaí a shárú, ár mbacainní teanga a shárú, oibriú le chéile agus sinn féin a ardú go dtí do leibhéal féin, is féidir leatsa freisin.</w:t>
      </w:r>
    </w:p>
    <w:p>
      <w:pPr>
        <w:pStyle w:val="P68B1DB1Normal14"/>
        <w:shd w:val="clear" w:fill="EEEEEE"/>
        <w:jc w:val="center"/>
        <w:rPr>
          <w:sz w:val="20"/>
        </w:rPr>
      </w:pPr>
      <w:r>
        <w:rPr/>
        <w:t>**</w:t>
      </w:r>
    </w:p>
    <w:p>
      <w:pPr>
        <w:pStyle w:val="P68B1DB1Normal14"/>
        <w:shd w:val="clear" w:fill="EEEEEE"/>
        <w:rPr>
          <w:sz w:val="20"/>
        </w:rPr>
      </w:pPr>
      <w:r>
        <w:rPr/>
        <w:t>Tá an-dul chun cinn déanta againn go léir agus anois go bhfuil ár gcuid oibre sa suí iomlánach thart, is féidir linn a bheith bródúil aisti. Feicimid 8 dtéama leathana a thugann sainordú soiléir agus láidir do thodhchaí na hEorpa.</w:t>
      </w:r>
    </w:p>
    <w:p>
      <w:pPr>
        <w:pStyle w:val="P68B1DB1Normal14"/>
        <w:shd w:val="clear" w:fill="EEEEEE"/>
        <w:rPr>
          <w:sz w:val="20"/>
        </w:rPr>
      </w:pPr>
      <w:r>
        <w:rPr>
          <w:b/>
        </w:rPr>
        <w:t>Ar</w:t>
      </w:r>
      <w:r>
        <w:rPr/>
        <w:t xml:space="preserve"> an gcéad dul síos, Aontas Eorpach atá bunaithe ar an dlúthpháirtíocht, ar an gceartas sóisialta agus ar an gcomhionannas. Go deimhin, is cúis mhór imní do shaoránaigh coinníollacha agus cearta comhionanna a aimsiú i réimsí éagsúla: cúram sláinte, seirbhísí sóisialta, foghlaim ar feadh an tsaoil, comhdheiseanna do dhaoine atá ina gcónaí i gceantair thuaithe agus uirbeacha, agus cúinsí déimeagrafacha á gcur san áireamh. Amach anseo, níor cheart idirdhealú a dhéanamh ar mhuintir na hEorpa sna Ballstáit agus sna réigiúin uile mar gheall ar a n-aois, a n-áit chónaithe, a náisiúntacht, a ngnéas, a reiligiún nó a roghanna polaitiúla. Ba cheart caighdeáin chuibhiúla mhaireachtála, pá agus dálaí oibre a thairiscint dóibh. Ní mór don Aontas a bheith níos mó ná aontas eacnamaíoch. Ní mór do na Ballstáit níos mó dlúthpháirtíochta a léiriú le chéile. Is teaghlach muid agus ní mór dúinn féin a iompar i gcásanna géarchéime.</w:t>
      </w:r>
    </w:p>
    <w:p>
      <w:pPr>
        <w:pStyle w:val="P68B1DB1Normal14"/>
        <w:shd w:val="clear" w:fill="EEEEEE"/>
        <w:rPr>
          <w:sz w:val="20"/>
        </w:rPr>
      </w:pPr>
      <w:r>
        <w:rPr/>
        <w:t>Ar an</w:t>
      </w:r>
      <w:r>
        <w:rPr>
          <w:b/>
        </w:rPr>
        <w:t>dara dul síos</w:t>
      </w:r>
      <w:r>
        <w:rPr/>
        <w:t>, ní mór don Aontas Eorpach gníomhú go tapa chun bheith ina cheannaire ar an gcomhshaol agus ar an aeráid, dlús a chur leis an aistriú chuig fuinneamh glas, feabhas a chur ar a ghréasán iarnróid, iompar inbhuanaithe agus geilleagar fíorchiorclach a spreagadh. Níl aon am le dramhaíl. Ní mór don Aontas an t-athrú a bhrú chun cinn in go leor réimsí beartais: talmhaíocht, bithéagsúlacht, geilleagar, fuinneamh, iompar, oideachas, sláinte, claochlú digiteach agus taidhleoireacht aeráide. Tá na cumais taighde, an neart eacnamaíoch agus an ghiaráil gheopholaitiúil againn chun é sin a dhéanamh. Má táimid chun tosaíocht a thabhairt don aeráid, is féidir linn a bheith ag súil le todhchaí rathúil.</w:t>
      </w:r>
    </w:p>
    <w:p>
      <w:pPr>
        <w:pStyle w:val="P68B1DB1Normal14"/>
        <w:shd w:val="clear" w:fill="EEEEEE"/>
        <w:rPr>
          <w:sz w:val="20"/>
        </w:rPr>
      </w:pPr>
      <w:r>
        <w:rPr>
          <w:b/>
        </w:rPr>
        <w:t>Ar an tríú dul síos</w:t>
      </w:r>
      <w:r>
        <w:rPr/>
        <w:t>, tá Aontas níos daonlathaí de dhíth ar an Eoraip. Is breá le saoránaigh na hEorpa an tAontas Eorpach, ach ná bímis sásta: níl sé éasca i gcónaí. D’iarr tú orainn cabhrú leat agus d’iarr tú orainn: cén chuma a bheidh ar dhaonlathas na hEorpa amach anseo? Agus d’fhreagair muid tú: Teastaíonn uainne, na saoránaigh, go mbeadh Eoraip ann ina ndéanfar cinntí ar bhealach trédhearcach agus gasta, ina ndéanfar athbhreithniú ar phrionsabal na haontoilíochta agus ina mbeidh muidne, na saoránaigh, rannpháirteach go rialta agus go dáiríre.</w:t>
      </w:r>
    </w:p>
    <w:p>
      <w:pPr>
        <w:pStyle w:val="P68B1DB1Normal14"/>
        <w:shd w:val="clear" w:fill="EEEEEE"/>
        <w:rPr>
          <w:sz w:val="20"/>
        </w:rPr>
      </w:pPr>
      <w:r>
        <w:rPr>
          <w:b/>
        </w:rPr>
        <w:t>Ar an gceathrú dul síos</w:t>
      </w:r>
      <w:r>
        <w:rPr/>
        <w:t>, tá gá ag an Aontas le tuilleadh comhchuibhithe i réimsí áirithe, agus le bheith níos gaire don Aontas. Téann an cogadh ar stailc ag ár ngeataí san Oirthear, rud a éilíonn go mbeidh muid níos aontaithe ná riamh agus go dtabharfadh sé níos mó scileanna gnóthaí eachtracha don Aontas Eorpach. D’fhéadfadh an chomhdháil seo a bheith mar bhonn chun Eoraip níos aontaithe agus níos comhleanúnaí ó thaobh na polaitíochta de a chruthú. Tagann sé go léir síos go dtí an focal seo: An tAontas. Ní féidir linn cur síos a dhéanamh orainn féin má theipeann orainn an comhoibriú atá léirithe ag an gcomhdháil seo a bhaint amach.</w:t>
      </w:r>
    </w:p>
    <w:p>
      <w:pPr>
        <w:pStyle w:val="P68B1DB1Normal14"/>
        <w:shd w:val="clear" w:fill="EEEEEE"/>
        <w:rPr>
          <w:sz w:val="20"/>
        </w:rPr>
      </w:pPr>
      <w:r>
        <w:rPr>
          <w:b/>
        </w:rPr>
        <w:t>Ar an gcúigiú dul</w:t>
      </w:r>
      <w:r>
        <w:rPr/>
        <w:t xml:space="preserve"> síos, ní mór don Aontas neamhspleáchas a bhaint amach agus a iomaíochas domhanda a áirithiú. Le linn an phróisis sin, phléamar an sprioc sin a bhaint amach i bpríomhréimsí straitéiseacha: talmhaíocht, fuinneamh, tionscal, sláinte. Ní mór dúinn gan a bheith ag brath ar thríú tíortha i gcás go leor táirgí íogaire. Ní mór dúinn cur le buanna ár lucht saothair, imirce daoine oilte a chosc agus oiliúint leordhóthanach scileanna a chur ar fáil do shaoránaigh ag gach céim dá saol, beag beann ar an áit a bhfuil cónaí orthu san Aontas. Ní féidir linn difríochtaí ollmhóra a bheith againn laistigh den Aontas ná de dhaoine óga gan dearcadh i dtír amháin, agus iallach orainn dul go tír eile.</w:t>
      </w:r>
    </w:p>
    <w:p>
      <w:pPr>
        <w:pStyle w:val="P68B1DB1Normal14"/>
        <w:shd w:val="clear" w:fill="EEEEEE"/>
        <w:rPr>
          <w:sz w:val="20"/>
        </w:rPr>
      </w:pPr>
      <w:r>
        <w:rPr>
          <w:b/>
        </w:rPr>
        <w:t>Sa</w:t>
      </w:r>
      <w:r>
        <w:rPr/>
        <w:t xml:space="preserve"> séú háit, tá todhchaí an Aontais bunaithe ar a luachanna. Tá siad seo treoraithe ár gcuid oibre. Nuair a thosaíomar, ní fhéadfadh aon duine a shamhlú go mbrisfeadh cogadh amach ar ár mór-roinn. Cuireann an troid seo ar son na saoirse sinn ar an eolas faoin deis atá againn maireachtáil in aontas síochánta. Taobh thiar dár dtograí uile, cuirtear na luachanna sin in iúl: glacadh daonnachtúil agus díniteach imirceach, rochtain chomhionann ar an tsláinte, an comhrac i gcoinne an éillithe, an iarraidh go ndéanfar an dúlra agus an bhithéagsúlacht a chosaint, agus Aontas níos daonlathaí.</w:t>
      </w:r>
    </w:p>
    <w:p>
      <w:pPr>
        <w:pStyle w:val="P68B1DB1Normal14"/>
        <w:shd w:val="clear" w:fill="EEEEEE"/>
        <w:rPr>
          <w:sz w:val="20"/>
        </w:rPr>
      </w:pPr>
      <w:r>
        <w:rPr>
          <w:b/>
        </w:rPr>
        <w:t>Sa</w:t>
      </w:r>
      <w:r>
        <w:rPr/>
        <w:t xml:space="preserve"> seachtú, amach anseo, ba cheart go mbraithfeadh saoránaigh níos Eorpaí agus go mbeadh aithne níos fearr acu ar an Aontas Eorpach. Is saincheist leathan í seo atá mar bhonn agus mar thaca ag obair na bpainéal go léir. Is féidir leis an gclaochlú digiteach, leis an oideachas, leis an tsoghluaisteacht agus le malartuithe a bheith ina substaint don fhéiniúlacht Eorpach seo, rud a chomhlánaíonn ár bhféiniúlacht náisiúnta, gan iad a chur faoi cheist. Níor mhothaigh cuid mhaith againn go raibh siad Eorpach roimh an gComhdháil seo: tháinig sé chun cinn anseo, go mall, trí mhalartú lena chéile. Bhí an t-ádh linn go mbeadh an deis seo againn, ach ní gá go leor. Sin an fáth a bhfuil faisnéis, cumarsáid agus feasacht chomh tábhachtach sin.</w:t>
      </w:r>
    </w:p>
    <w:p>
      <w:pPr>
        <w:pStyle w:val="P68B1DB1Normal14"/>
        <w:shd w:val="clear" w:fill="EEEEEE"/>
        <w:rPr>
          <w:sz w:val="20"/>
        </w:rPr>
      </w:pPr>
      <w:r>
        <w:rPr/>
        <w:t xml:space="preserve">Ar deireadh, an </w:t>
      </w:r>
      <w:r>
        <w:rPr>
          <w:b/>
        </w:rPr>
        <w:t>t-ochtú</w:t>
      </w:r>
      <w:r>
        <w:rPr/>
        <w:t xml:space="preserve"> téama trasearnálach, atá thar a bheith tábhachtach dúinn, is ea an t-oideachas agus cumhachtú na saoránach i gcoitinne. Don chomhdháil seo, chinn tú cuireadh a thabhairt do shaoránaigh atá 16 bliana d’aois. Táimid buíoch as sin mar, níos mó ná riamh, is gá daoine óga a chumhachtú. Léiríonn an ráta ard staonadh ó dhaoine óga gur gá an nasc idir an óige agus an pholaitíocht a athnascadh. Ní mór dóibh a bheith cuntasach go heacnamaíoch agus go sóisialta freisin: tá sé fós ródheacair dul isteach i margadh an tsaothair, chun cearta sóisialta a dhearbhú. Le linn phaindéim COVID-19, bhraith siad tréigthe agus tá go leor acu fós thíos leis na hiarmhairtí ar a meabhairshláinte. Ach ní mór gach Eorpach a chumhachtú, ní hamháin daoine óga: trí chláir shoghluaisteachta agus trí fhoghlaim ar feadh an tsaoil, ní mór dúinn na deiseanna atá ag muintir uile na hEorpa a leathnú. Ní mór dúinn freisin saoránaigh a oiliúint i ndaonlathas, i rannpháirtíocht shibhialta agus i litearthacht sna meáin. Tá cur chuige fíor-iomlánaíoch de dhíth orainn.</w:t>
      </w:r>
    </w:p>
    <w:p>
      <w:pPr>
        <w:pStyle w:val="P68B1DB1Normal14"/>
        <w:shd w:val="clear" w:fill="EEEEEE"/>
        <w:jc w:val="center"/>
        <w:rPr>
          <w:sz w:val="20"/>
        </w:rPr>
      </w:pPr>
      <w:r>
        <w:rPr/>
        <w:t>**</w:t>
      </w:r>
    </w:p>
    <w:p>
      <w:pPr>
        <w:pStyle w:val="P68B1DB1Normal14"/>
        <w:shd w:val="clear" w:fill="EEEEEE"/>
        <w:rPr>
          <w:sz w:val="20"/>
        </w:rPr>
      </w:pPr>
      <w:r>
        <w:rPr/>
        <w:t>Ní raibh a fhios ag aon duine cad a bheadh an toradh a bheith. 27 dtír, 24 theanga, aoiseanna éagsúla. Agus fós, nuair a d’oibríomar le chéile, mhothaíomar go raibh baint againn leis an méid seo a leanas: ár brains, ár smaointe, ár dtaithí. Ní saineolaithe ón Aontas ná ó cheann de théamaí na comhdhála sinn, ach is saineolaithe fíorshaoil sinn, agus tá ár scéalta againn. Téimid ag obair, mairimid faoin tuath agus sna bruachbhailte, oibrímid san oíche, déanaimid staidéar, tá leanaí againn, glacaimid iompar poiblí. Is féidir linn brath ar ár n-éagsúlacht. Thángthas ar chomhaontú maidir leis na tograí idir na ceithre chomhpháirt éagsúla, agus laistigh de chomhpháirt na saoránach. Aontaímid agus tacaímid leis na tograí go léir atá ar do láimh anois. Cuirimid seasamh éagsúil in iúl maidir le Beart 38.4, an tríú pointe, toisc nach dtagann sé ó phainéil Eorpacha ná ó phainéil náisiúnta agus nach ndearnadh plé leordhóthanach air i Meitheal Oibre an Uilechoitinn. Sin é an fáth nach ndéanfaimid trácht ar shubstaint ná ar ábharthacht an bhirt seo. Chuige sin, iarraimid ort machnamh a dhéanamh ar na tograí seo ina n-iomláine, chun iad a chur i bhfeidhm, agus ní hamháin iad siúd a oireann duit is mó agus go bhfuil siad infheidhme go héasca. An bhfuil sé trédhearcach. D’oibríomar ar na tograí seo le dúthracht agus paisean, táimid bródúil as ár gcuid oibre: tá moill ar an lódáil, is cosúil.</w:t>
      </w:r>
    </w:p>
    <w:p>
      <w:pPr>
        <w:pStyle w:val="P68B1DB1Normal14"/>
        <w:shd w:val="clear" w:fill="EEEEEE"/>
        <w:rPr>
          <w:sz w:val="20"/>
        </w:rPr>
      </w:pPr>
      <w:r>
        <w:rPr/>
        <w:t>Chuaigh an Chomhdháil ar Thodhchaí na hEorpa trí phaindéim agus chonacthas cogadh san Eoraip, rud a léirigh a dlúthpháirtíocht iomlán le muintir na hÚcráine. Bhí an bhliain seo thar a bheith tábhachtach do na rannpháirtithe, agus do mhuintir na hEorpa ar fad. Ach lean an Chomhdháil ar aghaidh lena cuid oibre, i gcoinne na gaoithe agus na taoide. Thar ceann shaoránaigh na Comhdhála, lig dúinn clabhsúr a chur orainn trí theachtaireacht shimplí a sheoladh chugat: braithimid go bhfuilimid Eorpach, go mbraithimid go bhfuilimid tiomanta agus go n-éistimid leis sa phróiseas daonlathaithe, creidimid san Aontas Eorpach agus táimid ag iarraidh leanúint de bheith ag creidiúint ann. Mar sin, ó bhun ár gcroí, léigh na moltaí go maith agus cuireann siad chun feidhme iad, ar mhaithe le todhchaí na hEorpa.</w:t>
      </w:r>
    </w:p>
    <w:p>
      <w:pPr>
        <w:pStyle w:val="Normal"/>
        <w:shd w:val="clear" w:fill="EEEEEE"/>
        <w:rPr/>
      </w:pPr>
      <w:r>
        <w:rPr/>
      </w:r>
    </w:p>
    <w:p>
      <w:pPr>
        <w:pStyle w:val="Corpsdetexte"/>
        <w:rPr/>
      </w:pPr>
      <w:r>
        <w:rPr/>
        <w:t>Staon</w:t>
      </w:r>
      <w:r>
        <w:br w:type="page"/>
      </w:r>
    </w:p>
    <w:p>
      <w:pPr>
        <w:pStyle w:val="Normal"/>
        <w:rPr/>
      </w:pPr>
      <w:r>
        <w:rPr/>
        <w:t>ionadaithe ó chomhpháirt na Comhairle den Tionól Iomlánach ó thrácht a dhéanamh ar shubstaint na dtograí, ach ina ionad sin thacaigh siad le gníomhaíochtaí na saoránach agus spreag siad iad agus thug siad dá n-aire a moltaí. Tar éis an 9 Bealtaine 2022, cinnfidh an Chomhairle conas obair leantach a dhéanamh ar thoradh na Comhdhála, laistigh dá réimse inniúlachta féin agus i gcomhréir leis na Conarthaí.</w:t>
      </w:r>
    </w:p>
    <w:p>
      <w:pPr>
        <w:pStyle w:val="Normal"/>
        <w:rPr/>
      </w:pPr>
      <w:r>
        <w:rPr/>
      </w:r>
    </w:p>
    <w:p>
      <w:pPr>
        <w:pStyle w:val="Corpsdetexte"/>
        <w:rPr/>
      </w:pPr>
      <w:r>
        <w:rPr/>
        <w:t>Tugann Bord Feidhmiúcháin na Comhdhála ar Thodhchaí na hEorpa dá aire na tograí a rinne an Tionól Iomlánach agus cuireann sé i láthair iad mar thoradh deiridh na Comhdhála. Trí threoir a chur ar fáil maidir le todhchaí na hEorpa, fuarthas na tograí sin tar éis beagnach bliain de phléití, faoi chuimsiú an Dearbhaithe Chomhpháirtigh agus Rialacha Nós Imeachta na Comhdhála.</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Íomhá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Íomhá20" descr=""/>
                    <pic:cNvPicPr>
                      <a:picLocks noChangeAspect="1" noChangeArrowheads="1"/>
                    </pic:cNvPicPr>
                  </pic:nvPicPr>
                  <pic:blipFill>
                    <a:blip r:embed="rId73"/>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Tograí an Tionóil Iomlánaigh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Íomhá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Íomhá21"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An t-athrú aeráide agus an comhshaol</w:t>
      </w:r>
    </w:p>
    <w:p>
      <w:pPr>
        <w:pStyle w:val="Titre3"/>
        <w:numPr>
          <w:ilvl w:val="2"/>
          <w:numId w:val="2"/>
        </w:numPr>
        <w:rPr/>
      </w:pPr>
      <w:bookmarkStart w:id="38" w:name="__RefHeading___Toc298250_1346298689"/>
      <w:bookmarkEnd w:id="38"/>
      <w:r>
        <w:rPr/>
        <w:t>1. Togra: Talmhaíocht, táirgeadh bia, bithéagsúlacht agus éiceachórais, truailliú</w:t>
      </w:r>
    </w:p>
    <w:p>
      <w:pPr>
        <w:pStyle w:val="P68B1DB1Normal15"/>
        <w:rPr>
          <w:b/>
          <w:b/>
        </w:rPr>
      </w:pPr>
      <w:r>
        <w:rPr/>
        <w:t>Cuspóir: Táirgeadh bia atá sábháilte, inbhuanaithe, cothrom, freagrúil don aeráid agus inacmhainne, lena n-urramaítear prionsabail na hinbhuanaitheachta agus an chomhshaoil agus lena gcosnaítear bithéagsúlacht agus éiceachórais agus slándáil bia á háirithiú ag an am céanna.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p>
    <w:p>
      <w:pPr>
        <w:pStyle w:val="Puce3"/>
        <w:rPr/>
      </w:pPr>
      <w:r>
        <w:rPr/>
        <w:t>1.</w:t>
        <w:tab/>
        <w:t>Tús áite a thabhairt do choincheapa an gheilleagair ghlais agus ghorm trí thalmhaíocht agus iascach atá éifeachtúil agus neamhdhíobhálach don chomhshaol agus don aeráid a chur chun cinn san Aontas agus ar fud an domhain, lena n-áirítear feirmeoireacht orgánach agus cineálacha talmhaíochta nuálacha agus inbhuanaithe eile, amhail talmhaíocht ingearach, lena gceadaítear táirgeadh níos mó le níos lú ionchuir agus lena laghdaítear astaíochtaí agus tionchair ar an gcomhshaol, ach trí leanúint de tháirgiúlacht agus slándáil bia a áirithiú (Painéal 3 — Moltaí 1, 2 agus 10; painéal 2 — Moladh 4).</w:t>
      </w:r>
    </w:p>
    <w:p>
      <w:pPr>
        <w:pStyle w:val="Puce3"/>
        <w:rPr/>
      </w:pPr>
      <w:r>
        <w:rPr/>
        <w:t>2.</w:t>
        <w:tab/>
        <w:t>Fóirdheontais a atreorú agus dreasachtaí don talmhaíocht orgánach agus inbhuanaithe a neartú a chomhlíonann caighdeáin chomhshaoil shonracha agus a chuidíonn le spriocanna aeráide domhanda a bhaint amach (Painéal 3 — Moladh 1 agus Moladh 12).</w:t>
      </w:r>
    </w:p>
    <w:p>
      <w:pPr>
        <w:pStyle w:val="Puce3"/>
        <w:rPr/>
      </w:pPr>
      <w:r>
        <w:rPr/>
        <w:t>3.</w:t>
        <w:tab/>
        <w:t>Prionsabail an gheilleagair chiorclaigh a chur i bhfeidhm ar an talmhaíocht agus bearta a spreagadh chun cur amú bia a chomhrac (díospóireacht sa Mheitheal, Ardán Digiteach Ilteangach — NPC).</w:t>
      </w:r>
    </w:p>
    <w:p>
      <w:pPr>
        <w:pStyle w:val="Puce3"/>
        <w:rPr/>
      </w:pPr>
      <w:r>
        <w:rPr/>
        <w:t>4.</w:t>
        <w:tab/>
        <w:t>Úsáid lotnaidicídí agus leasachán ceimiceach a laghdú go suntasach, i gcomhréir leis na cuspóirí atá ann cheana, agus ag an am céanna leanúint de shábháilteacht bia a áirithiú, agus tacú le taighde chun roghanna malartacha atá níos inbhuanaithe agus níos bunaithe ar an dúlra a fhorbairt (painéal 3 — Moladh 10, díospóireacht sa Mheitheal).</w:t>
      </w:r>
    </w:p>
    <w:p>
      <w:pPr>
        <w:pStyle w:val="Puce3"/>
        <w:rPr/>
      </w:pPr>
      <w:r>
        <w:rPr/>
        <w:t>5.</w:t>
        <w:tab/>
        <w:t>Deimhniú ar aistrithe carbóin a thabhairt isteach bunaithe ar chuntasaíocht charbóin láidir, láidir agus thrédhearcach (díospóireacht ar an seisiún iomlánach).</w:t>
      </w:r>
    </w:p>
    <w:p>
      <w:pPr>
        <w:pStyle w:val="Puce3"/>
        <w:rPr/>
      </w:pPr>
      <w:r>
        <w:rPr/>
        <w:t>6.</w:t>
        <w:tab/>
        <w:t>Taighde agus nuálaíocht a mhéadú, go háirithe i réitigh theicneolaíocha a bhaineann le táirgeadh inbhuanaithe, frithsheasmhacht in aghaidh lotnaidí agus talmhaíocht bheacht, chomh maith le córais chumarsáide, córais chomhairleacha agus oiliúint d’fheirmeoirí agus d’fheirmeoirí (painéal 3 — moladh 10, díospóireacht sa Mheitheal, díospóireacht sa suí iomlánach).</w:t>
      </w:r>
    </w:p>
    <w:p>
      <w:pPr>
        <w:pStyle w:val="Puce3"/>
        <w:rPr/>
      </w:pPr>
      <w:r>
        <w:rPr/>
        <w:t>7.</w:t>
        <w:tab/>
        <w:t>Deireadh a chur le dumpáil shóisialta agus aistriú glas cóir chuig poist níos fearr in earnáil na talmhaíochta a chur chun cinn, lena mbaineann dálaí sábháilteachta, sláinte agus oibre ar ardchaighdeán (díospóireacht sa Mheitheal).</w:t>
      </w:r>
    </w:p>
    <w:p>
      <w:pPr>
        <w:pStyle w:val="Puce3"/>
        <w:rPr/>
      </w:pPr>
      <w:r>
        <w:rPr/>
        <w:t>8.</w:t>
        <w:tab/>
        <w:t>Plé a dhéanamh ar ghnéithe amhail úsáid plaisteach i scannáin talmhaíochta agus bealaí chun tomhaltas uisce sa talmhaíocht a laghdú (PNM).</w:t>
      </w:r>
    </w:p>
    <w:p>
      <w:pPr>
        <w:pStyle w:val="Puce3"/>
        <w:rPr/>
      </w:pPr>
      <w:r>
        <w:rPr/>
        <w:t>9.</w:t>
        <w:tab/>
        <w:t>Tógáil agus táirgeadh feola réasúnaithe atá dírithe ar leas ainmhithe agus ar inbhuanaitheacht trí bhearta amhail lipéadú soiléir, caighdeáin choiteanna feirmeoireachta agus iompair ainmhithe d’ardchaighdeán, agus an nasc idir beostoc agus beatha a neartú (painéal 3 — Moladh 16 agus Moladh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Togra: Talmhaíocht, táirgeadh bia, bithéagsúlacht agus éiceachórais, truailliú</w:t>
      </w:r>
    </w:p>
    <w:p>
      <w:pPr>
        <w:pStyle w:val="P68B1DB1Normal15"/>
        <w:rPr>
          <w:b/>
          <w:b/>
        </w:rPr>
      </w:pPr>
      <w:r>
        <w:rPr/>
        <w:t>Cuspóir: Bithéagsúlacht, tírdhreach agus aigéin a chosaint agus a athbhunú, agus deireadh a chur le truailliú.</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Bearta:</w:t>
      </w:r>
    </w:p>
    <w:p>
      <w:pPr>
        <w:pStyle w:val="Puce3"/>
        <w:tabs>
          <w:tab w:val="clear" w:pos="720"/>
        </w:tabs>
        <w:rPr/>
      </w:pPr>
      <w:r>
        <w:rPr/>
        <w:t>1.</w:t>
        <w:tab/>
        <w:t>Limistéir faoi chosaint do chaomhnú na bithéagsúlachta a chruthú, a athchóiriú, a bhainistiú agus a leathnú (Moladh FR, Painéal 3 — Moladh 11).</w:t>
      </w:r>
    </w:p>
    <w:p>
      <w:pPr>
        <w:pStyle w:val="Puce3"/>
        <w:tabs>
          <w:tab w:val="clear" w:pos="720"/>
        </w:tabs>
        <w:rPr/>
      </w:pPr>
      <w:r>
        <w:rPr/>
        <w:t>2.</w:t>
        <w:tab/>
        <w:t>Córas comhéigin agus luaíochta a bhunú chun an truailliú a chomhrac, agus an prionsabal gurb é údar an truaillithe a íocfaidh as á chur i bhfeidhm, ar cheart é a chomhtháthú freisin i mbearta cánach agus le feasacht agus dreasachtaí níos fearr (painéal 3 — moladh 32, moladh FR, díospóireacht iomlánach).</w:t>
      </w:r>
    </w:p>
    <w:p>
      <w:pPr>
        <w:pStyle w:val="Puce3"/>
        <w:tabs>
          <w:tab w:val="clear" w:pos="720"/>
        </w:tabs>
        <w:rPr/>
      </w:pPr>
      <w:r>
        <w:rPr/>
        <w:t>3.</w:t>
        <w:tab/>
        <w:t>Ról na mbardas sa phleanáil uirbeach a leathnú agus foirgnimh nua a thógáil lena dtacaítear le bonneagar gorm agus glas, lena seachnaítear tuilleadh séalaithe talún agus lena gcuirtear deireadh leis, spásanna glasa éigeantacha le haghaidh tógálacha nua chun an bhithéagsúlacht agus foraoisí uirbeacha a chur chun cinn (painéal 3 — moladh 5, painéal 1 — moladh 18, moladh FR).</w:t>
      </w:r>
    </w:p>
    <w:p>
      <w:pPr>
        <w:pStyle w:val="Puce3"/>
        <w:tabs>
          <w:tab w:val="clear" w:pos="720"/>
        </w:tabs>
        <w:rPr/>
      </w:pPr>
      <w:r>
        <w:rPr/>
        <w:t>4.</w:t>
        <w:tab/>
        <w:t>Feithidí a chosaint, go háirithe speicis dhúchasacha agus pailnitheacha, lena n-áirítear trí chosaint ar speicis ionracha agus trí na rialacha atá ann cheana a fhorfheidhmiú ar bhealach níos fearr (painéal 1 — Moladh 18).</w:t>
      </w:r>
    </w:p>
    <w:p>
      <w:pPr>
        <w:pStyle w:val="Puce3"/>
        <w:tabs>
          <w:tab w:val="clear" w:pos="720"/>
        </w:tabs>
        <w:rPr/>
      </w:pPr>
      <w:r>
        <w:rPr/>
        <w:t>5.</w:t>
        <w:tab/>
        <w:t>Tacú le foraoisiú agus athfhoraoisiú, lena n-áirítear foraoisí arna scriosadh de dheasca dóiteáin, bainistiú freagrach foraoisí a chur i bhfeidhm agus úsáid níos fearr a bhaint as adhmad chun ábhair eile a ionadú. Spriocanna náisiúnta ceangailteacha a leagan síos i mBallstáit uile an Aontais maidir le hathfhoraoisiú ag crainn dhúchasacha agus flóra áitiúil, agus cásanna agus sainiúlachtaí náisiúnta éagsúla á gcur san áireamh (painéal 3 — moladh 14, painéal 1 — moladh 18).</w:t>
      </w:r>
    </w:p>
    <w:p>
      <w:pPr>
        <w:pStyle w:val="Puce3"/>
        <w:tabs>
          <w:tab w:val="clear" w:pos="720"/>
        </w:tabs>
        <w:rPr/>
      </w:pPr>
      <w:r>
        <w:rPr/>
        <w:t>6.</w:t>
        <w:tab/>
        <w:t>An cosc ar phlaistigh aon úsáide (SMP) a fhorfheidhmiú agus a leathnú.</w:t>
      </w:r>
    </w:p>
    <w:p>
      <w:pPr>
        <w:pStyle w:val="Puce3"/>
        <w:tabs>
          <w:tab w:val="clear" w:pos="720"/>
        </w:tabs>
        <w:rPr/>
      </w:pPr>
      <w:r>
        <w:rPr/>
        <w:t>7.</w:t>
        <w:tab/>
        <w:t>Foinsí uisce a chosaint agus truailliú na n-aibhneacha agus na n-aigéan a chomhrac, lena n-áirítear trí thaighde agus truailliú micreaphlaisteach a chomhrac, agus iompar atá neamhdhíobhálach don chomhshaol a chur chun cinn trí úsáid a bhaint as na teicneolaíochtaí is fearr atá ar fáil agus trí thaighde agus cistiú ón Aontas a chur ar bun le haghaidh breoslaí agus teicneolaíochtaí muirí malartacha (NMP, díospóireacht sa Mheitheal).</w:t>
      </w:r>
    </w:p>
    <w:p>
      <w:pPr>
        <w:pStyle w:val="Puce3"/>
        <w:tabs>
          <w:tab w:val="clear" w:pos="720"/>
        </w:tabs>
        <w:rPr/>
      </w:pPr>
      <w:r>
        <w:rPr/>
        <w:t>8.</w:t>
        <w:tab/>
        <w:t>Teorainn truailliú solais (díospóireacht sa WG).</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Togra: An t-athrú aeráide, fuinneamh, iompar</w:t>
      </w:r>
    </w:p>
    <w:p>
      <w:pPr>
        <w:pStyle w:val="P68B1DB1Normal15"/>
        <w:rPr>
          <w:b/>
          <w:b/>
        </w:rPr>
      </w:pPr>
      <w:r>
        <w:rPr/>
        <w:t>Cuspóir: Slándáil fuinnimh na hEorpa a mhéadú agus neamhspleáchas fuinnimh an Aontais a bhaint amach agus, ag an am céanna, aistriú cóir a áirithiú agus fuinneamh leordhóthanach inbhuanaithe agus inacmhainne a chur ar fáil do mhuintir na hEorpa. Dul i ngleic leis an athrú aeráide trí ról ceannaireachta domhanda a thabhairt don Aontas i mbeartas fuinnimh inbhuanaithe agus trí chuspóirí domhanda maidir le cosaint aeráide a urramú.</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Bearta:</w:t>
      </w:r>
    </w:p>
    <w:p>
      <w:pPr>
        <w:pStyle w:val="Puce3"/>
        <w:tabs>
          <w:tab w:val="clear" w:pos="720"/>
        </w:tabs>
        <w:rPr/>
      </w:pPr>
      <w:r>
        <w:rPr/>
        <w:t>1.</w:t>
        <w:tab/>
        <w:t>An t-aistriú glas a bhaint amach agus, i gcás inar féidir, dlús a chur leis, lena n-áirítear trí níos mó infheistíochta a dhéanamh san fhuinneamh in-athnuaite, d’fhonn an spleáchas ar fhuinneamh seachtrach a laghdú, agus aitheantas á thabhairt freisin do ról na n-údarás áitiúil agus réigiúnach san aistriú glas (díospóireacht sa Mheitheal).</w:t>
      </w:r>
    </w:p>
    <w:p>
      <w:pPr>
        <w:pStyle w:val="Puce3"/>
        <w:tabs>
          <w:tab w:val="clear" w:pos="720"/>
        </w:tabs>
        <w:rPr/>
      </w:pPr>
      <w:r>
        <w:rPr/>
        <w:t>2.</w:t>
        <w:tab/>
        <w:t>Scrúdú a dhéanamh, laistigh de bheartais fuinnimh, ar impleachtaí geopholaitiúla agus slándála na soláthraithe fuinnimh uile ó thríú tíortha, go háirithe ó thaobh chearta an duine, na héiceolaíochta, an dea-rialachais agus an smachta reachta de (díospóireacht sa Mheitheal).</w:t>
      </w:r>
    </w:p>
    <w:p>
      <w:pPr>
        <w:pStyle w:val="Puce3"/>
        <w:tabs>
          <w:tab w:val="clear" w:pos="720"/>
        </w:tabs>
        <w:rPr/>
      </w:pPr>
      <w:r>
        <w:rPr/>
        <w:t>3.</w:t>
        <w:tab/>
        <w:t>Spleáchais ar allmhairí ola agus gáis a laghdú trí thionscadail éifeachtúlachta fuinnimh, tacaíocht d’iompar poiblí inacmhainne, gréasán iarnróid lastais ardluais agus leathnú an tsoláthair fuinnimh ghlain agus in-athnuaite (painéal 4 — moladh 2, painéal 1 — moladh 10, moltaí FR agus DE).</w:t>
      </w:r>
    </w:p>
    <w:p>
      <w:pPr>
        <w:pStyle w:val="Puce3"/>
        <w:tabs>
          <w:tab w:val="clear" w:pos="720"/>
        </w:tabs>
        <w:rPr/>
      </w:pPr>
      <w:r>
        <w:rPr/>
        <w:t>4.</w:t>
        <w:tab/>
        <w:t>Feabhas a chur ar cháilíocht agus idirnascacht, cothabháil a áirithiú agus bonneagar agus eangacha leictreachais a chlaochlú chun slándáil a fheabhsú agus chun an t-aistriú chuig foinsí fuinnimh in-athnuaite a chumasú (painéal 1 — moladh 10, díospóireacht sa Mheitheal).</w:t>
      </w:r>
    </w:p>
    <w:p>
      <w:pPr>
        <w:pStyle w:val="Puce3"/>
        <w:tabs>
          <w:tab w:val="clear" w:pos="720"/>
        </w:tabs>
        <w:rPr/>
      </w:pPr>
      <w:r>
        <w:rPr/>
        <w:t>5.</w:t>
        <w:tab/>
        <w:t>Infheistíocht a dhéanamh i dteicneolaíochtaí atá in ann fuinneamh in-athnuaite a tháirgeadh, amhail táirgeadh éifeachtúil hidrigine glaise, go háirithe in earnálacha ar deacair iad a leictriú (painéal 3 — moladh 31, díospóireacht sa Mheitheal).</w:t>
      </w:r>
    </w:p>
    <w:p>
      <w:pPr>
        <w:pStyle w:val="Puce3"/>
        <w:tabs>
          <w:tab w:val="clear" w:pos="720"/>
        </w:tabs>
        <w:rPr/>
      </w:pPr>
      <w:r>
        <w:rPr/>
        <w:t>6.</w:t>
        <w:tab/>
        <w:t>Infheistíocht a dhéanamh i dtaiscéaladh foinsí fuinnimh nua agus modhanna stórála atá neamhdhíobhálach don chomhshaol agus, go dtí go mbeidh réiteach inláimhsithe ann, infheistíochtaí breise a dhéanamh i réitigh táirgthe agus stórála optamacha fuinnimh atá ann cheana (Painéal 3 — Moltaí 9 agus 31).</w:t>
      </w:r>
    </w:p>
    <w:p>
      <w:pPr>
        <w:pStyle w:val="Puce3"/>
        <w:tabs>
          <w:tab w:val="clear" w:pos="720"/>
        </w:tabs>
        <w:rPr/>
      </w:pPr>
      <w:r>
        <w:rPr/>
        <w:t>7.</w:t>
        <w:tab/>
        <w:t>Scagairí CO2 a dhéanamh</w:t>
      </w:r>
      <w:r>
        <w:rPr>
          <w:vertAlign w:val="subscript"/>
        </w:rPr>
        <w:t>éigeantach</w:t>
      </w:r>
      <w:r>
        <w:rPr/>
        <w:t xml:space="preserve"> i ngléasraí cumhachta breoslaí iontaise agus tacaíocht airgeadais a chur ar fáil do Bhallstáit nach bhfuil acmhainní airgeadais acu chun scagairí CO2 a chur chun feidhme (</w:t>
      </w:r>
      <w:r>
        <w:rPr>
          <w:vertAlign w:val="subscript"/>
        </w:rPr>
        <w:t>painéal</w:t>
      </w:r>
      <w:r>
        <w:rPr/>
        <w:t xml:space="preserve"> 3 — Moladh 29).</w:t>
      </w:r>
    </w:p>
    <w:p>
      <w:pPr>
        <w:pStyle w:val="Puce3"/>
        <w:tabs>
          <w:tab w:val="clear" w:pos="720"/>
        </w:tabs>
        <w:rPr/>
      </w:pPr>
      <w:r>
        <w:rPr/>
        <w:t>8.</w:t>
        <w:tab/>
        <w:t>Aistriú cóir a áirithiú, oibrithe agus poist a chosaint trí chistiú leordhóthanach le haghaidh aistrithe agus taighde breise, an córas cánach a athchóiriú trí chánachas níos cothroime agus bearta calaoise cánach agus cur chuige cuimsitheach a áirithiú maidir le rialachas i gceapadh beartas ar gach leibhéal (e.g. bearta uaillmhianacha maidir le hathoiliúint agus uas-sciliú, cosaint shóisialta láidir, seirbhísí poiblí a choinneáil i lámha an stáit, rialacha sláinte agus sábháilteachta a choinneáil ag an obair) (díospóireacht iomlánacha, díospóireacht sa Mheitheal, NPC).</w:t>
      </w:r>
    </w:p>
    <w:p>
      <w:pPr>
        <w:pStyle w:val="Puce3"/>
        <w:tabs>
          <w:tab w:val="clear" w:pos="720"/>
        </w:tabs>
        <w:rPr/>
      </w:pPr>
      <w:r>
        <w:rPr/>
        <w:t>9.</w:t>
        <w:tab/>
        <w:t>Pacáiste infheistíochta a thabhairt isteach le haghaidh teicneolaíochtaí agus nuálaíochtaí atá neamhdhíobhálach don aeráid, ar cheart iad a mhaoiniú trí dhleachtanna allmhairiúcháin a bhaineann leis an aeráid agus tobhaigh coigeartaithe carbóin a bhaineann leis an aeráid (Moladh DE).</w:t>
      </w:r>
    </w:p>
    <w:p>
      <w:pPr>
        <w:pStyle w:val="Puce3"/>
        <w:tabs>
          <w:tab w:val="clear" w:pos="720"/>
        </w:tabs>
        <w:rPr/>
      </w:pPr>
      <w:r>
        <w:rPr/>
        <w:t>10.</w:t>
        <w:tab/>
        <w:t>Ag deireadh idirthréimhse, níor cheart fóirdheontais a fháil a thuilleadh do bhreoslaí iontaise agus níor cheart aon chistiú a thabhairt do bhonneagar traidisiúnta gáis (díospóireacht sa Mheitheal).</w:t>
      </w:r>
    </w:p>
    <w:p>
      <w:pPr>
        <w:pStyle w:val="Puce3"/>
        <w:tabs>
          <w:tab w:val="clear" w:pos="720"/>
        </w:tabs>
        <w:rPr/>
      </w:pPr>
      <w:r>
        <w:rPr/>
        <w:t>11.</w:t>
        <w:tab/>
        <w:t>Ceannaireacht agus ról agus freagracht an Aontais a mhéadú chun gníomhaíocht uaillmhianach ar son na haeráide agus aistriú cóir a chur chun cinn agus chun rannchuidiú le freagairt do chaillteanas agus do dhamáiste ar an leibhéal idirnáisiúnta, áit nach mór do na Náisiúin Aontaithe a bheith i gcroílár na gníomhaíochta (MoladhNL, díospóireacht na Meithle).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Togra: An t-athrú aeráide, fuinneamh, iompar</w:t>
      </w:r>
    </w:p>
    <w:p>
      <w:pPr>
        <w:pStyle w:val="P68B1DB1Normal15"/>
        <w:rPr>
          <w:b/>
          <w:b/>
        </w:rPr>
      </w:pPr>
      <w:r>
        <w:rPr/>
        <w:t>Cuspóir: Bonneagar nua-aimseartha, sábháilte, éiceolaíoch agus ardchaighdeáin a chur ar fáil lena n-áirithítear nascacht, lena n-áirítear i gceantair thuaithe agus oileánacha, lena n-áirítear trí iompar poiblí inacmhainne.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Bearta:</w:t>
      </w:r>
    </w:p>
    <w:p>
      <w:pPr>
        <w:pStyle w:val="Puce3"/>
        <w:tabs>
          <w:tab w:val="clear" w:pos="720"/>
        </w:tabs>
        <w:rPr/>
      </w:pPr>
      <w:r>
        <w:rPr/>
        <w:t>1.</w:t>
        <w:tab/>
        <w:t>Tacú leis an iompar poiblí agus gréasán iompair phoiblí Eorpach atá éifeachtúil, iontaofa agus inacmhainne a fhorbairt, go háirithe i gceantair thuaithe agus oileánacha, trí dhreasachtaí breise chun iompar poiblí a úsáid (painéal 3 — Moladh 36, painéal 4 — moladh 2).</w:t>
      </w:r>
    </w:p>
    <w:p>
      <w:pPr>
        <w:pStyle w:val="Puce3"/>
        <w:tabs>
          <w:tab w:val="clear" w:pos="720"/>
        </w:tabs>
        <w:rPr/>
      </w:pPr>
      <w:r>
        <w:rPr/>
        <w:t>2.</w:t>
        <w:tab/>
        <w:t>Infheistíocht a dhéanamh i dtraenacha oíche ardluais agus caighdeán aonair teicneolaíochta iarnróid atá neamhdhíobhálach don chomhshaol a shocrú san Eoraip chun rogha inchreidte a chur ar fáil agus chun an fhéidearthacht eitiltí gearraistir a athsholáthar agus a dhíspreagadh (díospóireacht sa WG, NPM).</w:t>
      </w:r>
    </w:p>
    <w:p>
      <w:pPr>
        <w:pStyle w:val="Puce3"/>
        <w:tabs>
          <w:tab w:val="clear" w:pos="720"/>
        </w:tabs>
        <w:rPr/>
      </w:pPr>
      <w:r>
        <w:rPr/>
        <w:t>3.</w:t>
        <w:tab/>
        <w:t>Ceannach feithiclí leictreacha a spreagadh, agus a n-inacmhainneacht do theaghlaigh á gcur san áireamh, mar aon le húsáid (roinnte) feithiclí leictreacha a chomhlíonann caighdeán maith saoil ceallraí chomh maith le hinfheistíochtaí sa bhonneagar luchtaithe is gá agus infheistíochtaí i bhforbairt teicneolaíochtaí glana eile d’fheithiclí a bhfuil sé deacair a leictriú a bhaint amach (painéal 3 — moladh 38).</w:t>
      </w:r>
    </w:p>
    <w:p>
      <w:pPr>
        <w:pStyle w:val="Puce3"/>
        <w:tabs>
          <w:tab w:val="clear" w:pos="720"/>
        </w:tabs>
        <w:rPr/>
      </w:pPr>
      <w:r>
        <w:rPr/>
        <w:t>4.</w:t>
        <w:tab/>
        <w:t>Nascacht leathanbhanda a bhunú leis an idirlíon agus leis an líonra móibíleach i gceantair thuaithe agus oileánacha (painéal 3 — Moladh 36).</w:t>
      </w:r>
    </w:p>
    <w:p>
      <w:pPr>
        <w:pStyle w:val="Puce3"/>
        <w:tabs>
          <w:tab w:val="clear" w:pos="720"/>
        </w:tabs>
        <w:rPr/>
      </w:pPr>
      <w:r>
        <w:rPr/>
        <w:t>5.</w:t>
        <w:tab/>
        <w:t>An bonneagar iompair atá ann cheana a fheabhsú ó thaobh na héiceolaíochta de (painéal 3 — Moladh 37).</w:t>
      </w:r>
    </w:p>
    <w:p>
      <w:pPr>
        <w:pStyle w:val="Puce3"/>
        <w:tabs>
          <w:tab w:val="clear" w:pos="720"/>
        </w:tabs>
        <w:rPr/>
      </w:pPr>
      <w:r>
        <w:rPr/>
        <w:t>6.</w:t>
        <w:tab/>
        <w:t>Cláir forbartha uirbí a éileamh do chathracha “níos glaise” ina bhfuil níos lú astaíochtaí, ina bhfuil limistéir shonracha gan gluaisteáin i gcathracha, gan dochar a dhéanamh do limistéir thráchtála (painéal 3 — moladh 6).</w:t>
      </w:r>
    </w:p>
    <w:p>
      <w:pPr>
        <w:pStyle w:val="Puce3"/>
        <w:tabs>
          <w:tab w:val="clear" w:pos="720"/>
        </w:tabs>
        <w:rPr/>
      </w:pPr>
      <w:r>
        <w:rPr/>
        <w:t>7.</w:t>
        <w:tab/>
        <w:t>An bonneagar do rothair a fheabhsú agus níos mó ceart agus cosanta dlíthiúla a thabhairt do rothaithe agus do choisithe, go háirithe i gcás timpistí le mótarfheithicil, sábháilteacht ar bhóithre a chinntiú agus oiliúint a chur ar fáil ar an gcód bóthair (Painéal 3 — Moladh 4).</w:t>
      </w:r>
    </w:p>
    <w:p>
      <w:pPr>
        <w:pStyle w:val="Puce3"/>
        <w:tabs>
          <w:tab w:val="clear" w:pos="720"/>
        </w:tabs>
        <w:rPr/>
      </w:pPr>
      <w:r>
        <w:rPr/>
        <w:t>8.</w:t>
        <w:tab/>
        <w:t>Rialáil mianadóireacht cryptocurrencies, a úsáideann méid suntasach fuinnimh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Togra: Tomhaltas, pacáistiú agus táirgeadh inbhuanaithe</w:t>
      </w:r>
    </w:p>
    <w:p>
      <w:pPr>
        <w:pStyle w:val="P68B1DB1Normal15"/>
        <w:rPr>
          <w:b/>
          <w:b/>
        </w:rPr>
      </w:pPr>
      <w:r>
        <w:rPr/>
        <w:t>Cuspóir: Feabhas a chur ar úsáid agus ar bhainistiú ábhar san Aontas chun an geilleagar ciorclach a chothú, a bheith níos uathrialaithí agus a bheith níos neamhspleáiche. Geilleagar ciorclach a fhorbairt trí tháirgeadh agus táirgí inbhuanaithe a spreagadh san Aontas. A áirithiú go gcomhlíonann na táirgí uile a chuirtear ar mhargadh an Aontais comhchaighdeáin chomhshaoil an Aontais.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Bearta:</w:t>
      </w:r>
    </w:p>
    <w:p>
      <w:pPr>
        <w:pStyle w:val="Puce3"/>
        <w:tabs>
          <w:tab w:val="clear" w:pos="720"/>
        </w:tabs>
        <w:rPr/>
      </w:pPr>
      <w:r>
        <w:rPr/>
        <w:t>1.</w:t>
        <w:tab/>
        <w:t>Caighdeáin táirgthe an Aontais atá níos déine agus comhchuibhithe agus scéim lipéadaithe thrédhearcach le haghaidh na dtáirgí uile a dhíoltar ar mhargadh an Aontais maidir lena n-inbhuanaitheacht/a lorg comhshaoil agus a bhfad saoil trí chód QR agus trí phas EcoScore nó trí phas táirgí digiteacha (painéal 3 — moltaí 8, 13, 20 agus 21, painéal 1 — moladh 16, painéal 4 — moladh 13).</w:t>
      </w:r>
    </w:p>
    <w:p>
      <w:pPr>
        <w:pStyle w:val="Puce3"/>
        <w:tabs>
          <w:tab w:val="clear" w:pos="720"/>
        </w:tabs>
        <w:rPr/>
      </w:pPr>
      <w:r>
        <w:rPr/>
        <w:t>2.</w:t>
        <w:tab/>
        <w:t>Athbhreithniú a dhéanamh ar shlabhraí soláthair domhanda, lena n-áirítear i dtáirgeadh talmhaíochta, chun spleáchas an Aontais a laghdú agus chun ciorcaid (PNM) a ghiorrú.</w:t>
      </w:r>
    </w:p>
    <w:p>
      <w:pPr>
        <w:pStyle w:val="Puce3"/>
        <w:tabs>
          <w:tab w:val="clear" w:pos="720"/>
        </w:tabs>
        <w:rPr/>
      </w:pPr>
      <w:r>
        <w:rPr/>
        <w:t>3.</w:t>
        <w:tab/>
        <w:t>Giniúint dramhaíola a chosc tuilleadh trí spriocanna maidir le cosc agus athúsáid a leagan síos agus trí chaighdeáin cháilíochta a leagan síos do chórais sórtála dramhaíola (díospóireacht in WG, Moladh FR).</w:t>
      </w:r>
    </w:p>
    <w:p>
      <w:pPr>
        <w:pStyle w:val="Puce3"/>
        <w:tabs>
          <w:tab w:val="clear" w:pos="720"/>
        </w:tabs>
        <w:rPr/>
      </w:pPr>
      <w:r>
        <w:rPr/>
        <w:t>4.</w:t>
        <w:tab/>
        <w:t>Deireadh a chur de réir a chéile le foirmeacha neamh-inbhuanaithe pacáistithe, pacáistíocht atá neamhdhíobhálach don chomhshaol a rialáil agus cur amú ábhar i bpacáistíocht a sheachaint trí dhreasachtaí agus smachtbhannaí airgeadais chomh maith le hinfheistíocht i dtaighde malartach (painéal 3 — moltaí 15 agus 25, painéal 1 — moladh 12, painéal 4 — moladh 16).</w:t>
      </w:r>
    </w:p>
    <w:p>
      <w:pPr>
        <w:pStyle w:val="Puce3"/>
        <w:tabs>
          <w:tab w:val="clear" w:pos="720"/>
        </w:tabs>
        <w:rPr/>
      </w:pPr>
      <w:r>
        <w:rPr/>
        <w:t>5.</w:t>
        <w:tab/>
        <w:t>Córas taisce pacáistíochta Eorpach agus caighdeáin ardleibhéil do choimeádáin a thabhairt isteach (painéal 3 — moltaí 22 agus 23, NPC).</w:t>
      </w:r>
    </w:p>
    <w:p>
      <w:pPr>
        <w:pStyle w:val="Puce3"/>
        <w:tabs>
          <w:tab w:val="clear" w:pos="720"/>
        </w:tabs>
        <w:rPr/>
      </w:pPr>
      <w:r>
        <w:rPr/>
        <w:t>6.</w:t>
        <w:tab/>
        <w:t>Ardán eolais de chuid an Aontais a sheoladh maidir le conas úsáid inbhuanaithe fhadtéarmach táirgí a áirithiú agus conas iad a ‘dheisiú’, lena n-áirítear faisnéis atá ar fáil ó chomhlachais tomhaltóirí (painéal 3 — Moladh 20).</w:t>
      </w:r>
    </w:p>
    <w:p>
      <w:pPr>
        <w:pStyle w:val="Puce3"/>
        <w:tabs>
          <w:tab w:val="clear" w:pos="720"/>
        </w:tabs>
        <w:rPr/>
      </w:pPr>
      <w:r>
        <w:rPr/>
        <w:t>7.</w:t>
        <w:tab/>
        <w:t>Bearta a thabhairt isteach chun an dífheidhmeacht luath nó anabaí a chomhrac, lena n-áirítear dífheidhmeacht phleanáilte, coimircí níos faide a áirithiú, an ceart chun deisithe a chur chun cinn agus infhaighteacht agus inrochtaineacht páirteanna spártha comhoiriúnacha a áirithiú (painéal 3 — moladh 20, moladh ó FR, moladh DE, painéal 1 — moladh 14).</w:t>
      </w:r>
    </w:p>
    <w:p>
      <w:pPr>
        <w:pStyle w:val="Puce3"/>
        <w:tabs>
          <w:tab w:val="clear" w:pos="720"/>
        </w:tabs>
        <w:rPr/>
      </w:pPr>
      <w:r>
        <w:rPr/>
        <w:t>8.</w:t>
        <w:tab/>
        <w:t>Margadh a chruthú d’amhábhair thánaisteacha agus rátaí éigeantacha d’ábhar athchúrsáilte á gcur san áireamh trí úsáid laghdaithe amhábhar a spreagadh (díospóireacht sa Mheitheal).</w:t>
      </w:r>
    </w:p>
    <w:p>
      <w:pPr>
        <w:pStyle w:val="Puce3"/>
        <w:tabs>
          <w:tab w:val="clear" w:pos="720"/>
        </w:tabs>
        <w:rPr/>
      </w:pPr>
      <w:r>
        <w:rPr/>
        <w:t>9.</w:t>
        <w:tab/>
        <w:t>Straitéis uaillmhianach teicstíle a chur chun feidhme go pras agus sásra a shainiú chun go mbeidh a fhios ag tomhaltóirí go gcomhlíonann an táirge critéir inbhuanaitheachta (painéal 3 — moladh 28, díospóireacht sa Mheitheal).</w:t>
      </w:r>
    </w:p>
    <w:p>
      <w:pPr>
        <w:pStyle w:val="Puce3"/>
        <w:tabs>
          <w:tab w:val="clear" w:pos="720"/>
        </w:tabs>
        <w:rPr/>
      </w:pPr>
      <w:r>
        <w:rPr/>
        <w:t>10.</w:t>
        <w:tab/>
        <w:t>Bearta AE chun ligean do thomhaltóirí úsáid níos faide a bhaint as táirgí agus iad a spreagadh chun é sin a dhéanamh (painéal 3 — Moladh 20).</w:t>
      </w:r>
    </w:p>
    <w:p>
      <w:pPr>
        <w:pStyle w:val="Puce3"/>
        <w:tabs>
          <w:tab w:val="clear" w:pos="720"/>
        </w:tabs>
        <w:rPr/>
      </w:pPr>
      <w:r>
        <w:rPr/>
        <w:t>11.</w:t>
        <w:tab/>
        <w:t>Caighdeáin chomhshaoil a neartú agus rialacháin a fhorfheidhmiú maidir le honnmhairiú dramhaíola san Aontas agus chuig tríú tíortha (painéal 4 — Moladh 15, NPC).</w:t>
      </w:r>
    </w:p>
    <w:p>
      <w:pPr>
        <w:pStyle w:val="Puce3"/>
        <w:tabs>
          <w:tab w:val="clear" w:pos="720"/>
        </w:tabs>
        <w:rPr/>
      </w:pPr>
      <w:r>
        <w:rPr/>
        <w:t>12.</w:t>
        <w:tab/>
        <w:t>Bearta a thabhairt isteach chun fógraíocht táirgí atá díobhálach don chomhshaol a theorannú trí shéanadh éigeantach a thabhairt isteach le haghaidh táirgí atá díobhálach don chomhshaol go háirithe (painéal 3 — Moladh 22).</w:t>
      </w:r>
    </w:p>
    <w:p>
      <w:pPr>
        <w:pStyle w:val="Puce3"/>
        <w:tabs>
          <w:tab w:val="clear" w:pos="720"/>
        </w:tabs>
        <w:rPr/>
      </w:pPr>
      <w:r>
        <w:rPr/>
        <w:t>13.</w:t>
        <w:tab/>
        <w:t>Caighdeáin mhonaraíochta níos déine agus dálaí oibre cothroma a chur i bhfeidhm feadh an tslabhra táirgeachta agus luacha ina iomláine (painéal 3 — Moladh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Togra: Faisnéis, feasacht, idirphlé agus modh maireachtála</w:t>
      </w:r>
    </w:p>
    <w:p>
      <w:pPr>
        <w:pStyle w:val="P68B1DB1Normal15"/>
        <w:rPr>
          <w:b/>
          <w:b/>
        </w:rPr>
      </w:pPr>
      <w:r>
        <w:rPr/>
        <w:t>Cuspóir: Eolas, feasacht, oideachas agus idirphlé maidir leis an gcomhshaol, an t-athrú aeráide, úsáid fuinnimh agus inbhuanaitheacht a spreagadh.</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Bearta:</w:t>
      </w:r>
    </w:p>
    <w:p>
      <w:pPr>
        <w:pStyle w:val="Puce3"/>
        <w:tabs>
          <w:tab w:val="clear" w:pos="720"/>
        </w:tabs>
        <w:rPr/>
      </w:pPr>
      <w:r>
        <w:rPr/>
        <w:t>1.</w:t>
        <w:tab/>
        <w:t>Ardán idirghníomhach a chruthú ar fíoraíodh a fhíricí chun faisnéis eolaíoch atá éagsúil agus a nuashonraítear go rialta a sholáthar i réimse an chomhshaoil (painéal 3 — moladh 33).</w:t>
      </w:r>
    </w:p>
    <w:p>
      <w:pPr>
        <w:pStyle w:val="Puce3"/>
        <w:tabs>
          <w:tab w:val="clear" w:pos="720"/>
        </w:tabs>
        <w:rPr/>
      </w:pPr>
      <w:r>
        <w:rPr/>
        <w:t>2.</w:t>
        <w:tab/>
        <w:t>Tacú le feachtais feasachta éiceolaíocha, lena n-áirítear feachtas fadtéarmach Eorpach um thomhaltas agus stíl mhaireachtála inbhuanaithe (Moltaí DE, NL agus FR, Painéal 3 — Moladh 7).</w:t>
      </w:r>
    </w:p>
    <w:p>
      <w:pPr>
        <w:pStyle w:val="Puce3"/>
        <w:tabs>
          <w:tab w:val="clear" w:pos="720"/>
        </w:tabs>
        <w:rPr/>
      </w:pPr>
      <w:r>
        <w:rPr/>
        <w:t>3.</w:t>
        <w:tab/>
        <w:t>Idirphlé agus comhairliúcháin a spreagadh agus a éascú idir gach leibhéal cinnteoireachta, go háirithe le daoine óga agus ar an leibhéal áitiúil (Moltaí DE, NL agus FR, Painéal 3 — Moladh 27 agus Moladh 35, díospóireacht iomlánach).</w:t>
      </w:r>
    </w:p>
    <w:p>
      <w:pPr>
        <w:pStyle w:val="Puce3"/>
        <w:tabs>
          <w:tab w:val="clear" w:pos="720"/>
        </w:tabs>
        <w:rPr/>
      </w:pPr>
      <w:r>
        <w:rPr/>
        <w:t>4.</w:t>
        <w:tab/>
        <w:t>Sainmhíniú ag an Aontas, le cúnamh ó na Ballstáit, ar Chairt Eorpach chomhchoiteann a dhíríonn ar shaincheisteanna comhshaoil agus a chuireann feasacht ar an gcomhshaol chun cinn i measc na saoránach uile (painéal 3 — moladh 7).</w:t>
      </w:r>
    </w:p>
    <w:p>
      <w:pPr>
        <w:pStyle w:val="Puce3"/>
        <w:tabs>
          <w:tab w:val="clear" w:pos="720"/>
        </w:tabs>
        <w:rPr/>
      </w:pPr>
      <w:r>
        <w:rPr/>
        <w:t>5.</w:t>
        <w:tab/>
        <w:t>Cúrsaí oiliúna agus ábhair teagaisc a chur ar fáil do chách chun eolas ar an aeráid agus ar an inbhuanaitheacht a fheabhsú agus chun foghlaim ar feadh an tsaoil ar shaincheisteanna comhshaoil a chumasú (painéal 1 — moltaí 15 agus 35, painéal 3 — moladh 24, díospóireacht ar an Meitheal).</w:t>
      </w:r>
    </w:p>
    <w:p>
      <w:pPr>
        <w:pStyle w:val="Puce3"/>
        <w:tabs>
          <w:tab w:val="clear" w:pos="720"/>
        </w:tabs>
        <w:rPr/>
      </w:pPr>
      <w:r>
        <w:rPr/>
        <w:t>6.</w:t>
        <w:tab/>
        <w:t>Táirgeadh bia agus cosaint na bithéagsúlachta a chomhtháthú sa chóras oideachais, lena n-áirítear na buntáistí a bhaineann le bia neamhphróiseáilte thar bhia próiseáilte, agus cruthú gairdíní scoile agus deontais do thionscadail garraíodóireachta uirbeacha agus don talmhaíocht ingearach a spreagadh (painéal 3 — moladh 5, painéal 1 — moladh 18). Machnamh a dhéanamh ar an mbithéagsúlacht a dhéanamh éigeantach i scoileanna agus feasacht an phobail ar an mbithéagsúlacht a ardú trí fheachtais sna meáin agus trí ‘iomaitheoirí’ a chuirtear chun cinn ar fud an Aontais (comórtais rialtais áitiúla) (painéal 3 — moladh 5, painéal 1 — moladh 18).</w:t>
      </w:r>
    </w:p>
    <w:p>
      <w:pPr>
        <w:pStyle w:val="Puce3"/>
        <w:tabs>
          <w:tab w:val="clear" w:pos="720"/>
        </w:tabs>
        <w:rPr/>
      </w:pPr>
      <w:r>
        <w:rPr/>
        <w:t>7.</w:t>
        <w:tab/>
        <w:t>Ról agus gníomhaíocht an Aontais i réimse an chomhshaoil agus an oideachais a neartú trí inniúlachtaí an Aontais a leathnú i réimse an oideachais don athrú aeráide agus don chomhshaol agus trí chinnteoireacht a leathnú trí thromlach cáilithe chuig topaicí a shainítear mar ‘leas Eorpach’, amhail an comhshaol (moltaíNL agus FR).</w:t>
      </w:r>
    </w:p>
    <w:p>
      <w:pPr>
        <w:pStyle w:val="Puce3"/>
        <w:tabs>
          <w:tab w:val="clear" w:pos="720"/>
        </w:tabs>
        <w:rPr/>
      </w:pPr>
      <w:r>
        <w:rPr/>
        <w:t>8.</w:t>
        <w:tab/>
        <w:t>Aiste bia plandaí a chur chun cinn ar chúiseanna a bhaineann le cosaint aeráide agus caomhnú an chomhshaoil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Íomhá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Íomhá22"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Sláinte”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7.Togra: Aiste bia shláintiúil agus stíl mhaireachtála shláintiúil </w:t>
      </w:r>
    </w:p>
    <w:p>
      <w:pPr>
        <w:pStyle w:val="P68B1DB1Normal15"/>
        <w:rPr>
          <w:b/>
          <w:b/>
        </w:rPr>
      </w:pPr>
      <w:r>
        <w:rPr/>
        <w:t>Cuspóir: A áirithiú go mbeidh rochtain ag gach Eorpach ar oideachas maidir le hithe sláintiúla agus rochtain ar bhia sláintiúil agus inacmhainne mar bhonn do stíl shláintiúil mhaireachtála, go háirithe trí na bearta seo a leanas: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Bearta</w:t>
      </w:r>
      <w:r>
        <w:rPr>
          <w:rStyle w:val="Ancredenotedefin"/>
          <w:rStyle w:val="Ancredenotedefin"/>
        </w:rPr>
        <w:endnoteReference w:id="2"/>
      </w:r>
      <w:r>
        <w:rPr/>
        <w:t>:</w:t>
      </w:r>
    </w:p>
    <w:p>
      <w:pPr>
        <w:pStyle w:val="Puce3"/>
        <w:tabs>
          <w:tab w:val="clear" w:pos="720"/>
        </w:tabs>
        <w:rPr/>
      </w:pPr>
      <w:r>
        <w:rPr/>
        <w:t>1.</w:t>
        <w:tab/>
        <w:t>Íoschaighdeáin maidir le cáilíocht agus inrianaitheacht bia a bhunú, go háirithe trí úsáid antaibheathach agus táirgí íocshláinte tréidliachta eile a theorannú don mhéid atá fíor-riachtanach chun sláinte agus leas ainmhithe a chosaint, in ionad iad a úsáid ar bhealach coisctheach, agus chun a áirithiú go neartófar na rialuithe ina leith sin. [#23, #17]</w:t>
      </w:r>
    </w:p>
    <w:p>
      <w:pPr>
        <w:pStyle w:val="Puce3"/>
        <w:tabs>
          <w:tab w:val="clear" w:pos="720"/>
        </w:tabs>
        <w:rPr/>
      </w:pPr>
      <w:r>
        <w:rPr/>
        <w:t>2.</w:t>
        <w:tab/>
        <w:t>Saoránaigh a chur ar an eolas faoi nósanna sláintiúla atá le glacadh ó aois óg, agus iad a spreagadh chun roghanna sábháilte sláintiúla a dhéanamh trí cháin a ghearradh ar bhia próiseáilte nach bhfuil agus trí fhaisnéis sláinte faoi bhia a dhéanamh inrochtana go héasca; chuige sin, córas measúnaithe uile-Eorpach a bhunú le haghaidh bianna próiseáilte bunaithe ar shaineolas eolaíoch agus neamhspleách, chomh maith le lipéad maidir le húsáid substaintí hormónacha agus suaiteoirí inchríneacha i dtáirgeadh bia, agus i ndáil leis an méid sin, faireachán agus forfheidhmiú na rialacha atá ann cheana a neartú agus machnamh a dhéanamh ar iad a neartú. [#18, #19, GT]</w:t>
      </w:r>
    </w:p>
    <w:p>
      <w:pPr>
        <w:pStyle w:val="Puce3"/>
        <w:tabs>
          <w:tab w:val="clear" w:pos="720"/>
        </w:tabs>
        <w:rPr/>
      </w:pPr>
      <w:r>
        <w:rPr/>
        <w:t>3.</w:t>
        <w:tab/>
        <w:t>Idirphlé a spreagadh le gníomhaithe sa bhiashlabhra, ó tháirgeadh go díol, mar chuid den fhreagracht shóisialta chorparáideach as bia sláintiúil. [#19, GT]</w:t>
      </w:r>
    </w:p>
    <w:p>
      <w:pPr>
        <w:pStyle w:val="Puce3"/>
        <w:tabs>
          <w:tab w:val="clear" w:pos="720"/>
        </w:tabs>
        <w:rPr/>
      </w:pPr>
      <w:r>
        <w:rPr/>
        <w:t>4.</w:t>
        <w:tab/>
        <w:t>Tacaíocht, ar leibhéal an Aontais, do sholáthar bia sláintiúil, éagsúil agus inacmhainne i mbunaíochtaí seirbhíse poiblí, amhail ceaintíní scoile, ospidéil nó saoráidí cúraim sláinte, lena n-áirítear trí chistiú sonrach. [#3, an seisiún iomlánach, an Mheitheal]</w:t>
      </w:r>
    </w:p>
    <w:p>
      <w:pPr>
        <w:pStyle w:val="Puce3"/>
        <w:tabs>
          <w:tab w:val="clear" w:pos="720"/>
        </w:tabs>
        <w:rPr/>
      </w:pPr>
      <w:r>
        <w:rPr/>
        <w:t>5.</w:t>
        <w:tab/>
        <w:t>Infheistíocht a dhéanamh i dtaighde ar na hiarmhairtí a bhaineann le húsáid antaibheathach agus ar éifeachtaí substaintí hormónacha agus suaiteoirí inchríneacha ar shláinte an duine.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Togra: An córas cúraim sláinte a neartú</w:t>
      </w:r>
    </w:p>
    <w:p>
      <w:pPr>
        <w:pStyle w:val="P68B1DB1Normal15"/>
        <w:rPr>
          <w:b/>
          <w:b/>
        </w:rPr>
      </w:pPr>
      <w:r>
        <w:rPr/>
        <w:t>Cuspóir: Athléimneacht agus cáilíocht ár gcóras sláinte a neartú, lena n-áirítear tríd an méid seo a leanas: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Bearta</w:t>
      </w:r>
      <w:r>
        <w:rPr>
          <w:rStyle w:val="Ancredenotedefin"/>
          <w:rStyle w:val="Ancredenotedefin"/>
        </w:rPr>
        <w:endnoteReference w:id="4"/>
      </w:r>
      <w:r>
        <w:rPr/>
        <w:t>:</w:t>
      </w:r>
    </w:p>
    <w:p>
      <w:pPr>
        <w:pStyle w:val="Puce3"/>
        <w:tabs>
          <w:tab w:val="clear" w:pos="720"/>
        </w:tabs>
        <w:rPr/>
      </w:pPr>
      <w:r>
        <w:rPr/>
        <w:t>1.</w:t>
        <w:tab/>
        <w:t>Limistéar Eorpach Sonraí Sláinte a chruthú, a d’éascódh malartú sonraí sláinte; D’fhéadfaí taifid leighis aonair a chur ar fáil — ar bhonn deonach — trí úsáid a bhaint as pas sláinte leictreonach aonair de chuid an Aontais, i gcomhréir leis na rialacha maidir le cosaint sonraí. [#41, GT]</w:t>
      </w:r>
    </w:p>
    <w:p>
      <w:pPr>
        <w:pStyle w:val="Puce3"/>
        <w:tabs>
          <w:tab w:val="clear" w:pos="720"/>
        </w:tabs>
        <w:rPr/>
      </w:pPr>
      <w:r>
        <w:rPr/>
        <w:t>2.</w:t>
        <w:tab/>
        <w:t>Dálaí oibre leordhóthanacha, go háirithe trí idirphlé sóisialta láidir, lena n-áirítear pá agus socruithe oibre, agus caighdeáin oiliúna agus deimhniúcháin do ghairmithe sláinte a chomhchuibhiú; ba cheart cláir líonraithe agus malartaithe a fhorbairt, amhail Erasmus do scoileanna leighis, rud a chuirfeadh go mór le forbairt scileanna. Chun tallann a choinneáil san Eoraip agus chun cur ar chumas gairmithe óga a gcuid eolais a leathnú agus taithí ghairmiúil a fháil, ba cheart cláir mhalartaithe AE a chur i bhfeidhm chun a áirithiú nach meallfar ár n-inchinn eolaíochta saoil is fearr chuig tríú tíortha. [#39, GT]</w:t>
      </w:r>
    </w:p>
    <w:p>
      <w:pPr>
        <w:pStyle w:val="Puce3"/>
        <w:tabs>
          <w:tab w:val="clear" w:pos="720"/>
        </w:tabs>
        <w:rPr/>
      </w:pPr>
      <w:r>
        <w:rPr/>
        <w:t>3.</w:t>
        <w:tab/>
        <w:t>Uathriail straitéiseach a áirithiú ar leibhéal an Aontais chun spleáchas ar thríú tíortha [NL2]</w:t>
      </w:r>
      <w:r>
        <w:rPr>
          <w:rStyle w:val="Ancredenotedefin"/>
          <w:rStyle w:val="Ancredenotedefin"/>
        </w:rPr>
        <w:endnoteReference w:id="5"/>
      </w:r>
      <w:r>
        <w:rPr/>
        <w:t xml:space="preserve"> le haghaidh táirgí íocshláinte (go háirithe comhábhair ghníomhacha) agus feistí leighis (lena n-áirítear amhábhair) a sheachaint; go háirithe, ba cheart liosta de chógais agus de chóireálacha bunriachtanacha agus tosaíochta, ach freisin de chógais agus cóireálacha nuálacha (amhail réitigh bhiththeicneolaíocha) a bhunú ar leibhéal an Aontais, ag tógáil ar na gníomhaireachtaí Eorpacha atá ann cheana agus HERA, chun a áirithiú go mbeidh siad ar fáil do shaoránaigh. Féachaint ar stóráil straitéiseach chomhordaithe a eagrú ar fud an Aontais. Chun an ghníomhaíocht chomhordaithe agus fhadtéarmach is gá a bhaint amach ar leibhéal an Aontais, áireofar sláinte agus cúram sláinte i measc na n-inniúlachtaí a roinntear idir an tAontas agus a Bhallstáit trí Airteagal 4 CFAE a leasú. [#40, #49, seisiún iomlánach, WG]</w:t>
      </w:r>
    </w:p>
    <w:p>
      <w:pPr>
        <w:pStyle w:val="Puce3"/>
        <w:tabs>
          <w:tab w:val="clear" w:pos="720"/>
        </w:tabs>
        <w:rPr/>
      </w:pPr>
      <w:r>
        <w:rPr/>
        <w:t>4.</w:t>
        <w:tab/>
        <w:t>Leanúint de chláir taighde sláinte agus nuálaíochta atá ann cheana a fhorbairt, a chomhordú agus a mhaoiniú gan cur isteach ar chláir eile a bhaineann leis an tsláinte, go háirithe i gcás na Líonraí Tagartha Eorpacha, ós rud é gurb iad is bonn le líonraí cúraim sláinte a fhorbairt le haghaidh cóireálacha thar a bheith speisialaithe agus casta. [#42, #43, GT]</w:t>
      </w:r>
    </w:p>
    <w:p>
      <w:pPr>
        <w:pStyle w:val="Puce3"/>
        <w:tabs>
          <w:tab w:val="clear" w:pos="720"/>
        </w:tabs>
        <w:rPr/>
      </w:pPr>
      <w:r>
        <w:rPr/>
        <w:t>5.</w:t>
        <w:tab/>
        <w:t>Infheistíocht a dhéanamh i gcórais sláinte, go háirithe san fhearann poiblí agus neamhbhrabúsach, sa bhonneagar agus sa tsláinte dhigiteach agus a áirithiú go n-urramóidh soláthraithe cúraim sláinte prionsabail na hinrochtaineachta iomláine, na hinacmhainneachta agus na cáilíochta seirbhísí, agus ar an gcaoi sin á áirithiú nach ndéanann gairmithe sláinte acmhainní a dhraenáil ar bheagán imní nó nach bhfuil aon imní orthu ar mhaithe le leas an phobail. [#51, GT]</w:t>
      </w:r>
    </w:p>
    <w:p>
      <w:pPr>
        <w:pStyle w:val="Puce3"/>
        <w:tabs>
          <w:tab w:val="clear" w:pos="720"/>
        </w:tabs>
        <w:rPr/>
      </w:pPr>
      <w:r>
        <w:rPr/>
        <w:t>6.</w:t>
        <w:tab/>
        <w:t>Moltaí daingne a chur faoi bhráid na mBallstát chun infheistíocht a dhéanamh i gcórais sláinte éifeachtúla, inrochtana, inacmhainne, ardcháilíochta agus athléimneacha, lena n-áirítear i gcomhthéacs an tSeimeastair Eorpaigh. Léiríonn tionchar an chogaidh san Úcráin ar an tsláinte phoiblí go bhfuil gá le tuilleadh forbartha a dhéanamh ar chórais sláinte athléimneacha agus ar shásraí dlúthpháirtíochta.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Togra: Dearcadh níos leithne ar an tsláinte</w:t>
      </w:r>
    </w:p>
    <w:p>
      <w:pPr>
        <w:pStyle w:val="P68B1DB1Normal15"/>
        <w:rPr>
          <w:b/>
          <w:b/>
        </w:rPr>
      </w:pPr>
      <w:r>
        <w:rPr/>
        <w:t>Cuspóir: Cur chuige iomlánaíoch a ghlacadh i leith na sláinte trí aghaidh a thabhairt, sa bhreis ar ghalair agus cóireálacha, ar chultúr agus ar chosc na sláinte, agus trí chomhthuiscint a chur chun cinn maidir leis na fadhbanna a bhíonn ag daoine breoite nó ag daoine faoi mhíchumas, i gcomhréir leis an gcur chuige ‘Aon Sláinte Amháin’, ar cheart béim a leagan air mar phrionsabal trasearnála agus bunúsach lena gcuimsítear beartais uile an Aontais.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Bearta</w:t>
      </w:r>
      <w:r>
        <w:rPr>
          <w:rStyle w:val="Ancredenotedefin"/>
          <w:rStyle w:val="Ancredenotedefin"/>
        </w:rPr>
        <w:endnoteReference w:id="6"/>
      </w:r>
      <w:r>
        <w:rPr/>
        <w:t>:</w:t>
      </w:r>
    </w:p>
    <w:p>
      <w:pPr>
        <w:pStyle w:val="Puce3"/>
        <w:tabs>
          <w:tab w:val="clear" w:pos="720"/>
        </w:tabs>
        <w:rPr/>
      </w:pPr>
      <w:r>
        <w:rPr/>
        <w:t>1.</w:t>
        <w:tab/>
        <w:t>Tuiscint ar shaincheisteanna meabhairshláinte agus conas aghaidh a thabhairt orthu a fheabhsú, lena n-áirítear diagnóis luath-óige agus luath-óige, ag tógáil ar dhea-chleachtais atá bunaithe ar fud an Aontais, ar cheart iad a bheith inrochtana go héasca trí Thairseach Dea-Chleachtais na Sláinte Poiblí. Chun feasacht a mhúscailt, ba cheart d’institiúidí an Aontais agus do gheallsealbhóirí ábhartha imeachtaí a eagrú chun dea-chleachtais a mhalartú agus cuidiú lena gcomhaltaí iad a scaipeadh ina dtoghlach féin. Ba cheart plean gníomhaíochta AE maidir leis an meabhairshláinte a fhorbairt, lena soláthrófaí straitéis fhadtéarmach maidir le meabhairshláinte, lena n-áirítear taighde, agus lena dtabharfaí aghaidh freisin ar infhaighteacht gairmithe, lena n-áirítear do mhionaoisigh, agus ar Bhliain Eorpach na Meabhairshláinte a bhunú go luath amach anseo.</w:t>
      </w:r>
    </w:p>
    <w:p>
      <w:pPr>
        <w:pStyle w:val="Puce3"/>
        <w:tabs>
          <w:tab w:val="clear" w:pos="720"/>
        </w:tabs>
        <w:rPr/>
      </w:pPr>
      <w:r>
        <w:rPr/>
        <w:t>2.</w:t>
        <w:tab/>
        <w:t>Clár oideachais caighdeánach a fhorbairt, ar leibhéal an Aontais, maidir le stíleanna maireachtála sláintiúla, lena gcumhdaítear oideachas gnéis freisin. Ba cheart go n-áireofaí sa chlár freisin gníomhaíochtaí atá dírithe ar stíl mhaireachtála shláintiúil agus ar chosaint an chomhshaoil, agus conas is féidir leo cabhrú le go leor galar a chosc, amhail rothaíocht mar mhodh sláintiúil taistil laethúil. Bheadh sé ar fáil saor in aisce do na Ballstáit agus do scoileanna a d’fhéadfadh, i gcás inarb iomchuí, é a úsáid ina gcláir. Bheadh clár den sórt sin aghaidh a thabhairt ar steiréitíopaí faoi dhaoine atá tinn nó faoi mhíchumas. [#46, GT]</w:t>
      </w:r>
    </w:p>
    <w:p>
      <w:pPr>
        <w:pStyle w:val="Puce3"/>
        <w:tabs>
          <w:tab w:val="clear" w:pos="720"/>
        </w:tabs>
        <w:rPr/>
      </w:pPr>
      <w:r>
        <w:rPr/>
        <w:t>3.</w:t>
        <w:tab/>
        <w:t>Oiliúint phraiticiúil gharchabhrach a fhorbairt, a thairgfí saor in aisce do gach saoránach, agus féachaint an bhféadfaí cúrsaí rialta a dhéanamh mar ghnáthchleachtas do mhic léinn agus san ionad oibre. Ba cheart líon íosta dífhibrileoirí a bheith ar fáil freisin in áiteanna poiblí i ngach Ballstát. [#50]</w:t>
      </w:r>
    </w:p>
    <w:p>
      <w:pPr>
        <w:pStyle w:val="Puce3"/>
        <w:tabs>
          <w:tab w:val="clear" w:pos="720"/>
        </w:tabs>
        <w:rPr/>
      </w:pPr>
      <w:r>
        <w:rPr/>
        <w:t>4.</w:t>
        <w:tab/>
        <w:t>Tionscnamh na Seachtaine Sláinte a leathnú, a bheadh ar siúl ar fud an Aontais sa tseachtain chéanna agus inar cheart aghaidh a thabhairt ar na saincheisteanna sláinte uile agus iad a phlé. Smaoinigh freisin ar thionscnaimh Bhliain na Sláinte, ag tosú le Bliain na Meabhairshláinte. [#44, GT]</w:t>
      </w:r>
    </w:p>
    <w:p>
      <w:pPr>
        <w:pStyle w:val="Puce3"/>
        <w:tabs>
          <w:tab w:val="clear" w:pos="720"/>
        </w:tabs>
        <w:rPr/>
      </w:pPr>
      <w:r>
        <w:rPr/>
        <w:t>5.</w:t>
        <w:tab/>
        <w:t>A aithint mar chóireáil leighis rialta le haghaidh táirgí frithghiniúna hormónacha cánachais a úsáidtear ar chúiseanna leighis, mar shampla i gcásanna fibromyalgia agus endometriosis, chomh maith le táirgí sláinteachais baininscneacha. Rochtain ar chóireálacha atáirgthe a chinntiú do gach duine a bhfuil fadhbanna torthúlachta acu.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Togra: Rochtain chomhionann ar shláinte do chách</w:t>
      </w:r>
    </w:p>
    <w:p>
      <w:pPr>
        <w:pStyle w:val="Normal"/>
        <w:rPr/>
      </w:pPr>
      <w:r>
        <w:rPr/>
        <w:t>Cuspóir: “Ceart chun sláinte” a bhunú trí rochtain chomhionann uilíoch ar chúram sláinte inacmhainne, coisctheach, leigheasach agus ar ardchaighdeán a ráthú do mhuintir na hEorpa.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7"/>
      </w:r>
      <w:r>
        <w:rPr/>
        <w:t>:</w:t>
      </w:r>
    </w:p>
    <w:p>
      <w:pPr>
        <w:pStyle w:val="Puce3"/>
        <w:tabs>
          <w:tab w:val="clear" w:pos="720"/>
        </w:tabs>
        <w:rPr/>
      </w:pPr>
      <w:r>
        <w:rPr/>
        <w:t>1.</w:t>
        <w:tab/>
        <w:t>Íoschaighdeáin sláinte chomhchoiteanna a bhunú ar leibhéal an Aontais, lena gcumhdaítear freisin cosc agus inrochtaineacht an chúraim chomh maith le gaireacht don chúram, agus lena gcuirtear tacaíocht ar fáil chun caighdeáin den sórt sin a bhunú. [#39, GT]</w:t>
      </w:r>
    </w:p>
    <w:p>
      <w:pPr>
        <w:pStyle w:val="Puce3"/>
        <w:tabs>
          <w:tab w:val="clear" w:pos="720"/>
        </w:tabs>
        <w:rPr/>
      </w:pPr>
      <w:r>
        <w:rPr/>
        <w:t>2.</w:t>
        <w:tab/>
        <w:t>Aithníonn siad gur gá prionsabal na coimhdeachta agus príomhról na ngníomhaithe sláinte áitiúla, réigiúnacha agus náisiúnta [NL3] a chur san áireamh go hiomlán, chun a áirithiú gur féidir gníomhaíocht a dhéanamh ar leibhéal an Aontais nuair is fearr aghaidh a thabhairt ar an gceart chun sláinte. Cinnteoireacht níos tapúla agus níos daingne a chumasú maidir le príomh-shaincheisteanna agus feabhas a chur ar éifeachtacht an rialachais Eorpaigh chun Aontas Sláinte na hEorpa a fhorbairt (e.g. paindéim nó galair neamhchoitianta). [#49, FRsouhait11, ardán digiteach]</w:t>
      </w:r>
    </w:p>
    <w:p>
      <w:pPr>
        <w:pStyle w:val="Puce3"/>
        <w:tabs>
          <w:tab w:val="clear" w:pos="720"/>
        </w:tabs>
        <w:rPr/>
      </w:pPr>
      <w:r>
        <w:rPr/>
        <w:t>3.</w:t>
        <w:tab/>
        <w:t>Aontas Sláinte na hEorpa a neartú trí leas iomlán a bhaint as an gcreat atá ann faoi láthair agus sláinte agus cúram sláinte a áireamh i measc na n-inniúlachtaí a roinntear idir an tAontas agus a Bhallstáit trí Airteagal 4 CFAE a leasú. [#49, FRsouhait11, ardán digiteach, GT]</w:t>
      </w:r>
      <w:r>
        <w:rPr>
          <w:rStyle w:val="Ancredenotedefin"/>
          <w:rStyle w:val="Ancredenotedefin"/>
        </w:rPr>
        <w:endnoteReference w:id="8"/>
      </w:r>
      <w:r>
        <w:rPr/>
        <w:t>.</w:t>
      </w:r>
    </w:p>
    <w:p>
      <w:pPr>
        <w:pStyle w:val="Puce3"/>
        <w:tabs>
          <w:tab w:val="clear" w:pos="720"/>
        </w:tabs>
        <w:rPr/>
      </w:pPr>
      <w:r>
        <w:rPr/>
        <w:t>4.</w:t>
        <w:tab/>
        <w:t>A chinntiú go bhfuil rochtain ag aon duine ar chóir leighis atá ann cheana sa chéad tír AE ina bhfuil siad ar fáil; chuige sin, feabhas a chur ar an gcomhar trasteorann, go háirithe maidir le galair neamhchoitianta, ailse, galair chardashoithíocha agus cóireálacha an-speisialaithe, amhail trasphlandú orgán agus cóireáil dónna troma. Ba cheart líonra Eorpach trasphlandaithe agus deonacháin orgán a bhunú do gach othar Eorpach a bhfuil trasphlandú de dhíth orthu. [seisiún iomlánach agus GT]</w:t>
      </w:r>
    </w:p>
    <w:p>
      <w:pPr>
        <w:pStyle w:val="Puce3"/>
        <w:tabs>
          <w:tab w:val="clear" w:pos="720"/>
        </w:tabs>
        <w:rPr/>
      </w:pPr>
      <w:r>
        <w:rPr/>
        <w:t>5.</w:t>
        <w:tab/>
        <w:t>Cúram inacmhainne a áirithiú, trí infheistíochtaí níos fearr a dhéanamh i gcúram sláinte, go háirithe i gcúram fiaclóireachta, lena n-áirítear próifiolacsas agus a áirithiú go mbeidh rochtain ag cách ar chúram fiaclóireachta inacmhainne laistigh de 15-20 bliain. [#48, GT]</w:t>
      </w:r>
    </w:p>
    <w:p>
      <w:pPr>
        <w:pStyle w:val="Puce3"/>
        <w:tabs>
          <w:tab w:val="clear" w:pos="720"/>
        </w:tabs>
        <w:rPr/>
      </w:pPr>
      <w:r>
        <w:rPr/>
        <w:t>6.</w:t>
        <w:tab/>
        <w:t>A áirithiú go mbeidh cóireálacha agus cógais leighis ar chaighdeán comhionann ar fud an Aontais agus go mbeidh costas cothrom áitiúil orthu, lena n-áirítear trí dhul i ngleic le hilroinnt reatha an mhargaidh inmheánaigh. [#40, NL3, WG, seisiún iomlánach]</w:t>
      </w:r>
    </w:p>
    <w:p>
      <w:pPr>
        <w:pStyle w:val="Puce3"/>
        <w:tabs>
          <w:tab w:val="clear" w:pos="720"/>
        </w:tabs>
        <w:rPr/>
      </w:pPr>
      <w:r>
        <w:rPr/>
        <w:t>7.</w:t>
        <w:tab/>
        <w:t>Neamhdheimhneacht sláinte a chomhrac trí chúram fiaclóireachta saor in aisce a spreagadh do leanaí, do ghrúpaí ar ioncam íseal agus do ghrúpaí leochaileacha eile, amhail daoine faoi mhíchumas. Déan staidéar freisin ar na hiarmhairtí sláinte a bhaineann le droch-thithíocht. [#48, GT]</w:t>
      </w:r>
    </w:p>
    <w:p>
      <w:pPr>
        <w:pStyle w:val="Puce3"/>
        <w:tabs>
          <w:tab w:val="clear" w:pos="720"/>
        </w:tabs>
        <w:rPr/>
      </w:pPr>
      <w:r>
        <w:rPr/>
        <w:t>8.</w:t>
        <w:tab/>
        <w:t>Gné idirnáisiúnta na sláinte a chur san áireamh agus a aithint gur cheart cógais a bheith ar fáil go huilíoch, lena n-áirítear sna tíortha is boichte. CÉ GURBH IAD AVONDALE ROGHA NA COITIANTA THÁINIG BUACHAILLÍ GCM LE PLEAN AGUS CHUIREADAR</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Íomhá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Íomhá23"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Geilleagar níos Láidre, Ceartas Sóisialta agus Fostaíocht</w:t>
      </w:r>
    </w:p>
    <w:p>
      <w:pPr>
        <w:pStyle w:val="P68B1DB1Normal15"/>
        <w:rPr>
          <w:b/>
          <w:b/>
        </w:rPr>
      </w:pPr>
      <w:r>
        <w:rPr/>
        <w:t>Réamhrá</w:t>
      </w:r>
    </w:p>
    <w:p>
      <w:pPr>
        <w:pStyle w:val="Normal"/>
        <w:rPr/>
      </w:pPr>
      <w:r>
        <w:rPr/>
        <w:t>Tá cónaí orainn i gcúinsí eisceachtúla agus déanfar an tAontas Eorpach a mheas ar a iarrachtaí teacht chun cinn níos láidre tar éis na ngéarchéimeanna atá ann faoi láthair, agus samhail fáis níos inbhuanaithe, níos cuimsithí, níos iomaíche agus níos athléimní aige. Mar gheall ar ionradh na Rúise ar an Úcráin agus ar phaindéim COVID-19, tá athrú tagtha ar aghaidh an Aontais. Beidh ar an gcomhdháil aghaidh a thabhairt freisin ar iarmhairtí sóisialta agus eacnamaíocha an chogaidh seo i gcomhthéacs atá an-deacair cheana féin tar éis na paindéime. Ag an am céanna, tá an t-athrú aeráide fós ina bhagairt don chine daonna agus beidh tionchar suntasach aige ar an ngeilleagar agus ar ár sochaithe. Is léir ó na moltaí a fuarthas go n-iarrann na saoránaigh gníomhaíocht níos láidre ón Aontas. Maidir le dúshláin thrasnáisiúnta atá fós gan réiteach, amhail neamhionannas, iomaíochas, sláinte, an t-athrú aeráide, imirce, digitiú nó cánachas cothrom, tá gá le réitigh iomchuí Eorpacha. Is léir freisin ó na moltaí agus ón bplé go dteastaíonn straitéis chuimsitheach uainn chun folláine níos fearr a áirithiú do shaoránaigh na hEorpa i ngnéithe éagsúla dá saol. Tá roinnt gnéithe den straitéis sin san áireamh i mbeartais atá ann cheana agus is féidir iad a bhaint amach trí leas iomlán a bhaint as an gcreat institiúideach atá ann cheana ar an leibhéal Eorpach agus ar an leibhéal náisiúnta; i gcásanna eile, beidh beartais nua ag teastáil agus, i gcásanna áirithe, beidh athruithe ar na conarthaí ag teastáil. Mar sin féin, ba cheart breathnú ar bheartais nua agus ar athruithe ar na conarthaí mar bhealach chun an fholláine a fheabhsú agus ní mar a thagann siad chun críche iontu féin. Is féidir agus is gá athshainiú a dhéanamh ar an Aontas chun a neamhspleáchas straitéiseach, a fhás inbhuanaithe, feabhas a chur ar dhálaí maireachtála agus oibre agus dul chun cinn an duine a ráthú, gan acmhainní ár bpláinéid a ídiú ná a scriosadh, faoi chonradh sóisialta athnuaite. Is é is aidhm do na moltaí sin na cuspóirí sin a bhaint amach. Ba cheart na moltaí thíos a léamh ag cur san áireamh go bhfuil tuairimí agus moltaí éagsúla déanta ag saoránaigh ar fud na hEorpa. Is é an éagsúlacht tuairimí sin atá ar cheann de shócmhainní dochomparáide na hEorpa.</w:t>
      </w:r>
    </w:p>
    <w:p>
      <w:pPr>
        <w:pStyle w:val="Normal"/>
        <w:rPr/>
      </w:pPr>
      <w:r>
        <w:rPr/>
      </w:r>
      <w:r>
        <w:br w:type="page"/>
      </w:r>
    </w:p>
    <w:p>
      <w:pPr>
        <w:pStyle w:val="Titre3"/>
        <w:numPr>
          <w:ilvl w:val="2"/>
          <w:numId w:val="2"/>
        </w:numPr>
        <w:rPr/>
      </w:pPr>
      <w:bookmarkStart w:id="58" w:name="__RefHeading___Toc298290_1346298689"/>
      <w:bookmarkEnd w:id="58"/>
      <w:r>
        <w:rPr/>
        <w:t>11. Togra: Fás inbhuanaithe agus nuálaíocht</w:t>
      </w:r>
    </w:p>
    <w:p>
      <w:pPr>
        <w:pStyle w:val="P68B1DB1Normal15"/>
        <w:rPr>
          <w:b/>
          <w:b/>
        </w:rPr>
      </w:pPr>
      <w:r>
        <w:rPr/>
        <w:t>Cuspóir: Molaimid go dtacódh an tAontas leis an aistriú chuig samhail fáis inbhuanaithe athléimneach, agus na haistrithe glasa agus digiteacha a bhfuil gné láidir shóisialta ag baint leo sa Seimeastar Eorpach á gcur san áireamh agus saoránaigh, ceardchumainn agus gnólachtaí á gcumhachtú. D’fhéadfaí gnáththáscairí maicreacnamaíocha agus OTI a chomhlánú le táscairí nua chun freagairt do thosaíochtaí nua Eorpacha, amhail an Comhaontú Glas don Eoraip nó Colún Eorpach na gCeart Sóisialta, agus chun léiriú níos fearr a thabhairt ar na haistrithe glasa agus digiteacha agus ar fholláine na ndaoine. D’fhéadfaí é sin a bhaint amach trí na bearta seo a leanas: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9"/>
      </w:r>
      <w:r>
        <w:rPr/>
        <w:t>:</w:t>
      </w:r>
    </w:p>
    <w:p>
      <w:pPr>
        <w:pStyle w:val="Puce3"/>
        <w:rPr/>
      </w:pPr>
      <w:r>
        <w:rPr/>
        <w:t>1.</w:t>
        <w:tab/>
        <w:t>Próisis táirgthe níos glaise a chur chun cinn ag cuideachtaí, cabhrú le cuideachtaí teacht ar na réitigh is fearr agus dreasachtaí dearfacha agus diúltacha a chur ar fáil. (PCE 11 agus 12), agus táirgeadh agus tomhaltas áitiúil a mhéadú (plé).</w:t>
      </w:r>
    </w:p>
    <w:p>
      <w:pPr>
        <w:pStyle w:val="Puce3"/>
        <w:tabs>
          <w:tab w:val="clear" w:pos="720"/>
        </w:tabs>
        <w:rPr/>
      </w:pPr>
      <w:r>
        <w:rPr/>
        <w:t>2.</w:t>
        <w:tab/>
        <w:t>Oibriú i dtreo geilleagar níos inbhuanaithe agus níos ciorclaí trí aghaidh a thabhairt ar fhadhb na dífheidhmeachta pleanáilte agus an ceart chun cúitimh a ráthú (PCE 14).</w:t>
      </w:r>
    </w:p>
    <w:p>
      <w:pPr>
        <w:pStyle w:val="Puce3"/>
        <w:tabs>
          <w:tab w:val="clear" w:pos="720"/>
        </w:tabs>
        <w:rPr/>
      </w:pPr>
      <w:r>
        <w:rPr/>
        <w:t>3.</w:t>
        <w:tab/>
        <w:t>Rialachas eacnamaíoch an Aontais agus an Seimeastar Eorpach a scrúdú chun a áirithiú go mbeidh an t-aistriú glas agus an t-aistriú digiteach, an ceartas sóisialta agus an dul chun cinn sóisialta fite fuaite leis an iomaíochas eacnamaíoch, gan neamhaird a dhéanamh de chineál eacnamaíoch agus buiséadach an tSeimeastair Eorpaigh. Ina theannta sin, is gá ról níos fearr a thabhairt do na comhpháirtithe sóisialta agus do na húdaráis áitiúla agus réigiúnacha i gcur chun feidhme an tSeimeastair Eorpaigh chun a chur i bhfeidhm agus a chuntasacht a fheabhsú (ríomhardán, plé).</w:t>
      </w:r>
    </w:p>
    <w:p>
      <w:pPr>
        <w:pStyle w:val="Puce3"/>
        <w:tabs>
          <w:tab w:val="clear" w:pos="720"/>
        </w:tabs>
        <w:rPr/>
      </w:pPr>
      <w:r>
        <w:rPr/>
        <w:t>4.</w:t>
        <w:tab/>
        <w:t>Úsáid pacáistíochta/coimeádán plaisteach aon úsáide (PCE 12) a chomhrac.</w:t>
      </w:r>
    </w:p>
    <w:p>
      <w:pPr>
        <w:pStyle w:val="Puce3"/>
        <w:tabs>
          <w:tab w:val="clear" w:pos="720"/>
        </w:tabs>
        <w:rPr/>
      </w:pPr>
      <w:r>
        <w:rPr/>
        <w:t>5.</w:t>
        <w:tab/>
        <w:t>Úsáid na teicneolaíochta Eorpaí a leathnú agus rogha inmharthana eile a dhéanamh di ar theicneolaíocht eachtrach (plé).</w:t>
      </w:r>
    </w:p>
    <w:p>
      <w:pPr>
        <w:pStyle w:val="Puce3"/>
        <w:tabs>
          <w:tab w:val="clear" w:pos="720"/>
        </w:tabs>
        <w:rPr/>
      </w:pPr>
      <w:r>
        <w:rPr/>
        <w:t>6.</w:t>
        <w:tab/>
        <w:t>Taighde ar ábhair agus ar theicneolaíochtaí nua a chur chun cinn, chomh maith le húsáid nuálach na n-ábhar atá ann cheana, agus dúbláil iarrachtaí taighde á seachaint ag an am céanna (PCE 9, NL 1).</w:t>
      </w:r>
    </w:p>
    <w:p>
      <w:pPr>
        <w:pStyle w:val="Puce3"/>
        <w:tabs>
          <w:tab w:val="clear" w:pos="720"/>
        </w:tabs>
        <w:rPr/>
      </w:pPr>
      <w:r>
        <w:rPr/>
        <w:t>7.</w:t>
        <w:tab/>
        <w:t>Inbhuanaitheacht, inacmhainneacht agus inrochtaineacht fuinnimh a mheas, agus bochtaineacht fuinnimh agus spleáchas ar thríú tíortha á gcur san áireamh, tríd an sciar den fhuinneamh a tháirgtear go hinbhuanaithe a mhéadú (CEP 10, LT 3, IT 1.1).</w:t>
      </w:r>
    </w:p>
    <w:p>
      <w:pPr>
        <w:pStyle w:val="Puce3"/>
        <w:tabs>
          <w:tab w:val="clear" w:pos="720"/>
        </w:tabs>
        <w:rPr/>
      </w:pPr>
      <w:r>
        <w:rPr/>
        <w:t>8.</w:t>
        <w:tab/>
        <w:t>Feasacht a mhúscailt i measc gnólachtaí agus saoránach maidir le hiompar níos inbhuanaithe a ghlacadh agus aistriú cóir bunaithe ar idirphlé sóisialta agus ar phoist ardcháilíochta a áirithiú (CEP 12 agus ardán ar líne).</w:t>
      </w:r>
    </w:p>
    <w:p>
      <w:pPr>
        <w:pStyle w:val="Puce3"/>
        <w:tabs>
          <w:tab w:val="clear" w:pos="720"/>
        </w:tabs>
        <w:rPr/>
      </w:pPr>
      <w:r>
        <w:rPr/>
        <w:t>9.</w:t>
        <w:tab/>
        <w:t>Caighdeáin uaillmhianacha shóisialta, saothair agus sláinte, lena n-áirítear sláinte agus sábháilteacht ag an obair, a áireamh i gcomhaontuithe trádála nua de chuid an Aontais.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Togra: Iomaíochas an Aontais a neartú agus an margadh aonair a dhoimhniú tuilleadh</w:t>
      </w:r>
    </w:p>
    <w:p>
      <w:pPr>
        <w:pStyle w:val="Normal"/>
        <w:rPr/>
      </w:pPr>
      <w:r>
        <w:rPr/>
        <w:t>Cuspóir: Molaimid iomaíochas agus athléimneacht gheilleagar, mhargadh aonair agus thionsclaíocht an Aontais a neartú agus aghaidh a thabhairt ar spleáchais straitéiseacha. Ní mór dúinn cultúr fiontraíochta a chur chun cinn san Aontas, ina spreagtar cuideachtaí nuálacha de gach méid, go háirithe micrifhiontair, fiontair bheaga agus mheánmhéide agus gnólachtaí nuathionscanta agus ina bhféadfaidh siad bláthú chun rannchuidiú le sochaithe níos athléimní agus níos cuimsithí. Tá gá le geilleagar margaidh atá láidir agus inmharthana chun an fhís d’Eoraip níos sóisialta a éascú. D’fhéadfaí é sin a bhaint amach trí na bearta seo a leanas: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10"/>
      </w:r>
      <w:r>
        <w:rPr/>
        <w:t>:</w:t>
      </w:r>
    </w:p>
    <w:p>
      <w:pPr>
        <w:pStyle w:val="Puce3"/>
        <w:tabs>
          <w:tab w:val="clear" w:pos="720"/>
        </w:tabs>
        <w:rPr/>
      </w:pPr>
      <w:r>
        <w:rPr/>
        <w:t>1.</w:t>
        <w:tab/>
        <w:t>Fís shoiléir de gheilleagar na hEorpa a fhorbairt agus tógáil ar láidreachtaí, ar cháilíocht agus ar éagsúlacht na hEorpa, agus difríochtaí eacnamaíocha agus difríochtaí eile idir na Ballstáit á gcur san áireamh, agus comhar agus iomaíocht idir gnólachtaí a chur chun cinn. (NL 1 &amp; 2)</w:t>
      </w:r>
    </w:p>
    <w:p>
      <w:pPr>
        <w:pStyle w:val="Puce3"/>
        <w:tabs>
          <w:tab w:val="clear" w:pos="720"/>
        </w:tabs>
        <w:rPr/>
      </w:pPr>
      <w:r>
        <w:rPr/>
        <w:t>2.</w:t>
        <w:tab/>
        <w:t>An méid atá déanta maidir leis an airgeadra aonair agus idirnascadh na gcóras íocaíochta agus na teileachumarsáide a chomhdhlúthú. (Tá sé 4.a.2)</w:t>
      </w:r>
    </w:p>
    <w:p>
      <w:pPr>
        <w:pStyle w:val="Puce3"/>
        <w:tabs>
          <w:tab w:val="clear" w:pos="720"/>
        </w:tabs>
        <w:rPr/>
      </w:pPr>
      <w:r>
        <w:rPr/>
        <w:t>3.</w:t>
        <w:tab/>
        <w:t>Caighdeánú táirgí a laghdú agus sainiúlachtaí áitiúla agus réigiúnacha a aithint i dtéarmaí cultúir agus táirgthe (meas ar thraidisiúin táirgthe). (IT 2.2)</w:t>
      </w:r>
    </w:p>
    <w:p>
      <w:pPr>
        <w:pStyle w:val="Puce3"/>
        <w:tabs>
          <w:tab w:val="clear" w:pos="720"/>
        </w:tabs>
        <w:rPr/>
      </w:pPr>
      <w:r>
        <w:rPr/>
        <w:t>4.</w:t>
        <w:tab/>
        <w:t>Cóineasú sóisialta agus eacnamaíoch aníos a neartú laistigh den Mhargadh Aonair, tionscnaimh atá ann cheana amhail an tAontas Baincéireachta agus Aontas na Margaí Caipitil a thabhairt chun críche agus athchóiriú réamhbhreathnaitheach ar an Aontas Eacnamaíoch agus Airgeadaíochta (plé) a chur chun feidhme.</w:t>
      </w:r>
    </w:p>
    <w:p>
      <w:pPr>
        <w:pStyle w:val="Puce3"/>
        <w:tabs>
          <w:tab w:val="clear" w:pos="720"/>
        </w:tabs>
        <w:rPr/>
      </w:pPr>
      <w:r>
        <w:rPr/>
        <w:t>5.</w:t>
        <w:tab/>
        <w:t>Beartais a chur chun cinn le haghaidh bonn tionsclaíoch láidir agus nuálaíocht in eochairtheicneolaíochtaí cumasúcháin, chomh maith le beartas aeráide réamhbhreathnaitheach, mar aon le hiomaíochas tionsclaíoch a bhfuil gné láidir shóisialta ag baint leis, bunaithe ar idirphlé sóisialta agus ar chaidreamh tionsclaíoch dea-fheidhmiúil (plé).</w:t>
      </w:r>
    </w:p>
    <w:p>
      <w:pPr>
        <w:pStyle w:val="Puce3"/>
        <w:tabs>
          <w:tab w:val="clear" w:pos="720"/>
        </w:tabs>
        <w:rPr/>
      </w:pPr>
      <w:r>
        <w:rPr/>
        <w:t>6.</w:t>
        <w:tab/>
        <w:t>I ngach tionscnamh nua, tabhair aird ar leith ar FBManna, arb iad cnámh droma ár ngeilleagair iad. Ní mór an prionsabal “smaoineamh ar FBManna ar dtús” a urramú i dtograí reachtacha uile an Aontais agus ba cheart an tástáil FBM a threisiú i measúnuithe tionchair an Choimisiúin, i gcomhréir le prionsabail shoiléire, agus caighdeáin shóisialta agus chomhshaoil agus cearta tomhaltóirí (plé) á n-urramú go hiomlán ag an am céanna.</w:t>
      </w:r>
    </w:p>
    <w:p>
      <w:pPr>
        <w:pStyle w:val="Puce3"/>
        <w:tabs>
          <w:tab w:val="clear" w:pos="720"/>
        </w:tabs>
        <w:rPr/>
      </w:pPr>
      <w:r>
        <w:rPr/>
        <w:t>7.</w:t>
        <w:tab/>
        <w:t>Rannpháirtíocht FBManna in iarratais ar chistiú, i nglaonna ar thairiscintí agus i líonraí a áirithiú, leis an iarracht is lú is féidir ó thaobh riaracháin de. Ba cheart d’eintitis amhail an Chomhairle Nuálaíochta Eorpach agus an Banc Eorpach Infheistíochta (plé) rochtain ar mhaoiniú do FBManna a bhfuil tionscadail nuálaíochta ardriosca acu a fhorbairt tuilleadh.</w:t>
      </w:r>
    </w:p>
    <w:p>
      <w:pPr>
        <w:pStyle w:val="Puce3"/>
        <w:tabs>
          <w:tab w:val="clear" w:pos="720"/>
        </w:tabs>
        <w:rPr/>
      </w:pPr>
      <w:r>
        <w:rPr/>
        <w:t>8.</w:t>
        <w:tab/>
        <w:t>Creat níos fearr a chruthú le haghaidh infheistíochta i T &amp; N chun samhlacha gnó níos inbhuanaithe agus níos saibhre ó thaobh na bithéagsúlachta de a thógáil (CEP 10, 11 agus 14); díriú ar an teicneolaíocht agus ar an nuálaíocht mar spreagadh don fhás. (IT 1.3)</w:t>
      </w:r>
    </w:p>
    <w:p>
      <w:pPr>
        <w:pStyle w:val="Puce3"/>
        <w:tabs>
          <w:tab w:val="clear" w:pos="720"/>
        </w:tabs>
        <w:rPr/>
      </w:pPr>
      <w:r>
        <w:rPr/>
        <w:t>9.</w:t>
        <w:tab/>
        <w:t>Feidhmíocht eacnamaíoch chomhchoiteann a chur chun cinn trí thionscal uathrialach iomaíoch. (FR3)</w:t>
      </w:r>
    </w:p>
    <w:p>
      <w:pPr>
        <w:pStyle w:val="Puce3"/>
        <w:tabs>
          <w:tab w:val="clear" w:pos="720"/>
        </w:tabs>
        <w:rPr/>
      </w:pPr>
      <w:r>
        <w:rPr/>
        <w:t>10.</w:t>
        <w:tab/>
        <w:t>Earnálacha straitéiseacha a shainaithint agus a fhorbairt, lena n-áirítear an spás, an róbataic agus an intleacht shaorga. (Ga 3 &amp; 9)</w:t>
      </w:r>
    </w:p>
    <w:p>
      <w:pPr>
        <w:pStyle w:val="Puce3"/>
        <w:tabs>
          <w:tab w:val="clear" w:pos="720"/>
        </w:tabs>
        <w:rPr/>
      </w:pPr>
      <w:r>
        <w:rPr/>
        <w:t>11.</w:t>
        <w:tab/>
        <w:t>Infheistíocht a dhéanamh sa gheilleagar turasóireachta agus cultúrtha, agus meas a léiriú freisin ar na cinn scríbe bheaga san Eoraip. (IT 1.2)</w:t>
      </w:r>
    </w:p>
    <w:p>
      <w:pPr>
        <w:pStyle w:val="Puce3"/>
        <w:tabs>
          <w:tab w:val="clear" w:pos="720"/>
        </w:tabs>
        <w:rPr/>
      </w:pPr>
      <w:r>
        <w:rPr/>
        <w:t>12.</w:t>
        <w:tab/>
        <w:t>Cinnteacht an tsoláthair a áirithiú trí fhoinsí ionchuir/amhábhar a éagsúlú agus trí mhonarú earraí riachtanacha san Eoraip a mhéadú, amhail sláinte, bia, fuinneamh, cosaint agus iompar. (EN 9, LT 1, SÉ 1.4)</w:t>
      </w:r>
    </w:p>
    <w:p>
      <w:pPr>
        <w:pStyle w:val="Puce3"/>
        <w:tabs>
          <w:tab w:val="clear" w:pos="720"/>
        </w:tabs>
        <w:rPr/>
      </w:pPr>
      <w:r>
        <w:rPr/>
        <w:t>13.</w:t>
        <w:tab/>
        <w:t>Digitiú gnólachtaí Eorpacha a chur chun cinn, mar shampla trí scórchlár sonrach lena gceadaítear do chuideachtaí comparáid a dhéanamh idir méid an digitithe, agus é mar aidhm fhoriomlán acu a n-iomaíochas a mhéadú. (Ó 2.1)</w:t>
      </w:r>
    </w:p>
    <w:p>
      <w:pPr>
        <w:pStyle w:val="Puce3"/>
        <w:tabs>
          <w:tab w:val="clear" w:pos="720"/>
        </w:tabs>
        <w:rPr/>
      </w:pPr>
      <w:r>
        <w:rPr/>
        <w:t>14.</w:t>
        <w:tab/>
        <w:t>Comhtháthú digiteach a chur chun cinn chun rannchuidiú le comhtháthú eacnamaíoch, sóisialta agus críochach mar a shainmhínítear sa Chonradh ar Fheidhmiú an Aontais Eorpaigh (plé).</w:t>
      </w:r>
    </w:p>
    <w:p>
      <w:pPr>
        <w:pStyle w:val="Puce3"/>
        <w:tabs>
          <w:tab w:val="clear" w:pos="720"/>
        </w:tabs>
        <w:rPr/>
      </w:pPr>
      <w:r>
        <w:rPr/>
        <w:t>15.</w:t>
        <w:tab/>
        <w:t>Comhar trasteorann a neartú chun comhtháthú agus athléimneacht a neartú laistigh de na réigiúin agus lasmuigh díobh, trí shásra trasteorann Eorpach agus uirlisí comhchosúla a spreagadh (plé).</w:t>
      </w:r>
    </w:p>
    <w:p>
      <w:pPr>
        <w:pStyle w:val="Puce3"/>
        <w:tabs>
          <w:tab w:val="clear" w:pos="720"/>
        </w:tabs>
        <w:rPr/>
      </w:pPr>
      <w:r>
        <w:rPr/>
        <w:t>16.</w:t>
        <w:tab/>
        <w:t>Deiseanna oiliúna trasteorann a neartú agus a chur chun cinn chun scileanna lucht saothair na hEorpa a uasghrádú agus an t-iomaíochas a mhéadú, agus scileanna na saoránach sa réimse eacnamaíoch a neartú ag an am céanna. (DE 2.2, LT7). Trádáil idir oibrithe san Eoraip a chur chun cinn trí Lárionad Eorpach Fostaíochta; (IT 6.1) daoine óga a spreagadh chun staidéar a dhéanamh ar ábhair eolaíochta. (IT 1.5)</w:t>
      </w:r>
    </w:p>
    <w:p>
      <w:pPr>
        <w:pStyle w:val="Puce3"/>
        <w:tabs>
          <w:tab w:val="clear" w:pos="720"/>
        </w:tabs>
        <w:rPr/>
      </w:pPr>
      <w:r>
        <w:rPr/>
        <w:t>17.</w:t>
        <w:tab/>
        <w:t>Maorlathas a laghdú (údaruithe, deimhnithe) i gcás nach bhfuil sé riachtanach. (IT 2.1)</w:t>
      </w:r>
    </w:p>
    <w:p>
      <w:pPr>
        <w:pStyle w:val="Puce3"/>
        <w:tabs>
          <w:tab w:val="clear" w:pos="720"/>
        </w:tabs>
        <w:rPr/>
      </w:pPr>
      <w:r>
        <w:rPr/>
        <w:t>18.</w:t>
        <w:tab/>
        <w:t>An comhrac i gcoinne an ghóchumtha agus na hiomaíochta éagóraí. 2 JUR: RÉAMHAITHRISÍM (FÍORAIS).</w:t>
      </w:r>
    </w:p>
    <w:p>
      <w:pPr>
        <w:pStyle w:val="Puce3"/>
        <w:tabs>
          <w:tab w:val="clear" w:pos="720"/>
        </w:tabs>
        <w:rPr/>
      </w:pPr>
      <w:r>
        <w:rPr/>
        <w:t>19.</w:t>
        <w:tab/>
        <w:t>A áirithiú go mbeidh gnólachtaí nuathionscanta agus FBManna níos rannpháirtí i dtionscadail nuálaíochta, ós rud é go neartaíonn sé sin a neartóidh a neart nuálaíochta, a n-iomaíochas agus a líonrú (ríomhardán, plé).</w:t>
      </w:r>
    </w:p>
    <w:p>
      <w:pPr>
        <w:pStyle w:val="Puce3"/>
        <w:tabs>
          <w:tab w:val="clear" w:pos="720"/>
        </w:tabs>
        <w:rPr/>
      </w:pPr>
      <w:r>
        <w:rPr/>
        <w:t>20.</w:t>
        <w:tab/>
        <w:t>Ba cheart tús áite a thabhairt i gcónaí do chomhdhlúthú agus do chosaint an mhargaidh aonair; níor cheart go ndéanfadh bearta agus tionscnaimh arna ndéanamh ar an leibhéal náisiúnta agus ar leibhéal an Aontais dochar don mhargadh aonair agus ba cheart dóibh rannchuidiú le saorghluaiseacht daoine, earraí, seirbhísí agus caipitil (plé).</w:t>
      </w:r>
    </w:p>
    <w:p>
      <w:pPr>
        <w:pStyle w:val="Puce3"/>
        <w:tabs>
          <w:tab w:val="clear" w:pos="720"/>
        </w:tabs>
        <w:rPr/>
      </w:pPr>
      <w:r>
        <w:rPr/>
        <w:t>21.</w:t>
        <w:tab/>
        <w:t>Ba cheart tionscnaimh bheartais nua de chuid an Aontais a bheith faoi réir “seiceáil iomaíochais” chun anailís a dhéanamh ar a dtionchar ar ghnólachtaí agus ar a dtimpeallacht ghnó (costas gníomhaíochta eacnamaíche, cumas nuálaíochta, iomaíochas idirnáisiúnta, cothrom iomaíochta, etc.). Tá an faireachán sin i gcomhréir le Comhaontú Pháras agus leis na Spriocanna Forbartha Inbhuanaithe, lena n-áirítear comhionannas inscne, agus ní bhaineann sé an bonn de chosaint chearta an duine, cearta sóisialta agus saothair, ná caighdeáin cosanta comhshaoil agus tomhaltóirí. Chuige sin, molaimid freisin Comhlacht Comhairleach Eorpach um Iomaíochas a chruthú chun faireachán a dhéanamh ar an gcaoi a ndéantar faireachán ar an iomaíochas agus, go háirithe, chun measúnú a dhéanamh ar éifeachtaí carnacha na reachtaíochta, chomh maith le tograí a chur ar aghaidh chun feabhas a chur ar na creatchoinníollacha iomchuí d’iomaíochas ghnólachtaí an Aontais. Ba cheart go n-áireofaí an tsochaí shibhialta eagraithe agus comhpháirtithe sóisialta ina rialachas ar an gcomhlacht sin; aigéadacht ithreach: ithir neodrach</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Togra: Margaí saothair cuimsitheacha</w:t>
      </w:r>
    </w:p>
    <w:p>
      <w:pPr>
        <w:pStyle w:val="P68B1DB1Normal15"/>
        <w:rPr>
          <w:b/>
          <w:b/>
        </w:rPr>
      </w:pPr>
      <w:r>
        <w:rPr/>
        <w:t>Cuspóir: Molaimid feidhmiú na margaí saothair a fheabhsú chun dálaí oibre níos cothroime a áirithiú agus comhionannas inscne agus fostaíocht a chur chun cinn, go háirithe do dhaoine óga agus do ghrúpaí leochaileacha. Ní mór don Aontas, do na Ballstáit agus do na comhpháirtithe sóisialta oibriú chun deireadh a chur le bochtaineacht oibrithe, cearta oibrithe ardáin a neartú, tréimhsí oiliúna gan phá a thoirmeasc agus soghluaisteacht chothrom an lucht saothair san Aontas a áirithiú. Ní mór dúinn an t-idirphlé sóisialta agus an chómhargáil a chur chun cinn. Ní mór dúinn cur chun feidhme iomlán Cholún Eorpach na gCeart Sóisialta a áirithiú, lena n-áirítear a phríomhspriocanna ábhartha do 2030, ar an leibhéal Eorpach, ar an leibhéal náisiúnta, ar an leibhéal réigiúnach agus ar an leibhéal áitiúil sna réimsí seo a leanas: “comhdheiseanna agus rochtain ar an margadh saothair” agus “dálaí oibre cothroma”, agus inniúlachtaí agus prionsabail na coimhdeachta agus na comhréireachta á n-urramú ag an am céanna, agus Prótacal maidir le dul chun cinn sóisialta a áireamh sna Conarthaí. Agus an méid sin á dhéanamh, is gá traidisiúin náisiúnta agus neamhspleáchas na gcomhpháirtithe sóisialta a urramú agus oibriú i gcomhar leis an tsochaí shibhialta. D’fhéadfaí é sin a bhaint amach trí na bearta seo a leanas: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11"/>
      </w:r>
      <w:r>
        <w:rPr/>
        <w:t>:</w:t>
      </w:r>
    </w:p>
    <w:p>
      <w:pPr>
        <w:pStyle w:val="Puce3"/>
        <w:tabs>
          <w:tab w:val="clear" w:pos="720"/>
        </w:tabs>
        <w:rPr/>
      </w:pPr>
      <w:r>
        <w:rPr/>
        <w:t>1.</w:t>
        <w:tab/>
        <w:t>A áirithiú go ráthaíonn pá íosta reachtúil caighdeán maireachtála cuibhiúil comhchosúil do gach oibrí i ngach Ballstát. Ba cheart critéir shoiléire (e.g. costas maireachtála, boilsciú, leibhéal os cionn líne na bochtaineachta, meánphá agus meánphá ar an leibhéal náisiúnta) a shainiú le cur san áireamh agus an t-íosleibhéal pá á shocrú. Ba cheart leibhéil an phá íosta reachtúil a athbhreithniú go rialta i bhfianaise na gcritéar sin chun a leordhóthanacht a áirithiú. Ba cheart aird ar leith a thabhairt ar chur chun feidhme éifeachtach na rialacha sin agus ar fhaireachán agus faireachán a dhéanamh ar fheabhsú na gcaighdeán maireachtála. Ag an am céanna, ba cheart cómhargáil a neartú agus a chur chun cinn ar fud an Aontais (PCE 1 agus 30; 4.2; ardán ar líne).</w:t>
      </w:r>
    </w:p>
    <w:p>
      <w:pPr>
        <w:pStyle w:val="Puce3"/>
        <w:tabs>
          <w:tab w:val="clear" w:pos="720"/>
        </w:tabs>
        <w:rPr/>
      </w:pPr>
      <w:r>
        <w:rPr/>
        <w:t>2.</w:t>
        <w:tab/>
        <w:t>Cur chun feidhme na Treorach maidir le hAm Oibre (Treoir 2003/88/CE) agus reachtaíocht ábhartha eile lena n-áirithítear cothromaíocht shláintiúil oibre is saoil a mheas agus a neartú tuilleadh, agus beartais náisiúnta nua sa réimse sin (CEP 2) á mbreithniú ag an am céanna.</w:t>
      </w:r>
    </w:p>
    <w:p>
      <w:pPr>
        <w:pStyle w:val="Puce3"/>
        <w:tabs>
          <w:tab w:val="clear" w:pos="720"/>
        </w:tabs>
        <w:rPr/>
      </w:pPr>
      <w:r>
        <w:rPr/>
        <w:t>3.</w:t>
        <w:tab/>
        <w:t>An reachtaíocht atá ann cheana maidir le “obair chliste” a thabhairt isteach nó a neartú, agus cuideachtaí a spreagadh chun an modh oibre nua seo a chur chun cinn. (PCE 7) Ba cheart don Aontas an ceart chun dícheangail a ráthú, níos mó a dhéanamh chun dul i ngleic leis an deighilt dhigiteach san ionad oibre agus measúnú a dhéanamh ar impleachtaí sláinte, ama oibre agus feidhmíochta na cianoibre. Is gá digitiú cothrom a áirithiú bunaithe ar chearta an duine, ar dhálaí oibre feabhsaithe agus ar chómhargáil (plé).</w:t>
      </w:r>
    </w:p>
    <w:p>
      <w:pPr>
        <w:pStyle w:val="Puce3"/>
        <w:tabs>
          <w:tab w:val="clear" w:pos="720"/>
        </w:tabs>
        <w:rPr/>
      </w:pPr>
      <w:r>
        <w:rPr/>
        <w:t>4.</w:t>
        <w:tab/>
        <w:t>Beartais fostaíochta a chomhtháthú ar leibhéal an Aontais, áit a bhfuil beartais ghníomhacha maidir le margadh an tsaothair fós lárnach agus ina bhfuil siad á gcomhordú níos mó agus níos mó (IT 6.2), agus ag an am céanna díríonn na Ballstáit ar iarrachtaí breise athchóirithe chun dálaí fabhracha a chruthú do chruthú post ardcháilíochta (plé).</w:t>
      </w:r>
    </w:p>
    <w:p>
      <w:pPr>
        <w:pStyle w:val="Puce3"/>
        <w:tabs>
          <w:tab w:val="clear" w:pos="720"/>
        </w:tabs>
        <w:rPr/>
      </w:pPr>
      <w:r>
        <w:rPr/>
        <w:t>5.</w:t>
        <w:tab/>
        <w:t>Bearta a ghlacadh chun a áirithiú go ndéanfar cearta sóisialta a chosaint go hiomlán agus go mbeidh tosaíocht acu ar shaoirsí eacnamaíocha i gcás coinbhleachta, lena n-áirítear trí phrótacal a thabhairt isteach maidir le dul chun cinn sóisialta sna conarthaí (ardán ar líne, plé).</w:t>
      </w:r>
    </w:p>
    <w:p>
      <w:pPr>
        <w:pStyle w:val="Puce3"/>
        <w:tabs>
          <w:tab w:val="clear" w:pos="720"/>
        </w:tabs>
        <w:rPr/>
      </w:pPr>
      <w:r>
        <w:rPr/>
        <w:t>6.</w:t>
        <w:tab/>
        <w:t>Comhionannas inscne a áirithiú, i gcomhréir le Straitéis AE maidir le Comhionannas Inscne 2020-2025. Ba cheart don Aontas leanúint de chomhionannas inscne a thomhas trí bhíthin innéacs comhionannais inscne (dearcthaí, bearna phá, fostaíocht, ceannaireacht, etc.), faireachán a dhéanamh go bliantúil ar an straitéis, a bheith trédhearcach maidir leis na torthaí a bhaintear amach, comhroinnt saineolais agus dea-chleachtas a spreagadh, agus sásra díreach féideartha a bhunú le haghaidh aiseolas ó na saoránaigh (e.g. ombudsman) (ECP 28; 5.a.1). Is gá aghaidh a thabhairt ar an mbearna phá idir na hinscní agus cuótaí a thabhairt isteach do phoist ardbhainistíochta. Ba cheart go mbainfeadh fiontraithe mná tairbhe as tacaíocht mhéadaithe sa timpeallacht ghnó, agus ba cheart do mhná san eolaíocht, sa teicneolaíocht, san innealtóireacht agus sa mhatamaitic (plé) leas a bhaint as an tacaíocht sin.</w:t>
      </w:r>
    </w:p>
    <w:p>
      <w:pPr>
        <w:pStyle w:val="Puce3"/>
        <w:tabs>
          <w:tab w:val="clear" w:pos="720"/>
        </w:tabs>
        <w:rPr/>
      </w:pPr>
      <w:r>
        <w:rPr/>
        <w:t>7.</w:t>
        <w:tab/>
        <w:t>Fostaíocht don aos óg a chur chun cinn, inter alia trí thacaíocht airgeadais a thabhairt do ghnólachtaí, ach freisin trí thacaíocht bhreise a chur ar fáil d’fhostóirí agus d’oibrithe (NL 4) agus trí thacaíocht a thabhairt d’fhiontraithe óga agus d’oibrithe féinfhostaithe óga, mar shampla trí uirlisí agus cúrsaí oideachais (plé).</w:t>
      </w:r>
    </w:p>
    <w:p>
      <w:pPr>
        <w:pStyle w:val="Puce3"/>
        <w:tabs>
          <w:tab w:val="clear" w:pos="720"/>
        </w:tabs>
        <w:rPr/>
      </w:pPr>
      <w:r>
        <w:rPr/>
        <w:t>8.</w:t>
        <w:tab/>
        <w:t>Fostaíocht grúpaí faoi mhíbhuntáiste a chur chun cinn (NL 4), go háirithe do dhaoine faoi mhíchumas (ardán ar líne).</w:t>
      </w:r>
    </w:p>
    <w:p>
      <w:pPr>
        <w:pStyle w:val="Puce3"/>
        <w:tabs>
          <w:tab w:val="clear" w:pos="720"/>
        </w:tabs>
        <w:rPr/>
      </w:pPr>
      <w:r>
        <w:rPr/>
        <w:t>9.</w:t>
        <w:tab/>
        <w:t>Fostaíocht agus soghluaisteacht shóisialta a chur chun cinn ionas go mbeidh gach deis ag daoine le haghaidh forbairt phearsanta agus féinchinntiúchán. (IT 5.a.4 agus IT 6.1) D’fhéadfadh straitéis fhadtéarmach a bheith ann chun a chinntiú go bhfuil na scileanna cearta ag aon duine inár sochaí post a aimsiú agus a dtallann a fhás, go háirithe an ghlúin óg (plé). Tá sé tábhachtach infheistíocht a dhéanamh i scileanna atá oiriúnaithe do riachtanais athraitheacha mhargadh an tsaothair agus foghlaim ar feadh an tsaoil a chur chun cinn trí, inter alia, clár malartaithe ag gach céim den saol, agus an ceart chun foghlama ar feadh an tsaoil agus an ceart chun oiliúna a ráthú. (FR 6; Chuige sin, is gá an comhar idir gnólachtaí, ceardchumainn agus soláthraithe seirbhísí gairmoideachais agus gairmoiliúna (plé) a neartú.</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Togra: Beartais shóisialta níos láidre</w:t>
      </w:r>
    </w:p>
    <w:p>
      <w:pPr>
        <w:pStyle w:val="Normal"/>
        <w:rPr/>
      </w:pPr>
      <w:r>
        <w:rPr/>
        <w:t>Cuspóir: Molaimid neamhionannais a laghdú, an t-eisiamh sóisialta agus an bhochtaineacht a chomhrac. Ní mór dúinn straitéis chuimsitheach frithbhochtaineachta a chur i bhfeidhm ina bhféadfaí, inter alia, an Ráthaíocht don Leanbh agus an Ráthaíocht don Aos Óg a neartú, pá íosta a thabhairt isteach, comhchreat Eorpach le haghaidh scéimeanna ioncaim íosta agus tithíocht shóisialta chuibhiúil. Ní mór dúinn cur chun feidhme iomlán Cholún Eorpach na gCeart Sóisialta a áirithiú, lena n-áirítear a phríomhspriocanna ábhartha do 2030, ar an leibhéal Eorpach, náisiúnta, réigiúnach agus áitiúil i réimsí na cosanta sóisialta agus an chuimsithe shóisialta, agus inniúlachtaí faoi seach agus prionsabail na coimhdeachta agus na comhréireachta á n-urramú, agus Prótacal maidir le dul chun cinn sóisialta a áireamh sna Conarthaí. D’fhéadfaí é sin a bhaint amach trí na bearta seo a leanas: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12"/>
      </w:r>
      <w:r>
        <w:rPr/>
        <w:t>:</w:t>
      </w:r>
    </w:p>
    <w:p>
      <w:pPr>
        <w:pStyle w:val="Puce3"/>
        <w:tabs>
          <w:tab w:val="clear" w:pos="720"/>
        </w:tabs>
        <w:rPr/>
      </w:pPr>
      <w:r>
        <w:rPr/>
        <w:t>1.</w:t>
        <w:tab/>
        <w:t>Inniúlachtaí an Aontais i réimse na mbeartas sóisialta a neartú agus reachtaíocht chomhchuibhithe uile-Aontais a mholadh chun beartais shóisialta a chur chun cinn agus cearta comhionanna a áirithiú, lena n-áirítear cearta sláinte, agus rialacháin glactha agus íoscheanglais ar fud na críche á gcur san áireamh. (CEP 19 &amp; 21) D’fhéadfadh an tAontas tacú le beartais na mBallstát agus iad a chomhlánú, inter alia trí chomhchreat a mholadh chun ioncam íosta a áirithiú ionas nach bhfágfaí aon duine ar lár. Ba cheart na gníomhaíochtaí sin a dhéanamh mar chuid de chur chun feidhme iomlán Cholún Eorpach na gCeart Sóisialta agus a Phlean Gníomhaíochta (plé).</w:t>
      </w:r>
    </w:p>
    <w:p>
      <w:pPr>
        <w:pStyle w:val="Puce3"/>
        <w:tabs>
          <w:tab w:val="clear" w:pos="720"/>
        </w:tabs>
        <w:rPr/>
      </w:pPr>
      <w:r>
        <w:rPr/>
        <w:t>2.</w:t>
        <w:tab/>
        <w:t>Ná déan dochar do chearta sóisialta (an tsláinte phoiblí, an t-oideachas poiblí, beartais saothair). (Tá sé 4.a.1)</w:t>
      </w:r>
    </w:p>
    <w:p>
      <w:pPr>
        <w:pStyle w:val="Puce3"/>
        <w:tabs>
          <w:tab w:val="clear" w:pos="720"/>
        </w:tabs>
        <w:rPr/>
      </w:pPr>
      <w:r>
        <w:rPr/>
        <w:t>3.</w:t>
        <w:tab/>
        <w:t>Taighde sóisialta agus sláinte a chur chun cinn san Aontas, de réir línte tosaíochta a mheastar a bheith ar mhaithe le leas an phobail agus formheasta ag na Ballstáit, agus foráil a dhéanamh maidir le cistiú iomchuí. D’fhéadfaí é sin a bhaint amach go páirteach trí chomhar a neartú idir réimsí saineolais, tíortha agus lárionaid staidéir (ollscoileanna, etc.) (CEP 20).</w:t>
      </w:r>
    </w:p>
    <w:p>
      <w:pPr>
        <w:pStyle w:val="Puce3"/>
        <w:tabs>
          <w:tab w:val="clear" w:pos="720"/>
        </w:tabs>
        <w:rPr/>
      </w:pPr>
      <w:r>
        <w:rPr/>
        <w:t>4.</w:t>
        <w:tab/>
        <w:t>Rochtain ar sheirbhísí leighis a thabhairt do gach duine faoi bhun 16 bliana d’aois ar fud an Aontais mura bhfuil na seirbhísí sin ar fáil sa chomhthéacs náisiúnta (plé).</w:t>
      </w:r>
    </w:p>
    <w:p>
      <w:pPr>
        <w:pStyle w:val="Puce3"/>
        <w:tabs>
          <w:tab w:val="clear" w:pos="720"/>
        </w:tabs>
        <w:rPr/>
      </w:pPr>
      <w:r>
        <w:rPr/>
        <w:t>5.</w:t>
        <w:tab/>
        <w:t>A áirithiú go dtacaíonn AE, in éineacht leis na comhpháirtithe sóisialta agus na rialtais náisiúnta, le rochtain spriocdhírithe ar thithíocht shóisialta chuibhiúil do shaoránaigh, de réir a riachtanas sonrach; ba cheart an iarracht airgeadais a roinnt idir deontóirí príobháideacha, úinéirí tí, tairbhithe tithíochta, rialtais na mBallstát ar an leibhéal lárnach agus áitiúil agus an tAontas Eorpach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Togra: Aistriú déimeagrafach</w:t>
      </w:r>
    </w:p>
    <w:p>
      <w:pPr>
        <w:pStyle w:val="P68B1DB1Normal15"/>
        <w:rPr>
          <w:b/>
          <w:b/>
        </w:rPr>
      </w:pPr>
      <w:r>
        <w:rPr/>
        <w:t>Cuspóir: molaimid aghaidh a thabhairt ar na dúshláin a eascraíonn as an aistriú déimeagrafach mar chuid ríthábhachtach d’athléimneacht fhoriomlán na hEorpa, go háirithe rátaí breithe ísle agus aosú leanúnach an daonra, agus tacaíocht á tabhairt do dhaoine ar feadh a saoil. Ba cheart gur gníomhaíocht chuimsitheach é sin atá dírithe ar gach glúin, idir leanaí agus daoine óga, teaghlaigh, an daonra atá in aois oibre, daoine scothaosta atá fós réidh le bheith ag obair agus iad siúd atá ar scor nó a bhfuil cúram de dhíth orthu. D’fhéadfaí é sin a bhaint amach trí na bearta seo a leanas: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13"/>
      </w:r>
      <w:r>
        <w:rPr/>
        <w:t>:</w:t>
      </w:r>
    </w:p>
    <w:p>
      <w:pPr>
        <w:pStyle w:val="Puce3"/>
        <w:tabs>
          <w:tab w:val="clear" w:pos="720"/>
        </w:tabs>
        <w:rPr/>
      </w:pPr>
      <w:r>
        <w:rPr/>
        <w:t>1.</w:t>
        <w:tab/>
        <w:t>Seirbhísí cúraim leanaí ar ardchaighdeán, inacmhainne agus inrochtana a áirithiú ar fud an Aontais, ionas gur féidir le máithreacha agus aithreacha saol na hoibre agus saol an teaghlaigh a thabhairt chun réitigh go muiníneach. Nuair is cuí, d’fhéadfaí deiseanna cúraim leanaí san ionad oibre nó gar don ionad oibre a áireamh leis sin. I roinnt Ballstát, tá cúram leanaí thar oíche ar fáil freisin, rud ba cheart a bheith ina shampla. Ina theannta sin, d’fhéadfadh bearta tacaíochta amhail rátaí laghdaithe CBL ar threalamh a theastaíonn do leanaí a bheith ag gabháil leis na bearta sin. Tá sé ríthábhachtach bochtaineacht agus eisiamh sóisialta leanaí a chosc. (CEP 22-26) An Ráthaíocht do Leanaí a neartú, trí rochtain a áirithiú do leanaí atá i ngátar ar sheirbhísí amhail oideachas agus cúram leanaí, cúram sláinte, cothú agus tithíocht, d’fhéadfadh sé a bheith ina ionstraim chun é sin a bhaint amach (ríomhardán, plé).</w:t>
      </w:r>
    </w:p>
    <w:p>
      <w:pPr>
        <w:pStyle w:val="Puce3"/>
        <w:tabs>
          <w:tab w:val="clear" w:pos="720"/>
        </w:tabs>
        <w:rPr/>
      </w:pPr>
      <w:r>
        <w:rPr/>
        <w:t>2.</w:t>
        <w:tab/>
        <w:t>Tacaíocht shonrach agus cosaint shonrach don obair a chur ar bun do dhaoine óga. Ba cheart rochtain ar eolas do mháithreacha agus d’aithreacha tar éis dóibh filleadh ar an obair a áireamh sna bearta lena ndírítear ar an daonra in aois oibre (CEP 22). D’fhéadfadh sé gur ionstraim é neartú na Ráthaíochta don Aos Óg chun feabhas a chur ar an rochtain atá ag daoine óga faoi bhun 30 bliain d’aois ar thairiscint fostaíochta ar ardchaighdeán, ar oideachas leanúnach, ar phrintíseachtaí nó ar thréimhsí oiliúna. aigéadacht ithreach: ithir neodrach</w:t>
      </w:r>
    </w:p>
    <w:p>
      <w:pPr>
        <w:pStyle w:val="Puce3"/>
        <w:tabs>
          <w:tab w:val="clear" w:pos="720"/>
        </w:tabs>
        <w:rPr/>
      </w:pPr>
      <w:r>
        <w:rPr/>
        <w:t>3.</w:t>
        <w:tab/>
        <w:t>An ceart chun saorghluaiseachta oideachais a chur chun cinn laistigh den Aontas, go háirithe trí aitheantas frithpháirteach a thabhairt do dhioplómaí, do ghráid, d’inniúlachtaí agus do cháilíochtaí. aigéadacht ithreach: ithir neodrach</w:t>
      </w:r>
    </w:p>
    <w:p>
      <w:pPr>
        <w:pStyle w:val="Puce3"/>
        <w:tabs>
          <w:tab w:val="clear" w:pos="720"/>
        </w:tabs>
        <w:rPr/>
      </w:pPr>
      <w:r>
        <w:rPr/>
        <w:t>4.</w:t>
        <w:tab/>
        <w:t>Reachtaíocht agus a cur chun feidhme a fheabhsú chun tacaíocht a chur ar fáil do theaghlaigh i ngach Ballstát, mar shampla maidir le liúntais saoire do thuismitheoirí agus liúntais luí seoil agus cúraim leanaí. (PCE 26 agus IT 5.a.1) Tá ról ríthábhachtach ag an tithíocht maidir le tacaíocht a thabhairt do theaghlaigh agus ba cheart aghaidh a thabhairt orthu (ardán ar líne, plé).</w:t>
      </w:r>
    </w:p>
    <w:p>
      <w:pPr>
        <w:pStyle w:val="Puce3"/>
        <w:tabs>
          <w:tab w:val="clear" w:pos="720"/>
        </w:tabs>
        <w:rPr/>
      </w:pPr>
      <w:r>
        <w:rPr/>
        <w:t>5.</w:t>
        <w:tab/>
        <w:t>Bearta a ghlacadh chun a áirithiú go mbeidh na cearta teaghlaigh céanna ag gach teaghlach sna Ballstáit uile. Ba cheart go n-áireofaí leis sin an ceart chun pósta agus chun uchtála. (PCE 27)</w:t>
      </w:r>
    </w:p>
    <w:p>
      <w:pPr>
        <w:pStyle w:val="Puce3"/>
        <w:tabs>
          <w:tab w:val="clear" w:pos="720"/>
        </w:tabs>
        <w:rPr/>
      </w:pPr>
      <w:r>
        <w:rPr/>
        <w:t>6.</w:t>
        <w:tab/>
        <w:t>Aois scoir sholúbtha a chur chun cinn agus cás sonrach na ndaoine scothaosta á cur san áireamh. Agus an aois scoir á cinneadh, is gá idirdhealú a dhéanamh de réir na gairme agus, dá bhrí sin, obair thar a bheith dian a chur san áireamh, idir mheabhrach agus fhisiciúil. (PCE 21 agus IT 5.a.1)</w:t>
      </w:r>
    </w:p>
    <w:p>
      <w:pPr>
        <w:pStyle w:val="Puce3"/>
        <w:tabs>
          <w:tab w:val="clear" w:pos="720"/>
        </w:tabs>
        <w:rPr/>
      </w:pPr>
      <w:r>
        <w:rPr/>
        <w:t>7.</w:t>
        <w:tab/>
        <w:t>An bhochtaineacht i measc daoine scothaosta a chosc trí phinsin íosta a thabhairt isteach. Ba cheart an caighdeán maireachtála, líne na bochtaineachta agus an chumhacht ceannaigh sa Bhallstát lena mbaineann a chur san áireamh sna híosleibhéil sin. (PCE 21)</w:t>
      </w:r>
    </w:p>
    <w:p>
      <w:pPr>
        <w:pStyle w:val="Puce3"/>
        <w:tabs>
          <w:tab w:val="clear" w:pos="720"/>
        </w:tabs>
        <w:rPr/>
      </w:pPr>
      <w:r>
        <w:rPr/>
        <w:t>8.</w:t>
        <w:tab/>
        <w:t>Cúnamh sóisialta agus cúram sláinte cuí a áirithiú do dhaoine scothaosta. Agus é sin á dhéanamh, tá sé tábhachtach díriú ar chúram pobail agus ar chúram cónaithe araon. Ar an gcaoi chéanna, ní mór faighteoirí cúraim agus soláthraithe cúraim araon a chur san áireamh sna bearta. (PCE 23)</w:t>
      </w:r>
    </w:p>
    <w:p>
      <w:pPr>
        <w:pStyle w:val="Puce3"/>
        <w:tabs>
          <w:tab w:val="clear" w:pos="720"/>
        </w:tabs>
        <w:rPr/>
      </w:pPr>
      <w:r>
        <w:rPr/>
        <w:t>9.</w:t>
        <w:tab/>
        <w:t>Forbairt inbhuanaithe agus athléimneacht dhéimeagrafach na réigiún atá tite ar gcúl a áirithiú chun iad a dhéanamh níos dinimiciúla agus níos tarraingtí, lena n-áirítear tríd an mbeartas comhtháthaithe. (ardán ar líne agus plé)</w:t>
      </w:r>
    </w:p>
    <w:p>
      <w:pPr>
        <w:pStyle w:val="Puce3"/>
        <w:tabs>
          <w:tab w:val="clear" w:pos="720"/>
        </w:tabs>
        <w:rPr/>
      </w:pPr>
      <w:r>
        <w:rPr/>
        <w:t>10.</w:t>
        <w:tab/>
        <w:t>Gníomhaíocht chomhordaithe a dhéanamh ar an leibhéal Eorpach chun sonraí atá imdhealaithe de réir tosca amhail inscne a bhailiú agus anailís a dhéanamh ar threochtaí déimeagrafacha, dea-chleachtais agus eolas a chomhroinnt agus cabhrú leis na Ballstáit beartais leordhóthanacha a fhorbairt agus a chur chun feidhme, lena n-áirítear trí chomhlacht de chuid an Aontais atá speisialaithe sa réimse sin a bhunú. (ardán ar líne agus plé).</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Togra: Beartais fhioscacha agus fhioscacha</w:t>
      </w:r>
    </w:p>
    <w:p>
      <w:pPr>
        <w:pStyle w:val="P68B1DB1Normal15"/>
        <w:rPr>
          <w:b/>
          <w:b/>
        </w:rPr>
      </w:pPr>
      <w:r>
        <w:rPr/>
        <w:t>Cuspóir: molaimid don Aontas infheistíochtaí réamhbhreathnaitheacha a spreagadh lena ndíreofar ar aistrithe glasa agus digiteacha a bhfuil gné láidir shóisialta agus inscne ag baint leo, agus samplaí Next Generation EU agus na hIonstraime Eorpaí le haghaidh Tacaíocht Shealadach chun Rioscaí Dífhostaíochta i gCásanna Éigeandálaí a Mhaolú (SURE) á gcur san áireamh. Ní mór don Aontas tionchar sóisialta agus eacnamaíoch an chogaidh i gcoinne na hÚcráine agus an nasc idir a rialachas eacnamaíoch agus an comhthéacs geopholaitiúil nua a chur san áireamh, trína bhuiséad féin a neartú le hacmhainní dílse nua. Teastaíonn ó shaoránaigh go n-imeodh an cánachas ó shaoránaigh agus ó FBManna agus go ndíreoidh siad ar chalaoiseoirí cánach, ar thruaillitheoirí móra agus ar ollchuideachtaí digiteacha, agus, ag an am céanna, tá siad ag iarraidh ar an Aontas tacú le cumas na mBallstát agus na n-údarás áitiúil iad féin a mhaoiniú agus cistí an Aontais a úsáid. Ba cheart an cuspóir sin a bhaint amach trí na bearta seo a leanas: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14"/>
      </w:r>
      <w:r>
        <w:rPr/>
        <w:t>:</w:t>
      </w:r>
    </w:p>
    <w:p>
      <w:pPr>
        <w:pStyle w:val="Puce3"/>
        <w:tabs>
          <w:tab w:val="clear" w:pos="720"/>
        </w:tabs>
        <w:rPr/>
      </w:pPr>
      <w:r>
        <w:rPr/>
        <w:t>1.</w:t>
        <w:tab/>
        <w:t>Beartais chánach laistigh de Bhallstáit an Aontais a chomhchuibhiú agus a chomhordú chun imghabháil agus seachaint cánach a chosc, tearmainn chánach laistigh den Aontas a sheachaint agus díriú ar athlonnú laistigh den Eoraip, lena n-áirítear trína áirithiú gur féidir cinntí cánach a dhéanamh trí thromlach cáilithe i gComhairle an Aontais Eorpaigh. Ar an taobh eile, tá moltaí ann ó phainéil saoránach go dtagann cánachas faoi inniúlacht tíortha éagsúla, a bhfuil a gcuspóirí agus a gcúinsí féin acu. (PCE 13 agus 31, IT 4.b.3, NL 2.3)</w:t>
      </w:r>
    </w:p>
    <w:p>
      <w:pPr>
        <w:pStyle w:val="Puce3"/>
        <w:tabs>
          <w:tab w:val="clear" w:pos="720"/>
        </w:tabs>
        <w:rPr/>
      </w:pPr>
      <w:r>
        <w:rPr/>
        <w:t>2.</w:t>
        <w:tab/>
        <w:t>Comhar idir Ballstáit an Aontais a chur chun cinn d’fhonn a áirithiú go n-íocann cuideachtaí uile an Aontais a gcion cothrom cánach; comhbhonn don cháin chorparáide (CCTB) nó íosráta éifeachtach a thabhairt isteach. (NL 3)</w:t>
      </w:r>
    </w:p>
    <w:p>
      <w:pPr>
        <w:pStyle w:val="Puce3"/>
        <w:tabs>
          <w:tab w:val="clear" w:pos="720"/>
        </w:tabs>
        <w:rPr/>
      </w:pPr>
      <w:r>
        <w:rPr/>
        <w:t>3.</w:t>
        <w:tab/>
        <w:t>A chinntiú go n-íocann cuideachtaí cánacha nuair a dhéantar brabúis. (PCE 13)</w:t>
      </w:r>
    </w:p>
    <w:p>
      <w:pPr>
        <w:pStyle w:val="Puce3"/>
        <w:tabs>
          <w:tab w:val="clear" w:pos="720"/>
        </w:tabs>
        <w:rPr/>
      </w:pPr>
      <w:r>
        <w:rPr/>
        <w:t>4.</w:t>
        <w:tab/>
        <w:t>A chinntiú go dtacaíonn an beartas cánach le tionsclaíocht na hEorpa agus go gcuireann sé cosc ar chaillteanas post san Eoraip. (PCE 13 agus 31)</w:t>
      </w:r>
    </w:p>
    <w:p>
      <w:pPr>
        <w:pStyle w:val="Puce3"/>
        <w:tabs>
          <w:tab w:val="clear" w:pos="720"/>
        </w:tabs>
        <w:rPr/>
      </w:pPr>
      <w:r>
        <w:rPr/>
        <w:t>5.</w:t>
        <w:tab/>
        <w:t>Iniúchadh níos mionsonraithe a dhéanamh ar an bhféidearthacht iasachtaíocht chomhpháirteach a fháil ar leibhéal an Aontais, d’fhonn dálaí iasachtaíochta níos fabhraí a chruthú, agus beartais fhioscacha fhreagracha á gcoinneáil ar leibhéal na mBallstát ag an am céanna. (LT 9)</w:t>
      </w:r>
    </w:p>
    <w:p>
      <w:pPr>
        <w:pStyle w:val="Puce3"/>
        <w:tabs>
          <w:tab w:val="clear" w:pos="720"/>
        </w:tabs>
        <w:rPr/>
      </w:pPr>
      <w:r>
        <w:rPr/>
        <w:t>6.</w:t>
        <w:tab/>
        <w:t>An faireachán ar ionsú agus ar úsáid chistí an Aontais a neartú, lena n-áirítear ar an leibhéal áitiúil agus ar an leibhéal bardasach.(LT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Íomhá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Íomhá24"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An tAontas Eorpach ar fud an domhain”</w:t>
      </w:r>
    </w:p>
    <w:p>
      <w:pPr>
        <w:pStyle w:val="Titre3"/>
        <w:numPr>
          <w:ilvl w:val="2"/>
          <w:numId w:val="2"/>
        </w:numPr>
        <w:rPr/>
      </w:pPr>
      <w:bookmarkStart w:id="65" w:name="__RefHeading___Toc298304_1346298689"/>
      <w:bookmarkEnd w:id="65"/>
      <w:r>
        <w:rPr/>
        <w:t>17. Togra: Spleáchas an Aontais ar ghníomhaithe eachtracha in earnálacha straitéiseacha a laghdú ó thaobh na heacnamaíochta de</w:t>
      </w:r>
    </w:p>
    <w:p>
      <w:pPr>
        <w:pStyle w:val="P68B1DB1Normal15"/>
        <w:rPr>
          <w:b/>
          <w:b/>
        </w:rPr>
      </w:pPr>
      <w:r>
        <w:rPr/>
        <w:t>Cuspóir: Molaimid don Aontas bearta a dhéanamh chun a neamhspleáchas a neartú i bpríomhearnálacha straitéiseacha amhail táirgí talmhaíochta, earraí eacnamaíocha straitéiseacha, leathsheoltóirí, táirgí leighis, teicneolaíochtaí nuálacha digiteacha agus comhshaoil agus fuinneamh, trí na bearta seo a leanas: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p>
    <w:p>
      <w:pPr>
        <w:pStyle w:val="Puce3"/>
        <w:tabs>
          <w:tab w:val="clear" w:pos="720"/>
        </w:tabs>
        <w:rPr/>
      </w:pPr>
      <w:r>
        <w:rPr/>
        <w:t>1.</w:t>
        <w:tab/>
        <w:t>Gníomhaíochtaí taighde, forbartha agus nuálaíochta agus comhoibriú idir comhpháirtithe poiblí agus príobháideacha sa réimse sin a chur chun cinn.</w:t>
      </w:r>
    </w:p>
    <w:p>
      <w:pPr>
        <w:pStyle w:val="Puce3"/>
        <w:tabs>
          <w:tab w:val="clear" w:pos="720"/>
        </w:tabs>
        <w:rPr/>
      </w:pPr>
      <w:r>
        <w:rPr/>
        <w:t>2.</w:t>
        <w:tab/>
        <w:t>Clár oibre uaillmhianach a choinneáil le haghaidh caibidlíocht trádála lena bhféadfar athléimneacht agus éagsúlú slabhraí soláthair a neartú, go háirithe i gcás amhábhar, agus tairbhí na trádála á roinnt ar bhealach níos cothroime agus le níos mó comhpháirtithe, agus ar an gcaoi sin teorainn a chur lenár nochtadh agus lenár spleáchas ar líon beag soláthróirí a d’fhéadfadh riosca a bheith ag baint leo</w:t>
      </w:r>
      <w:r>
        <w:rPr>
          <w:rStyle w:val="Ancredenotedefin"/>
          <w:rStyle w:val="Ancredenotedefin"/>
        </w:rPr>
        <w:endnoteReference w:id="15"/>
      </w:r>
      <w:r>
        <w:rPr/>
        <w:t>.</w:t>
      </w:r>
    </w:p>
    <w:p>
      <w:pPr>
        <w:pStyle w:val="Puce3"/>
        <w:tabs>
          <w:tab w:val="clear" w:pos="720"/>
        </w:tabs>
        <w:rPr/>
      </w:pPr>
      <w:r>
        <w:rPr/>
        <w:t>3.</w:t>
        <w:tab/>
        <w:t>Athléimneacht níos fearr i slabhraí soláthair an Aontais trí infheistíocht in earnálacha straitéiseacha san Aontas a chur chun cinn, táirgeadh criticiúil agus feistí criticiúla a stóráil agus foinsí soláthair amhábhar criticiúil a éagsúlú.</w:t>
      </w:r>
    </w:p>
    <w:p>
      <w:pPr>
        <w:pStyle w:val="Puce3"/>
        <w:tabs>
          <w:tab w:val="clear" w:pos="720"/>
        </w:tabs>
        <w:rPr/>
      </w:pPr>
      <w:r>
        <w:rPr/>
        <w:t>4.</w:t>
        <w:tab/>
        <w:t>Infheistíochtaí nua i gcur i gcrích an mhargaidh inmheánaigh agus cothrom iomaíochta a chruthú chun táirgeadh agus ceannach na n-earraí sin a dhéanamh níos tarraingtí san Aontas Eorpach.</w:t>
      </w:r>
    </w:p>
    <w:p>
      <w:pPr>
        <w:pStyle w:val="Puce3"/>
        <w:tabs>
          <w:tab w:val="clear" w:pos="720"/>
        </w:tabs>
        <w:rPr/>
      </w:pPr>
      <w:r>
        <w:rPr/>
        <w:t>5.</w:t>
        <w:tab/>
        <w:t>Tacú leis na táirgí sin a chur ar fáil agus ar phraghas réasúnta do thomhaltóirí Eorpacha agus cuidiú le spleáchais sheachtracha a laghdú, mar shampla trí bheartais struchtúracha agus réigiúnacha, trí bhuntáistí cánach, trí fhóirdheontais, trí infheistíochtaí bonneagair agus taighde, trí bhorradh a chur faoi iomaíochas FBManna, chomh maith le cláir oideachais chun na scileanna agus na poist chomhfhreagracha san Eoraip a choinneáil, ar scileanna agus poist iad atá ábhartha chun bunriachtanais a áirithiú</w:t>
      </w:r>
      <w:r>
        <w:rPr>
          <w:rStyle w:val="Ancredenotedefin"/>
          <w:rStyle w:val="Ancredenotedefin"/>
        </w:rPr>
        <w:endnoteReference w:id="16"/>
      </w:r>
      <w:r>
        <w:rPr/>
        <w:t>.</w:t>
      </w:r>
    </w:p>
    <w:p>
      <w:pPr>
        <w:pStyle w:val="Puce3"/>
        <w:tabs>
          <w:tab w:val="clear" w:pos="720"/>
        </w:tabs>
        <w:rPr/>
      </w:pPr>
      <w:r>
        <w:rPr/>
        <w:t>6.</w:t>
        <w:tab/>
        <w:t>Clár Eorpach chun tacú le táirgeoirí beaga áitiúla in earnálacha straitéiseacha i ngach</w:t>
      </w:r>
      <w:r>
        <w:rPr>
          <w:rStyle w:val="Ancredenotedefin"/>
          <w:rStyle w:val="Ancredenotedefin"/>
        </w:rPr>
        <w:endnoteReference w:id="17"/>
      </w:r>
      <w:r>
        <w:rPr/>
        <w:t>Ballstát, agus úsáid níos mó á baint as cláir agus ionstraimí airgeadais an Aontais, amhail InvestEU.</w:t>
      </w:r>
    </w:p>
    <w:p>
      <w:pPr>
        <w:pStyle w:val="Puce3"/>
        <w:tabs>
          <w:tab w:val="clear" w:pos="720"/>
        </w:tabs>
        <w:rPr/>
      </w:pPr>
      <w:r>
        <w:rPr/>
        <w:t>7.</w:t>
        <w:tab/>
        <w:t>Comhar níos fearr idir na Ballstáit chun bainistiú riosca sa slabhra soláthair a bhainistiú.</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Togra: Spleáchas an Aontais ar ghníomhaithe eachtracha fuinnimh a laghdú</w:t>
      </w:r>
    </w:p>
    <w:p>
      <w:pPr>
        <w:pStyle w:val="P68B1DB1Normal15"/>
        <w:rPr>
          <w:b/>
          <w:b/>
        </w:rPr>
      </w:pPr>
      <w:r>
        <w:rPr/>
        <w:t>Cuspóir: Molaimid go mbainfeadh an tAontas níos mó neamhspleáchais amach ó thaobh táirgeadh agus soláthar fuinnimh de, i gcomhthéacs an aistrithe éiceolaíochta leanúnaigh, trí na bearta seo a leanas: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p>
    <w:p>
      <w:pPr>
        <w:pStyle w:val="Puce3"/>
        <w:tabs>
          <w:tab w:val="clear" w:pos="720"/>
        </w:tabs>
        <w:rPr/>
      </w:pPr>
      <w:r>
        <w:rPr/>
        <w:t>1.</w:t>
        <w:tab/>
        <w:t>Straitéis a ghlacadh chun í a dhéanamh níos neamhspleáiche ina táirgeadh fuinnimh. Ba cheart do chomhlacht Eorpach gníomhaireachtaí fuinnimh Eorpacha atá ann cheana a chomhtháthú, forbairt an fhuinnimh in-athnuaite a chomhordú agus comhroinnt eolais a chur chun cinn</w:t>
      </w:r>
      <w:r>
        <w:rPr>
          <w:rStyle w:val="Ancredenotedefin"/>
          <w:rStyle w:val="Ancredenotedefin"/>
        </w:rPr>
        <w:endnoteReference w:id="19"/>
      </w:r>
      <w:r>
        <w:rPr/>
        <w:t>.</w:t>
      </w:r>
    </w:p>
    <w:p>
      <w:pPr>
        <w:pStyle w:val="Puce3"/>
        <w:tabs>
          <w:tab w:val="clear" w:pos="720"/>
        </w:tabs>
        <w:rPr/>
      </w:pPr>
      <w:r>
        <w:rPr/>
        <w:t>2.</w:t>
        <w:tab/>
        <w:t>Tacaíocht ghníomhach do thionscadail iompair phoiblí agus éifeachtúlachta fuinnimh, gréasán iarnróid iompair lastais Eorpach ardluais, leathnú an tsoláthair fuinnimh ghlain agus in-athnuaite (lena n-áirítear fuinneamh gréine agus gaoithe), teicneolaíochtaí malartacha (amhail hidrigin nó aisghabháil fuinnimh dramhaíola), agus an t-aistriú i gceantair uirbeacha ó chultúr aonair gluaisteáin go cultúr iompair phoiblí, comhroinnt gluaisteán leictreach agus rothaíocht</w:t>
      </w:r>
      <w:r>
        <w:rPr>
          <w:rStyle w:val="Ancredenotedefin"/>
          <w:rStyle w:val="Ancredenotedefin"/>
        </w:rPr>
        <w:endnoteReference w:id="20"/>
      </w:r>
      <w:r>
        <w:rPr/>
        <w:t>.</w:t>
      </w:r>
    </w:p>
    <w:p>
      <w:pPr>
        <w:pStyle w:val="Puce3"/>
        <w:tabs>
          <w:tab w:val="clear" w:pos="720"/>
        </w:tabs>
        <w:rPr/>
      </w:pPr>
      <w:r>
        <w:rPr/>
        <w:t>3.</w:t>
        <w:tab/>
        <w:t>Aistriú cóir agus cothrom a áirithiú, go háirithe trí thacaíocht a thabhairt do shaoránaigh leochaileacha, atá ag tabhairt aghaidh ar na dúshláin is mó san aistriú chuig an aeráidneodracht agus atá thíos le praghsanna fuinnimh níos airde cheana féin mar gheall ar spleáchas fuinnimh agus méadú faoi thrí ar phraghsanna fuinnimh le déanaí.</w:t>
      </w:r>
    </w:p>
    <w:p>
      <w:pPr>
        <w:pStyle w:val="Normal"/>
        <w:rPr/>
      </w:pPr>
      <w:r>
        <w:rPr/>
      </w:r>
    </w:p>
    <w:p>
      <w:pPr>
        <w:pStyle w:val="Puce3"/>
        <w:tabs>
          <w:tab w:val="clear" w:pos="720"/>
        </w:tabs>
        <w:rPr/>
      </w:pPr>
      <w:r>
        <w:rPr/>
        <w:t>4.</w:t>
        <w:tab/>
        <w:t>Comhar méadaithe maidir le measúnú a dhéanamh ar úsáid fuinnimh núicléach i gcomhthéacs an aistrithe ghlais atá ar siúl faoi láthair chuig fuinneamh in-athnuaite san Eoraip, agus scrúdú á dhéanamh ar na saincheisteanna comhchoiteanna a d’fhéadfadh sé a réiteach nó a chruthú, ós rud é go bhfuil sé fós in úsáid ag go leor Ballstát</w:t>
      </w:r>
      <w:r>
        <w:rPr>
          <w:rStyle w:val="Ancredenotedefin"/>
          <w:rStyle w:val="Ancredenotedefin"/>
        </w:rPr>
        <w:endnoteReference w:id="21"/>
      </w:r>
      <w:r>
        <w:rPr/>
        <w:t>.</w:t>
      </w:r>
    </w:p>
    <w:p>
      <w:pPr>
        <w:pStyle w:val="Puce3"/>
        <w:tabs>
          <w:tab w:val="clear" w:pos="720"/>
        </w:tabs>
        <w:rPr/>
      </w:pPr>
      <w:r>
        <w:rPr/>
        <w:t>5.</w:t>
        <w:tab/>
        <w:t>Comhar le comhpháirtithe idirnáisiúnta chun gealltanas a thabhairt dóibh spriocanna níos uaillmhianaí maidir leis an athrú aeráide a bhaint amach i bhfóraim idirnáisiúnta éagsúla, lena n-áirítear G7 agus G20.</w:t>
      </w:r>
    </w:p>
    <w:p>
      <w:pPr>
        <w:pStyle w:val="Puce3"/>
        <w:tabs>
          <w:tab w:val="clear" w:pos="720"/>
        </w:tabs>
        <w:rPr/>
      </w:pPr>
      <w:r>
        <w:rPr/>
        <w:t>6.</w:t>
        <w:tab/>
        <w:t>An trádáil sheachtrach a nascadh le bearta beartais maidir leis an athrú aeráide (e.g. trí phacáiste beart infheistíochta a sheoladh le haghaidh teicneolaíochtaí agus nuálaíochtaí atá neamhdhíobhálach don aeráid, lena n-áirítear cláir mhaoiniúcháin)</w:t>
      </w:r>
      <w:r>
        <w:rPr>
          <w:rStyle w:val="Ancredenotedefin"/>
          <w:rStyle w:val="Ancredenotedefin"/>
        </w:rPr>
        <w:endnoteReference w:id="22"/>
      </w:r>
      <w:r>
        <w:rPr/>
        <w:t>.</w:t>
      </w:r>
    </w:p>
    <w:p>
      <w:pPr>
        <w:pStyle w:val="Puce3"/>
        <w:tabs>
          <w:tab w:val="clear" w:pos="720"/>
        </w:tabs>
        <w:rPr/>
      </w:pPr>
      <w:r>
        <w:rPr/>
        <w:t>7.</w:t>
        <w:tab/>
        <w:t>Ceannacháin chomhpháirteacha fuinnimh allmhairithe agus comhpháirtíochtaí fuinnimh inbhuanaithe, chun spleáchas na hEorpa ar allmhairí fuinnimh a laghdú, go háirithe i réimse an gháis agus na hola, agus chun foinsí fuinnimh intíre an Aontais a fhorbairt.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Togra: Caighdeáin a leagan síos laistigh agus lasmuigh den Aontas i gcaidreamh trádála agus infheistíochta</w:t>
      </w:r>
    </w:p>
    <w:p>
      <w:pPr>
        <w:pStyle w:val="P68B1DB1Normal15"/>
        <w:rPr>
          <w:b/>
          <w:b/>
        </w:rPr>
      </w:pPr>
      <w:r>
        <w:rPr/>
        <w:t>Cuspóir: Molaimid don Aontas gné eiticiúil a chaidrimh trádála agus infheistíochta a neartú trí na bearta seo a leanas: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p>
    <w:p>
      <w:pPr>
        <w:pStyle w:val="Puce3"/>
        <w:tabs>
          <w:tab w:val="clear" w:pos="720"/>
        </w:tabs>
        <w:rPr/>
      </w:pPr>
      <w:r>
        <w:rPr/>
        <w:t>1.</w:t>
        <w:tab/>
        <w:t>Ár n-ollstruchtúr iltaobhach trádála idirnáisiúnta atá bunaithe ar rialacha a chaomhnú agus a athchóiriú, agus comhpháirtíocht le daonlathais atá ar aon intinn linn.</w:t>
      </w:r>
    </w:p>
    <w:p>
      <w:pPr>
        <w:pStyle w:val="Puce3"/>
        <w:tabs>
          <w:tab w:val="clear" w:pos="720"/>
        </w:tabs>
        <w:rPr/>
      </w:pPr>
      <w:r>
        <w:rPr/>
        <w:t>2.</w:t>
        <w:tab/>
        <w:t>Reachtaíocht éifeachtach chomhréireach de chuid an Aontais chun a áirithiú go gcuirfear caighdeáin oibre chuibhiúla i bhfeidhm go hiomlán ar fud na slabhraí luacha domhanda, lena n-áirítear i bpróisis táirgthe agus soláthair an Aontais, agus go gcomhlíonfaidh earraí allmhairithe caighdeáin eiticiúla cháilíochtúla, forbairt inbhuanaithe agus caighdeáin chearta an duine, lena n-áirítear cearta saothair agus ceardchumainn, trí dheimhniú a thairiscint le haghaidh táirgí i gcomhréir leis an reachtaíocht sin de chuid an Aontais</w:t>
      </w:r>
      <w:r>
        <w:rPr>
          <w:rStyle w:val="Ancredenotedefin"/>
          <w:rStyle w:val="Ancredenotedefin"/>
        </w:rPr>
        <w:endnoteReference w:id="23"/>
      </w:r>
      <w:r>
        <w:rPr/>
        <w:t xml:space="preserve"> agus trí dhul i mbun próiseas idirphlé ar fud an Aontais lena ndírítear ar eolas a chur ar fáil maidir leis na héifeachtaí comhshaoil agus eiticiúla a bhíonn ag athruithe straitéiseacha ar thrádáil idirnáisiúnta agus oideachas a chur orthu.</w:t>
      </w:r>
    </w:p>
    <w:p>
      <w:pPr>
        <w:pStyle w:val="Normal"/>
        <w:rPr/>
      </w:pPr>
      <w:r>
        <w:rPr/>
      </w:r>
    </w:p>
    <w:p>
      <w:pPr>
        <w:pStyle w:val="Puce3"/>
        <w:tabs>
          <w:tab w:val="clear" w:pos="720"/>
        </w:tabs>
        <w:rPr/>
      </w:pPr>
      <w:r>
        <w:rPr/>
        <w:t>3.</w:t>
        <w:tab/>
        <w:t>Srianta ar allmhairiú agus ar dhíol táirgí ó thíortha a cheadaíonn saothar éigeantais agus saothar leanaí, dúliosta gnólachtaí agus feasacht tomhaltóirí ar shaothar leanaí a thabhairt cothrom le dáta go rialta trí fhaisnéis a fhoilsítear trí chainéil oifigiúla AE</w:t>
      </w:r>
      <w:r>
        <w:rPr>
          <w:rStyle w:val="Ancredenotedefin"/>
          <w:rStyle w:val="Ancredenotedefin"/>
        </w:rPr>
        <w:endnoteReference w:id="24"/>
      </w:r>
      <w:r>
        <w:rPr/>
        <w:t>.</w:t>
      </w:r>
    </w:p>
    <w:p>
      <w:pPr>
        <w:pStyle w:val="Puce3"/>
        <w:tabs>
          <w:tab w:val="clear" w:pos="720"/>
        </w:tabs>
        <w:rPr/>
      </w:pPr>
      <w:r>
        <w:rPr/>
        <w:t>4.</w:t>
        <w:tab/>
        <w:t>Faireachán agus forfheidhmiú a dhéanamh ar chaibidlí maidir le trádáil in-fhorfheidhmithe agus forbairt inbhuanaithe i gcomhaontuithe saorthrádála an Aontais, lena n-áirítear an fhéidearthacht go mbeadh sásra na rogha deiridh ann a bheadh bunaithe ar smachtbhannaí.</w:t>
      </w:r>
    </w:p>
    <w:p>
      <w:pPr>
        <w:pStyle w:val="Puce3"/>
        <w:tabs>
          <w:tab w:val="clear" w:pos="720"/>
        </w:tabs>
        <w:rPr/>
      </w:pPr>
      <w:r>
        <w:rPr/>
        <w:t>5.</w:t>
        <w:tab/>
        <w:t>Athchóiriú ar Chóras na bhFabhar Ginearálaithe (GSP) de chuid an Aontais chun dianfhorálacha tras-chomhlíonta agus próisis faireacháin, tuairiscithe agus idirphlé éifeachtacha agus iomchuí a chur san áireamh chun feabhas a chur ar an tionchar a d’fhéadfadh a bheith ag GSP ar thrádáil, ar chearta an duine agus ar fhorbairt i dtíortha comhpháirtíochta, agus an fhéidearthacht fabhair thrádála a aistarraingt i gcás neamhchomhlíonta.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Togra: Caighdeáin a leagan síos laistigh agus lasmuigh den Aontas do bheartais chomhshaoil</w:t>
      </w:r>
    </w:p>
    <w:p>
      <w:pPr>
        <w:pStyle w:val="P68B1DB1Normal15"/>
        <w:rPr>
          <w:b/>
          <w:b/>
        </w:rPr>
      </w:pPr>
      <w:r>
        <w:rPr/>
        <w:t>Cuspóir: Molaimid go neartódh an tAontas an ghné chomhshaoil dá chaidreamh trádála trí na bearta seo a leanas: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p>
    <w:p>
      <w:pPr>
        <w:pStyle w:val="Puce3"/>
        <w:tabs>
          <w:tab w:val="clear" w:pos="720"/>
        </w:tabs>
        <w:rPr/>
      </w:pPr>
      <w:r>
        <w:rPr/>
        <w:t>1.</w:t>
        <w:tab/>
        <w:t>Éicilipéadú agus taispeáint éigeantach táscaire tionchair comhshaoil Eorpaigh (EcoScore) a chomhchuibhiú agus a neartú ar gach táirge tomhaltais. Dhéanfaí an tÉiceascór a ríomh ar bhonn astaíochtaí ó tháirgeadh agus ó iompar, chomh maith le díobhálacht an inneachair, bunaithe ar liosta de tháirgí guaiseacha. Ba cheart d’údarás Eorpach an tÉiceascór a bhainistiú agus faireachán a dhéanamh air</w:t>
      </w:r>
      <w:r>
        <w:rPr>
          <w:rStyle w:val="Ancredenotedefin"/>
          <w:rStyle w:val="Ancredenotedefin"/>
        </w:rPr>
        <w:endnoteReference w:id="25"/>
      </w:r>
      <w:r>
        <w:rPr/>
        <w:t>.</w:t>
      </w:r>
    </w:p>
    <w:p>
      <w:pPr>
        <w:pStyle w:val="Puce3"/>
        <w:tabs>
          <w:tab w:val="clear" w:pos="720"/>
        </w:tabs>
        <w:rPr/>
      </w:pPr>
      <w:r>
        <w:rPr/>
        <w:t>2.</w:t>
        <w:tab/>
        <w:t>Caighdeáin chomhshaoil níos airde maidir le honnmhairiú dramhaíola chomh maith le rialuithe agus smachtbhannaí níos déine chun stop a chur le honnmhairí neamhdhleathacha. Ba cheart don Aontas na Ballstáit a spreagadh chun a ndramhaíl féin a athchúrsáil agus a úsáid chun fuinneamh a tháirgeadh</w:t>
      </w:r>
      <w:r>
        <w:rPr>
          <w:rStyle w:val="Ancredenotedefin"/>
          <w:rStyle w:val="Ancredenotedefin"/>
        </w:rPr>
        <w:endnoteReference w:id="26"/>
      </w:r>
      <w:r>
        <w:rPr/>
        <w:t>.</w:t>
      </w:r>
    </w:p>
    <w:p>
      <w:pPr>
        <w:pStyle w:val="Puce3"/>
        <w:tabs>
          <w:tab w:val="clear" w:pos="720"/>
        </w:tabs>
        <w:rPr/>
      </w:pPr>
      <w:r>
        <w:rPr/>
        <w:t>3.</w:t>
        <w:tab/>
        <w:t>Sainmhíniú ar chuspóir maidir le pacáistíocht thruaillitheach a dhíothú trí phacáistíocht is lú truailliú nó pacáistíocht atá níos neamhdhíobhálaí don chomhshaol a chur chun cinn</w:t>
      </w:r>
      <w:r>
        <w:rPr>
          <w:rStyle w:val="Ancredenotedefin"/>
          <w:rStyle w:val="Ancredenotedefin"/>
        </w:rPr>
        <w:endnoteReference w:id="27"/>
      </w:r>
      <w:r>
        <w:rPr/>
        <w:t xml:space="preserve"> agus comhpháirtíochtaí a bhunú le tíortha atá i mbéal forbartha, trí thacú lena mbonneagar agus trí chomhaontuithe trádála a rachaidh chun tairbhe an dá thaobh a mheas, chun cabhrú leo aistriú chuig foinsí fuinnimh ghlais</w:t>
      </w:r>
      <w:r>
        <w:rPr>
          <w:rStyle w:val="Ancredenotedefin"/>
          <w:rStyle w:val="Ancredenotedefin"/>
        </w:rPr>
        <w:endnoteReference w:id="28"/>
      </w:r>
      <w:r>
        <w:rPr/>
        <w:t>.</w:t>
      </w:r>
    </w:p>
    <w:p>
      <w:pPr>
        <w:pStyle w:val="Puce3"/>
        <w:tabs>
          <w:tab w:val="clear" w:pos="720"/>
        </w:tabs>
        <w:rPr/>
      </w:pPr>
      <w:r>
        <w:rPr/>
        <w:t>4.</w:t>
        <w:tab/>
        <w:t>An fhéidearthacht cúiteamh a thabhairt do thíortha a bhfuil ardchaighdeáin inbhuanaitheachta acu trí rochtain bhreise ar mhargadh an Aontais a chur ar fáil dá n-earraí agus seirbhísí marthanacha, go haontaobhach trí Chóras na bhFabhar Ginearálaithe GSP+, nó go déthaobhach trí chomhaontuithe trádála idirbheartaithe nó go hiltaobhach trí thionscnaimh laistigh den Eagraíocht Dhomhanda Trádála.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Togra: Cinnteoireacht agus comhtháthú laistigh den Aontas</w:t>
      </w:r>
    </w:p>
    <w:p>
      <w:pPr>
        <w:pStyle w:val="P68B1DB1Normal15"/>
        <w:rPr>
          <w:b/>
          <w:b/>
        </w:rPr>
      </w:pPr>
      <w:r>
        <w:rPr/>
        <w:t>Cuspóir: Molaimid go gcuirfeadh an tAontas feabhas ar a chumas cinntí tapa éifeachtacha a dhéanamh faoi chuimsiú an Chomhbheartais Eachtraigh agus Slándála (CBES) trí labhairt d’aon ghuth agus trí ghníomhú mar ghníomhaí fíordhomhanda, ionas go mbeidh ról dearfach aige ar fud an domhain agus trí dhifríocht a dhéanamh mar fhreagairt ar aon ghéarchéim, lena n-áirítear: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p>
    <w:p>
      <w:pPr>
        <w:pStyle w:val="Puce3"/>
        <w:tabs>
          <w:tab w:val="clear" w:pos="720"/>
        </w:tabs>
        <w:rPr/>
      </w:pPr>
      <w:r>
        <w:rPr/>
        <w:t>1.</w:t>
        <w:tab/>
        <w:t>Trína áirithiú gur trí thromlach cáilithe de ghnáth a ghlactar ábhair a ghlactar faoi láthair d’aontoil, go háirithe i réimse CBES</w:t>
      </w:r>
      <w:r>
        <w:rPr>
          <w:rStyle w:val="Ancredenotedefin"/>
          <w:rStyle w:val="Ancredenotedefin"/>
        </w:rPr>
        <w:endnoteReference w:id="29"/>
      </w:r>
      <w:r>
        <w:rPr/>
        <w:t>.</w:t>
      </w:r>
    </w:p>
    <w:p>
      <w:pPr>
        <w:pStyle w:val="Puce3"/>
        <w:tabs>
          <w:tab w:val="clear" w:pos="720"/>
        </w:tabs>
        <w:rPr/>
      </w:pPr>
      <w:r>
        <w:rPr/>
        <w:t>2.</w:t>
        <w:tab/>
        <w:t>An comhar maidir leis an mbeartas slándála agus cosanta a bhunú ar an gcompás straitéiseach a formheasadh le déanaí agus úsáid a bhaint as an tSaoráid Eorpach Síochána</w:t>
      </w:r>
      <w:r>
        <w:rPr>
          <w:rStyle w:val="Ancredenotedefin"/>
          <w:rStyle w:val="Ancredenotedefin"/>
        </w:rPr>
        <w:endnoteReference w:id="30"/>
      </w:r>
      <w:r>
        <w:rPr/>
        <w:t>.</w:t>
      </w:r>
    </w:p>
    <w:p>
      <w:pPr>
        <w:pStyle w:val="Puce3"/>
        <w:tabs>
          <w:tab w:val="clear" w:pos="720"/>
        </w:tabs>
        <w:rPr/>
      </w:pPr>
      <w:r>
        <w:rPr/>
        <w:t>3.</w:t>
        <w:tab/>
        <w:t>Ról an Ardionadaí a neartú chun a áirithiú go labhróidh an tAontas d’aon ghuth</w:t>
      </w:r>
      <w:r>
        <w:rPr>
          <w:rStyle w:val="Ancredenotedefin"/>
          <w:rStyle w:val="Ancredenotedefin"/>
        </w:rPr>
        <w:endnoteReference w:id="31"/>
      </w:r>
      <w:r>
        <w:rPr/>
        <w:t>.</w:t>
      </w:r>
    </w:p>
    <w:p>
      <w:pPr>
        <w:pStyle w:val="Puce3"/>
        <w:tabs>
          <w:tab w:val="clear" w:pos="720"/>
        </w:tabs>
        <w:rPr/>
      </w:pPr>
      <w:r>
        <w:rPr/>
        <w:t>4.</w:t>
        <w:tab/>
        <w:t>Teacht ar chomhaontú maidir le fís láidir agus comhstraitéis chun aontacht agus cumas cinnteoireachta an Aontais a chomhdhlúthú d’fhonn an tAontas a ullmhú le haghaidh méaduithe breise</w:t>
      </w:r>
      <w:r>
        <w:rPr>
          <w:rStyle w:val="Ancredenotedefin"/>
          <w:rStyle w:val="Ancredenotedefin"/>
        </w:rPr>
        <w:endnoteReference w:id="32"/>
      </w:r>
      <w:r>
        <w:rPr/>
        <w:t>.</w:t>
      </w:r>
    </w:p>
    <w:p>
      <w:pPr>
        <w:pStyle w:val="Puce3"/>
        <w:tabs>
          <w:tab w:val="clear" w:pos="720"/>
        </w:tabs>
        <w:rPr/>
      </w:pPr>
      <w:r>
        <w:rPr/>
        <w:t>5.</w:t>
        <w:tab/>
        <w:t>Trí chomhaontuithe trádála a tugadh i gcrích le déanaí a dhaingniú go gasta, gan breithniú agus plé iomchuí a thréigean.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Togra: Trédhearcacht an Aontais agus a chaidreamh leis na saoránaigh</w:t>
      </w:r>
    </w:p>
    <w:p>
      <w:pPr>
        <w:pStyle w:val="P68B1DB1Normal15"/>
        <w:rPr>
          <w:b/>
          <w:b/>
        </w:rPr>
      </w:pPr>
      <w:r>
        <w:rPr/>
        <w:t>Cuspóir: molaimid go ndéanfadh AE, go háirithe ina chuid gníomhaíochtaí ar an leibhéal idirnáisiúnta, lena n-áirítear caibidlíocht trádála, rochtain ar shaoránaigh a mhéadú trí fhaisnéis, oideachas, rannpháirtíocht na saoránach agus trédhearcacht a fheabhsú, go háirithe tríd an méid seo a leanas a dhéanamh:</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p>
    <w:p>
      <w:pPr>
        <w:pStyle w:val="Puce3"/>
        <w:tabs>
          <w:tab w:val="clear" w:pos="720"/>
        </w:tabs>
        <w:rPr/>
      </w:pPr>
      <w:r>
        <w:rPr/>
        <w:t>1.</w:t>
        <w:tab/>
        <w:t>Naisc le saoránaigh agus le hinstitiúidí áitiúla a neartú chun trédhearcacht a fheabhsú, dul i dteagmháil le saoránaigh agus cumarsáid níos fearr a dhéanamh leo agus idirchaidreamh a dhéanamh leo maidir le tionscnaimh nithiúla de chuid an Aontais ar an leibhéal idirnáisiúnta</w:t>
      </w:r>
      <w:r>
        <w:rPr>
          <w:rStyle w:val="Ancredenotedefin"/>
          <w:rStyle w:val="Ancredenotedefin"/>
        </w:rPr>
        <w:endnoteReference w:id="33"/>
      </w:r>
      <w:r>
        <w:rPr/>
        <w:t>.</w:t>
      </w:r>
    </w:p>
    <w:p>
      <w:pPr>
        <w:pStyle w:val="Puce3"/>
        <w:tabs>
          <w:tab w:val="clear" w:pos="720"/>
        </w:tabs>
        <w:rPr/>
      </w:pPr>
      <w:r>
        <w:rPr/>
        <w:t>2.</w:t>
        <w:tab/>
        <w:t>Rannpháirtíocht níos mó na saoránach i mbeartas idirnáisiúnta an Aontais agus in imeachtaí a bhaineann le rannpháirtíocht dhíreach na saoránach, amhail an Chomhdháil ar Thodhchaí na hEorpa, arna heagrú ar an leibhéal náisiúnta, áitiúil</w:t>
      </w:r>
      <w:r>
        <w:rPr>
          <w:rStyle w:val="Ancredenotedefin"/>
          <w:rStyle w:val="Ancredenotedefin"/>
        </w:rPr>
        <w:endnoteReference w:id="34"/>
      </w:r>
      <w:r>
        <w:rPr/>
        <w:t xml:space="preserve"> agus Eorpach agus le rannpháirtíocht ghníomhach na sochaí sibhialta eagraithe</w:t>
      </w:r>
      <w:r>
        <w:rPr>
          <w:rStyle w:val="Ancredenotedefin"/>
          <w:rStyle w:val="Ancredenotedefin"/>
        </w:rPr>
        <w:endnoteReference w:id="35"/>
      </w:r>
      <w:r>
        <w:rPr/>
        <w:t>.</w:t>
      </w:r>
    </w:p>
    <w:p>
      <w:pPr>
        <w:pStyle w:val="Puce3"/>
        <w:tabs>
          <w:tab w:val="clear" w:pos="720"/>
        </w:tabs>
        <w:rPr/>
      </w:pPr>
      <w:r>
        <w:rPr/>
        <w:t>3.</w:t>
        <w:tab/>
        <w:t>Tacaíocht iomlán na ngeallsealbhóirí ábhartha uile do shaoránaigh a roghnaíonn a bheith rannpháirteach in eagraíochtaí eagraithe na sochaí sibhialta, mar a bhí i gcás COVID-19 agus na hÚcráine.</w:t>
      </w:r>
    </w:p>
    <w:p>
      <w:pPr>
        <w:pStyle w:val="Puce3"/>
        <w:tabs>
          <w:tab w:val="clear" w:pos="720"/>
        </w:tabs>
        <w:rPr/>
      </w:pPr>
      <w:r>
        <w:rPr/>
        <w:t>4.</w:t>
        <w:tab/>
        <w:t>Leithdháileadh buiséid shonraigh d’fhorbairt clár oideachais maidir le feidhmiú an AE agus a chuid luachanna, rud a d’fhéadfadh sé a mholadh do na Ballstáit más mian leo, ionas gur féidir leo iad a chomhtháthú ina gcuraclaim (bunoideachas, meánscoil agus ollscoil). Ina theannta sin, d’fhéadfaí cúrsa ar leith ar an Aontas agus a fheidhmiú a thairiscint do mhic léinn ar mian leo staidéar a dhéanamh i dtír Eorpach eile tríd an gclár Erasmus. Thabharfaí tús áite do mhic léinn a roghnaíonn an cúrsa seo chun tairbhe a bhaint as na cláir Erasmus.</w:t>
      </w:r>
    </w:p>
    <w:p>
      <w:pPr>
        <w:pStyle w:val="Puce3"/>
        <w:tabs>
          <w:tab w:val="clear" w:pos="720"/>
        </w:tabs>
        <w:rPr/>
      </w:pPr>
      <w:r>
        <w:rPr/>
        <w:t>5.</w:t>
        <w:tab/>
        <w:t>Feabhas a chur ar straitéis an Aontais maidir leis na meáin trí infheictheacht níos fearr sna meáin shóisialta agus trína inneachar a chur chun cinn go gníomhach; nuálaíocht a chur chun cinn trí fheabhas a chur ar inrochtaineacht láithreacht an Aontais ar na meáin shóisialta</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Togra: An tAontas Eorpach ina cheannaire domhanda ó thaobh na síochána agus na slándála de</w:t>
      </w:r>
    </w:p>
    <w:p>
      <w:pPr>
        <w:pStyle w:val="P68B1DB1Normal15"/>
        <w:rPr>
          <w:b/>
          <w:b/>
        </w:rPr>
      </w:pPr>
      <w:r>
        <w:rPr/>
        <w:t>Cuspóir: molaimid go leanfadh an tAontas de bheith ag gníomhú chun an t-idirphlé a chur chun cinn agus chun an tsíocháin agus an t-ord idirnáisiúnta riailbhunaithe a áirithiú, chun an t-iltaobhachas a neartú agus chun tógáil ar thionscnaimh síochána sheanbhunaithe an Aontais a chuidigh le bronnadh Dhuais Nobel in 2012, agus a shlándáil chomhchoiteann á neartú ag an am céanna trí na bearta seo a leanas: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Fórsaí armtha coiteanna, a úsáidtear chun críocha féinchosanta agus atá ceaptha aon ghníomhaíocht mhíleata ionsaitheach d’aon chineál a chosc, a bhfuil sé d’acmhainn aici cúnamh a thabhairt tráth géarchéime, lena n-áirítear i gcás tubaiste nádúrtha. Lasmuigh de theorainneacha Eorpacha, d’fhéadfaí iad a imscaradh in imthosca eisceachtúla, faoi shainordú dlíthiúil Chomhairle Slándála na Náisiún Aontaithe más féidir agus dá bhrí sin i gcomhréir leis an dlí idirnáisiúnta, gan</w:t>
      </w:r>
      <w:r>
        <w:rPr>
          <w:rStyle w:val="Ancredenotedefin"/>
          <w:rStyle w:val="Ancredenotedefin"/>
        </w:rPr>
        <w:endnoteReference w:id="39"/>
      </w:r>
      <w:r>
        <w:rPr/>
        <w:t>dul in iomaíocht le ECAT ná gan ECAT a dhúbláil agus na caidrimh náisiúnta éagsúla le ECAT á urramú; i ndáil leis an méid sin, ba cheart measúnú a dhéanamh ar chaidreamh an Aontais le ECAT i gcomhthéacs na díospóireachta maidir le neamhspleáchas straitéiseach an Aontais.</w:t>
      </w:r>
    </w:p>
    <w:p>
      <w:pPr>
        <w:pStyle w:val="Normal"/>
        <w:rPr/>
      </w:pPr>
      <w:r>
        <w:rPr/>
      </w:r>
    </w:p>
    <w:p>
      <w:pPr>
        <w:pStyle w:val="Puce3"/>
        <w:tabs>
          <w:tab w:val="clear" w:pos="720"/>
        </w:tabs>
        <w:rPr/>
      </w:pPr>
      <w:r>
        <w:rPr/>
        <w:t>2.</w:t>
        <w:tab/>
        <w:t>Ról ceannasach maidir leis an ord slándála domhanda tar éis an chogaidh a thógáil san Úcráin, bunaithe ar chompás straitéiseach an Aontais a glacadh le déanaí.</w:t>
      </w:r>
    </w:p>
    <w:p>
      <w:pPr>
        <w:pStyle w:val="Puce3"/>
        <w:tabs>
          <w:tab w:val="clear" w:pos="720"/>
        </w:tabs>
        <w:rPr/>
      </w:pPr>
      <w:r>
        <w:rPr/>
        <w:t>3.</w:t>
        <w:tab/>
        <w:t>A thaighde straitéiseach agus a chumais straitéiseacha a chosaint in earnálacha tosaíochta amhail earnáil an spáis, an chibearshlándáil, an earnáil leighis agus an comhshaol</w:t>
      </w:r>
      <w:r>
        <w:rPr>
          <w:rStyle w:val="Ancredenotedefin"/>
          <w:rStyle w:val="Ancredenotedefin"/>
        </w:rPr>
        <w:endnoteReference w:id="40"/>
      </w:r>
      <w:r>
        <w:rPr/>
        <w:t>.</w:t>
      </w:r>
    </w:p>
    <w:p>
      <w:pPr>
        <w:pStyle w:val="Puce3"/>
        <w:tabs>
          <w:tab w:val="clear" w:pos="720"/>
        </w:tabs>
        <w:rPr/>
      </w:pPr>
      <w:r>
        <w:rPr/>
        <w:t>4.</w:t>
        <w:tab/>
        <w:t>Na cumais oibríochtúla is gá a neartú chun éifeachtacht an chlásail um chúnamh frithpháirteach dá bhforáiltear in Airteagal 42(7) den Chonradh ar an Aontas Eorpach a áirithiú, lena ráthaítear cosaint leordhóthanach AE d’aon Bhallstát a ndéanann tríú tír ionsaí air.</w:t>
      </w:r>
    </w:p>
    <w:p>
      <w:pPr>
        <w:pStyle w:val="Puce3"/>
        <w:tabs>
          <w:tab w:val="clear" w:pos="720"/>
        </w:tabs>
        <w:rPr/>
      </w:pPr>
      <w:r>
        <w:rPr/>
        <w:t>5.</w:t>
        <w:tab/>
        <w:t>Machnamh ar conas an bhréagaisnéis agus an bholscaireacht a chomhrac ar bhealach oibiachtúil fíorasach.</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Togra: An tAontas Eorpach ina phríomhghníomhaí domhanda ó thaobh caidrimh a fhorbairt</w:t>
      </w:r>
    </w:p>
    <w:p>
      <w:pPr>
        <w:pStyle w:val="P68B1DB1Normal15"/>
        <w:rPr>
          <w:b/>
          <w:b/>
        </w:rPr>
      </w:pPr>
      <w:r>
        <w:rPr/>
        <w:t>Cuspóir: Molaimid don Aontas, ina chaidreamh le tríú tíortha, an méid seo a leanas a dhéanamh:</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p>
    <w:p>
      <w:pPr>
        <w:pStyle w:val="Puce3"/>
        <w:tabs>
          <w:tab w:val="clear" w:pos="720"/>
        </w:tabs>
        <w:rPr/>
      </w:pPr>
      <w:r>
        <w:rPr/>
        <w:t>1.</w:t>
        <w:tab/>
        <w:t>Úsáid níos mó a bhaint as a chumhacht chomhchoiteann pholaitiúil agus eacnamaíoch, ag labhairt d’aon ghuth agus ag gníomhú ar bhealach aontaithe, gan roinnt Ballstát a roinnt ar an Aontas trí idirghabhálacha déthaobhacha míchuí</w:t>
      </w:r>
      <w:r>
        <w:rPr>
          <w:rStyle w:val="Ancredenotedefin"/>
          <w:rStyle w:val="Ancredenotedefin"/>
        </w:rPr>
        <w:endnoteReference w:id="41"/>
      </w:r>
      <w:r>
        <w:rPr/>
        <w:t>.</w:t>
      </w:r>
    </w:p>
    <w:p>
      <w:pPr>
        <w:pStyle w:val="Puce3"/>
        <w:tabs>
          <w:tab w:val="clear" w:pos="720"/>
        </w:tabs>
        <w:rPr/>
      </w:pPr>
      <w:r>
        <w:rPr/>
        <w:t>2.</w:t>
        <w:tab/>
        <w:t>Neartaíonn sé a chumas smachtbhannaí a chur ar Stáit, rialtais, eintitis, grúpaí nó eagraíochtaí chomh maith le daoine aonair nach gcomhlíonann a bhunphrionsabail, a chomhaontuithe agus a dhlíthe, agus áirithíonn sé go ndéantar na smachtbhannaí atá ann cheana a chur chun feidhme agus a fhorfheidhmiú go pras. Ba cheart na pionóis a fhorchuirtear ar thríú tíortha a bheith i gcomhréir leis an ngníomhaíocht a spreag iad, ba cheart dóibh a bheith éifeachtach agus ba cheart iad a chur i bhfeidhm go tráthúil</w:t>
      </w:r>
      <w:r>
        <w:rPr>
          <w:rStyle w:val="Ancredenotedefin"/>
          <w:rStyle w:val="Ancredenotedefin"/>
        </w:rPr>
        <w:endnoteReference w:id="42"/>
      </w:r>
      <w:r>
        <w:rPr/>
        <w:t>.</w:t>
      </w:r>
    </w:p>
    <w:p>
      <w:pPr>
        <w:pStyle w:val="Puce3"/>
        <w:tabs>
          <w:tab w:val="clear" w:pos="720"/>
        </w:tabs>
        <w:rPr/>
      </w:pPr>
      <w:r>
        <w:rPr/>
        <w:t>3.</w:t>
        <w:tab/>
        <w:t>Trádáil inbhuanaithe atá bunaithe ar rialacha a chur chun cinn agus deiseanna nua trádála agus infheistíochta a chur ar fáil do ghnólachtaí Eorpacha ag an am céanna. Cé go bhfuil comhaontuithe déthaobhacha trádála agus infheistíochta ríthábhachtach chun iomaíochas na hEorpa a chur chun cinn, tá gá le caighdeáin agus rialacha chun cothrom na Féinne a áirithiú. Ní mór don Aontas leanúint de bheith ina chomhpháirtí gníomhach iontaofa i gcaibidlíocht, i dtabhairt i gcrích agus i gcur chun feidhme comhaontuithe trádála lena leagtar síos ardchaighdeáin inbhuanaitheachta freisin.</w:t>
      </w:r>
    </w:p>
    <w:p>
      <w:pPr>
        <w:pStyle w:val="Puce3"/>
        <w:tabs>
          <w:tab w:val="clear" w:pos="720"/>
        </w:tabs>
        <w:rPr/>
      </w:pPr>
      <w:r>
        <w:rPr/>
        <w:t>4.</w:t>
        <w:tab/>
        <w:t>Na príomh-chomhaontuithe comhair idirnáisiúnta a thabhairt i gcrích trí ionadaíocht a dhéanamh don Aontas Eorpach seachas do thíortha aonair</w:t>
      </w:r>
      <w:r>
        <w:rPr>
          <w:rStyle w:val="Ancredenotedefin"/>
          <w:rStyle w:val="Ancredenotedefin"/>
        </w:rPr>
        <w:endnoteReference w:id="43"/>
      </w:r>
      <w:r>
        <w:rPr/>
        <w:t>.</w:t>
      </w:r>
    </w:p>
    <w:p>
      <w:pPr>
        <w:pStyle w:val="Puce3"/>
        <w:tabs>
          <w:tab w:val="clear" w:pos="720"/>
        </w:tabs>
        <w:rPr/>
      </w:pPr>
      <w:r>
        <w:rPr/>
        <w:t>5.</w:t>
        <w:tab/>
        <w:t>Athchóiriú a dhéanamh ar bheartas trádála agus infheistíochta an Aontais chun an t-iltaobhachas domhanda a athsheoladh, agus é mar chuspóir aige poist chuibhiúla a chruthú agus cearta bunúsacha an duine a chosaint, lena n-áirítear cearta oibrithe agus cearta ceardchumainn, an comhshaol agus an bhithéagsúlacht a chaomhnú agus Comhaontú Pháras maidir leis an athrú aeráide a urramú, seirbhísí poiblí ardcháilíochta a áirithiú, agus bonn tionsclaíoch na hEorpa a neartú. Ba cheart don Aontas rannchuidiú le hathsheoladh an iltaobhachais dhomhanda, trí athchóiriú domhain atá bunaithe ar an daonlathas agus ar an tsíocháin, ar an dlúthpháirtíocht agus ar an meas ar chearta an duine, ar chearta sóisialta agus comhshaoil, agus ar ról neartaithe do EIS.</w:t>
      </w:r>
    </w:p>
    <w:p>
      <w:pPr>
        <w:pStyle w:val="Puce3"/>
        <w:tabs>
          <w:tab w:val="clear" w:pos="720"/>
        </w:tabs>
        <w:rPr/>
      </w:pPr>
      <w:r>
        <w:rPr/>
        <w:t>6.</w:t>
        <w:tab/>
        <w:t>Áirítear leis sin an comhrac i gcoinne na gáinneála ar dhaoine agus na hinimirce neamhrialta, chomh maith le comhar in oibríochtaí féideartha um fhilleadh, i gcomhaontuithe comhair agus infheistíochta le tríú tíortha.</w:t>
      </w:r>
    </w:p>
    <w:p>
      <w:pPr>
        <w:pStyle w:val="Puce3"/>
        <w:tabs>
          <w:tab w:val="clear" w:pos="720"/>
        </w:tabs>
        <w:rPr/>
      </w:pPr>
      <w:r>
        <w:rPr/>
        <w:t>7.</w:t>
        <w:tab/>
        <w:t>Comhpháirtíochtaí a fhorbairt le tíortha atá i mbéal forbartha chun tacú lena mbonneagar agus comhaontuithe trádála a rachaidh chun tairbhe an dá thaobh a mheas chun cabhrú leo aistriú chuig foinsí fuinnimh ghlais</w:t>
      </w:r>
      <w:r>
        <w:rPr>
          <w:rStyle w:val="Ancredenotedefin"/>
          <w:rStyle w:val="Ancredenotedefin"/>
        </w:rPr>
        <w:endnoteReference w:id="44"/>
      </w:r>
      <w:r>
        <w:rPr/>
        <w:t>.</w:t>
      </w:r>
    </w:p>
    <w:p>
      <w:pPr>
        <w:pStyle w:val="Puce3"/>
        <w:tabs>
          <w:tab w:val="clear" w:pos="720"/>
        </w:tabs>
        <w:rPr/>
      </w:pPr>
      <w:r>
        <w:rPr/>
        <w:t>8.</w:t>
        <w:tab/>
        <w:t>Forbraíonn sé beartas níos éifeachtaí agus níos aontaithe i dtreo réimis uathlathacha agus hibrideacha agus forbraíonn sé comhpháirtíochtaí le heagraíochtaí na sochaí sibhialta sna tíortha sin.</w:t>
      </w:r>
    </w:p>
    <w:p>
      <w:pPr>
        <w:pStyle w:val="Puce3"/>
        <w:tabs>
          <w:tab w:val="clear" w:pos="720"/>
        </w:tabs>
        <w:rPr/>
      </w:pPr>
      <w:r>
        <w:rPr/>
        <w:t>9.</w:t>
        <w:tab/>
        <w:t>Acmhainní Mhisin Bhreathnóireachta Toghcháin an Aontais a mhéadú.</w:t>
      </w:r>
    </w:p>
    <w:p>
      <w:pPr>
        <w:pStyle w:val="Puce3"/>
        <w:tabs>
          <w:tab w:val="clear" w:pos="720"/>
        </w:tabs>
        <w:rPr/>
      </w:pPr>
      <w:r>
        <w:rPr/>
        <w:t>10.</w:t>
        <w:tab/>
        <w:t>Tá ionchas inchreidte ann d’aontachas do thíortha is iarrthóirí agus do thíortha is iarrthóirí ionchasacha d’fhonn síocháin agus cobhsaíocht a chothú san Eoraip agus rathúnas a thabhairt do na milliúin Eorpach</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NÓTA: Measann roinnt comhaltaí den Mheitheal gur faoi mheithleacha eile go háirithe a thagann na tograí “Cleithiúnas an Aontais ar ghníomhaithe eachtracha i réimse an fhuinnimh a laghdú” agus “Trédhearcacht an Aontais Eorpaigh agus a chaidreamh leis na saoránaigh”. Ba mhian le roinnt comhaltaí roghanna eile seachas aontoilíocht sa Chomhairle a lua, chomh maith le vótáil trí thromlach cáilithe, amhail geoiméadracht athraitheach, clásail neamh-rannpháirteacha agus comhar feabhsaithe. D’iarr roinnt comhaltaí den Mheitheal go n-úsáidfí an téarma “inbhuanaithe” seachas “eiticiúil” sa togra “Caighdeáin a shainiú laistigh agus lasmuigh den AE i gcaidreamh trádála agus infheistíochta”. Tá éagsúlacht tuairimí ann maidir le cé acu ar cheart nó nár cheart comhaontú d’aon toil ó na Ballstáit reatha go léir a éileamh i gcónaí le haontachas Ballstát nua. Tháinig tuairimí éagsúla chun cinn maidir le leibhéal inmhianaithe na bhfórsaí armtha comhpháirteacha. Rinne beirt bhall tagairt d’ionchas aontachta na hÉireann sa chás go vótáladh Tuaisceart Éireann sa treo sin i gcomhréir le forálacha Chomhaontú Aoine an Chéasta agus an gá atá ann go mbeadh an tAontas ullamh don chás sin.</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Íomhá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Íomhá25"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Luachanna agus cearta, an smacht reachta, an tslándáil</w:t>
      </w:r>
    </w:p>
    <w:p>
      <w:pPr>
        <w:pStyle w:val="Titre3"/>
        <w:numPr>
          <w:ilvl w:val="2"/>
          <w:numId w:val="2"/>
        </w:numPr>
        <w:rPr/>
      </w:pPr>
      <w:bookmarkStart w:id="74" w:name="__RefHeading___Toc298322_1346298689"/>
      <w:bookmarkEnd w:id="74"/>
      <w:r>
        <w:rPr/>
        <w:t>25. Togra: An smacht reachta, luachanna daonlathacha agus féiniúlacht Eorpach</w:t>
      </w:r>
    </w:p>
    <w:p>
      <w:pPr>
        <w:pStyle w:val="P68B1DB1Normal15"/>
        <w:rPr>
          <w:b/>
          <w:b/>
        </w:rPr>
      </w:pPr>
      <w:r>
        <w:rPr/>
        <w:t>Cuspóir: Seasamh go córasach leis an smacht reachta sna Ballstáit uile, lena n-áirítear: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46"/>
      </w:r>
      <w:r>
        <w:rPr/>
        <w:t>:</w:t>
      </w:r>
    </w:p>
    <w:p>
      <w:pPr>
        <w:pStyle w:val="Puce3"/>
        <w:tabs>
          <w:tab w:val="clear" w:pos="720"/>
        </w:tabs>
        <w:rPr/>
      </w:pPr>
      <w:r>
        <w:rPr/>
        <w:t>1.</w:t>
        <w:tab/>
        <w:t>A áirithiú go bhfuil na luachanna agus na prionsabail a chumhdaítear i gConarthaí AE agus i gCairt um Chearta Bunúsacha an Aontais Eorpaigh doshannta agus do-aisiompaithe, agus gurb ionann iad agus coinníollacha sine qua non le haghaidh ballraíochta agus aontachais leis an Aontas. Ní mór luachanna an Aontais a urramú go hiomlán i ngach Ballstát; ba cheart dóibh gníomhú freisin mar chaighdeán idirnáisiúnta agus ba cheart dóibh a bheith ina n-ionad mealltach trí thaidhleoireacht agus idirphlé. Níor cheart go mbainfeadh méadú an Aontais an bonn d’acquis an Aontais maidir le luachanna bunúsacha agus cearta na saoránach</w:t>
      </w:r>
      <w:r>
        <w:rPr>
          <w:rStyle w:val="Ancredenotedefin"/>
          <w:rStyle w:val="Ancredenotedefin"/>
        </w:rPr>
        <w:endnoteReference w:id="47"/>
      </w:r>
      <w:r>
        <w:rPr/>
        <w:t>.</w:t>
      </w:r>
    </w:p>
    <w:p>
      <w:pPr>
        <w:pStyle w:val="Puce3"/>
        <w:tabs>
          <w:tab w:val="clear" w:pos="720"/>
        </w:tabs>
        <w:rPr/>
      </w:pPr>
      <w:r>
        <w:rPr/>
        <w:t>2.</w:t>
        <w:tab/>
        <w:t>Trí luachanna Eorpacha a dhéanamh ina réaltacht nithiúil do shaoránaigh an Aontais, go háirithe trí rannpháirtíocht níos idirghníomhaí agus níos dírí, ba cheart saoránacht Eorpach a neartú, mar shampla trí stádas mar shaoránach de chuid an Aontais ag a bhfuil cearta agus saoirsí na saoránach, chomh maith le reacht do chomhlachais trasteorann Eorpacha agus d’eagraíochtaí neamhbhrabúis. Ar an gcaoi chéanna, ba cheart luachanna Eorpacha a chur chun cinn trí “cás faisnéise comhtháite” ina mbeadh eilimintí oideachasúla agus ábhar faisnéise do shaoránaigh. Ar deireadh, ba cheart réimse poiblí Eorpach de na meáin chlosamhairc agus de na meáin ar líne a chruthú trí infheistíochtaí nua AE, trí fheabhas a chur ar ardáin na meán atá ann cheana agus trí thacaíocht mhéadaithe a thabhairt do níos mó ná 500 Oifig Idirchaidrimh Eorpach atá i láthair ar an leibhéal áitiúil</w:t>
      </w:r>
      <w:r>
        <w:rPr>
          <w:rStyle w:val="Ancredenotedefin"/>
          <w:rStyle w:val="Ancredenotedefin"/>
        </w:rPr>
        <w:endnoteReference w:id="48"/>
      </w:r>
      <w:r>
        <w:rPr/>
        <w:t xml:space="preserve">. </w:t>
      </w:r>
    </w:p>
    <w:p>
      <w:pPr>
        <w:pStyle w:val="Puce3"/>
        <w:tabs>
          <w:tab w:val="clear" w:pos="720"/>
        </w:tabs>
        <w:rPr/>
      </w:pPr>
      <w:r>
        <w:rPr/>
        <w:t>3.</w:t>
        <w:tab/>
        <w:t>Ba cheart go mbeadh Cairt um Chearta Bunúsacha an Aontais Eorpaigh infheidhme go huilíoch. Ina theannta sin, ba cheart comhdhálacha bliantúla maidir leis an smacht reachta (tar éis Thuarascáil an Choimisiúin maidir leis an Smacht Reachta) a eagrú, lena dtabharfaí le chéile toscaireachtaí ó na Ballstáit uile, ina mbeidh saoránaigh, oifigigh, parlaiminteoirí, údaráis áitiúla, comhpháirtithe sóisialta agus an tsochaí shibhialta, a roghnaítear ar bhealach randamach agus éagsúil. Tá sé tábhachtach freisin tacaíocht bhreise a thabhairt d’eagraíochtaí, lena n-áirítear eagraíochtaí na sochaí sibhialta, a chuireann an smacht reachta chun cinn ar an láthair</w:t>
      </w:r>
      <w:r>
        <w:rPr>
          <w:rStyle w:val="Ancredenotedefin"/>
          <w:rStyle w:val="Ancredenotedefin"/>
        </w:rPr>
        <w:endnoteReference w:id="49"/>
      </w:r>
      <w:r>
        <w:rPr/>
        <w:t>.</w:t>
      </w:r>
    </w:p>
    <w:p>
      <w:pPr>
        <w:pStyle w:val="Puce3"/>
        <w:tabs>
          <w:tab w:val="clear" w:pos="720"/>
        </w:tabs>
        <w:rPr/>
      </w:pPr>
      <w:r>
        <w:rPr/>
        <w:t>4.</w:t>
        <w:tab/>
        <w:t>Tríd an Rialachán Tras-chomhlíonta, mar a thugtar air, a chur i bhfeidhm go héifeachtach, measúnú a dhéanamh ar raon feidhme an Rialacháin sin agus ionstraimí eile an smachta reachta, chomh maith le breithniú a dhéanamh ar leathnú a raon feidhme chuig réimsí nua, beag beann ar a ábhartha atá siad do bhuiséad an Aontais. Ba cheart gach leigheas dlí is gá, lena n-áirítear leasuithe ar na Conarthaí, a mheas chun sáruithe ar an smacht reachta a phionósú</w:t>
      </w:r>
      <w:r>
        <w:rPr>
          <w:rStyle w:val="Ancredenotedefin"/>
          <w:rStyle w:val="Ancredenotedefin"/>
        </w:rPr>
        <w:endnoteReference w:id="50"/>
      </w:r>
      <w:r>
        <w:rPr/>
        <w:t>.</w:t>
      </w:r>
    </w:p>
    <w:p>
      <w:pPr>
        <w:pStyle w:val="Puce3"/>
        <w:tabs>
          <w:tab w:val="clear" w:pos="720"/>
        </w:tabs>
        <w:rPr/>
      </w:pPr>
      <w:r>
        <w:rPr/>
        <w:t>5.</w:t>
        <w:tab/>
        <w:t>Cláir oideachais agus meán a chur chun cinn lena gcuirtear luachanna an Aontais i gcroílár phróiseas lánpháirtithe na n-imirceach agus lena spreagtar idirghníomhaíocht idir saoránaigh an Aontais agus imircigh, agus é mar aidhm acu lánpháirtiú rathúil i sochaithe an Aontais a chumasú agus feasacht a mhúscailt i measc shaoránaigh an Aontais maidir le saincheisteanna imirce.</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Togra: Cosaint sonraí</w:t>
      </w:r>
    </w:p>
    <w:p>
      <w:pPr>
        <w:pStyle w:val="Corpsdetexte"/>
        <w:rPr/>
      </w:pPr>
      <w:r>
        <w:rPr/>
      </w:r>
    </w:p>
    <w:p>
      <w:pPr>
        <w:pStyle w:val="P68B1DB1Normal15"/>
        <w:rPr>
          <w:b/>
          <w:b/>
        </w:rPr>
      </w:pPr>
      <w:r>
        <w:rPr/>
        <w:t>Cuspóir: beartas níos cosantaí agus níos fearr a áirithiú do shaoránaigh maidir le próiseáil sonraí, go háirithe: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52"/>
      </w:r>
      <w:r>
        <w:rPr/>
        <w:t>:</w:t>
      </w:r>
    </w:p>
    <w:p>
      <w:pPr>
        <w:pStyle w:val="Puce3"/>
        <w:tabs>
          <w:tab w:val="clear" w:pos="720"/>
        </w:tabs>
        <w:rPr/>
      </w:pPr>
      <w:r>
        <w:rPr/>
        <w:t>1.</w:t>
        <w:tab/>
        <w:t>Trí reachtaíocht cosanta sonraí atá ann cheana a chur chun feidhme agus a athbhreithniú go hiomlán chun measúnú a dhéanamh ar an ngá atá le sásraí forfheidhmiúcháin feabhsaithe d’eintitis a phróiseálann sonraí pearsanta, a thagann faoi inniúlacht údarás neamhspleách náisiúnta cosanta sonraí faoi láthair agus prionsabal na coimhdeachta á urramú. Ba cheart pionós níos déine a ghearradh ar na heintitis sin ná mar atá i gcur i bhfeidhm reatha na rialacha, i gcomhréir lena láimhdeachas bliantúil (suas le 4 %), nó fiú le toirmeasc ar a ngníomhaíochtaí, agus ba cheart iad a bheith faoi réir iniúchadh bliantúil neamhspleách</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Trí éifeacht níos mó a thabhairt do phrionsabal na príobháideachta trí dhearadh nó mar réamhshocrú, mar shampla trí fhoirmeacha toilithe sonraí atá éasca le tuiscint, gonta agus iomasach a mheas agus a fhorbairt, agus a léiriú go soiléir cad atá ag teastáil agus cad nach bhfuil. Ní mór d’úsáideoirí a bheith in ann a dtoiliú le próiseáil sonraí a thabhairt nó a tharraingt siar ar bhealach simplí, tapa agus buan.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Measúnú agus tabhairt isteach rialacha níos soiléire agus níos cosantaí maidir le próiseáil sonraí a bhaineann le mionaoisigh, b’fhéidir in RGCS AE, go háirithe trí chatagóir speisialta a chruthú le haghaidh sonraí íogaire mionaoiseach agus an aois íosta toilithe a chomhchuibhiú sna Ballstáit. Cé gur cheart go leanfadh an chuid is mó de chur chun feidhme rialacha príobháideachais agus múscailte feasachta de bheith ag teacht faoi inniúlacht na mBallstát, go háirithe trí infheistíocht agus acmhainní méadaithe ar an leibhéal náisiúnta, ba cheart ról níos tábhachtaí a bheith ag an Aontas freisin, mar shampla trí inniúlachtaí Eorpacha a chruthú san oideachas sibhialta maidir le cosaint sonraí</w:t>
      </w:r>
      <w:r>
        <w:rPr>
          <w:rStyle w:val="Ancredenotedefin"/>
          <w:rStyle w:val="Ancredenotedefin"/>
        </w:rPr>
        <w:endnoteReference w:id="57"/>
      </w:r>
      <w:r>
        <w:rPr/>
        <w:t>.</w:t>
      </w:r>
    </w:p>
    <w:p>
      <w:pPr>
        <w:pStyle w:val="Puce3"/>
        <w:tabs>
          <w:tab w:val="clear" w:pos="720"/>
        </w:tabs>
        <w:rPr/>
      </w:pPr>
      <w:r>
        <w:rPr/>
        <w:t>4.</w:t>
        <w:tab/>
        <w:t>Na critéir incháilitheachta is infheidhme maidir le húdaráis Eorpacha agus náisiúnta um chosaint sonraí a chomhlíonadh ar bhealach níos fearr, ó thaobh cáilíochtaí agus oiriúnachta de, chun a áirithiú go mbeidh a gcomhaltaí chomh neamhspleách agus is féidir.</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Togra: Na meáin, bréagnuacht, bréagaisnéis, seiceáil fíricí, cibearshlándáil</w:t>
      </w:r>
    </w:p>
    <w:p>
      <w:pPr>
        <w:pStyle w:val="P68B1DB1Normal15"/>
        <w:rPr>
          <w:b/>
          <w:b/>
        </w:rPr>
      </w:pPr>
      <w:r>
        <w:rPr/>
        <w:t>Cuspóir: An bhréagaisnéis a chomhrac trí neamhspleáchas agus iolrachas na meán agus litearthacht sna meáin a chur chun cinn níos mó, go háirithe: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60"/>
      </w:r>
      <w:r>
        <w:rPr/>
        <w:t>:</w:t>
      </w:r>
    </w:p>
    <w:p>
      <w:pPr>
        <w:pStyle w:val="Puce3"/>
        <w:tabs>
          <w:tab w:val="clear" w:pos="720"/>
        </w:tabs>
        <w:rPr/>
      </w:pPr>
      <w:r>
        <w:rPr/>
        <w:t>1.</w:t>
        <w:tab/>
        <w:t>Reachtaíocht a thabhairt isteach chun bagairtí ar neamhspleáchas na meán a chomhrac trí íoschaighdeáin is infheidhme ar fud an Aontais, lena n-áirítear athbhreithniú ar shamhail ghnó na meán chun sláine agus neamhspleáchas mhargadh Eorpach na meán a áirithiú</w:t>
      </w:r>
      <w:r>
        <w:rPr>
          <w:rStyle w:val="Ancredenotedefin"/>
          <w:rStyle w:val="Ancredenotedefin"/>
        </w:rPr>
        <w:endnoteReference w:id="61"/>
      </w:r>
      <w:r>
        <w:rPr/>
        <w:t>.</w:t>
      </w:r>
    </w:p>
    <w:p>
      <w:pPr>
        <w:pStyle w:val="Puce3"/>
        <w:tabs>
          <w:tab w:val="clear" w:pos="720"/>
        </w:tabs>
        <w:rPr/>
      </w:pPr>
      <w:r>
        <w:rPr/>
        <w:t>2.</w:t>
        <w:tab/>
        <w:t>Rialacha iomaíochta AE a chur i bhfeidhm go dian in earnáil na meán chun cosc a chur ar mhonaplachtaí móra meán a chruthú agus chun iolrachas agus neamhspleáchas na meán a áirithiú ó aon chur isteach nach bhfuil ag teastáil ó na tíortha polaitiúla, gnó agus/nó eachtrannacha. Ba cheart iriseoireacht ardcháilíochta, a bhfuil caighdeáin eitice agus féinrialála aitheanta agus ard acu, a spreagadh freisin</w:t>
      </w:r>
      <w:r>
        <w:rPr>
          <w:rStyle w:val="Ancredenotedefin"/>
          <w:rStyle w:val="Ancredenotedefin"/>
        </w:rPr>
        <w:endnoteReference w:id="62"/>
      </w:r>
      <w:r>
        <w:rPr/>
        <w:t>.</w:t>
      </w:r>
    </w:p>
    <w:p>
      <w:pPr>
        <w:pStyle w:val="Puce3"/>
        <w:tabs>
          <w:tab w:val="clear" w:pos="720"/>
        </w:tabs>
        <w:rPr/>
      </w:pPr>
      <w:r>
        <w:rPr/>
        <w:t>3.</w:t>
        <w:tab/>
        <w:t xml:space="preserve">Comhlacht de chuid an Aontais a bhunú chun an bhréagaisnéis agus an cur isteach spriocdhírithe a chomhrac, chun feabhas a chur ar an dearcadh staide agus chun eagraíochtaí seiceála fíricí agus na meáin neamhspleácha a neartú. “Uimhreacha éigeandála” agus suíomhanna, amhail Europe Direct, a thugann deis do shaoránaigh agus do na meáin náisiúnta faisnéis fhíoraithe maidir le straitéisí agus beartais an AE a iarraidh agus a fháil, ba cheart tuilleadh tacaíochta a thabhairt dóibh agus iad a chur chun cinn ar bhealach níos gníomhaí.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Litearthacht sna meáin agus feasacht an phobail ar an mbréagaisnéis agus ar scaipeadh neamhbheartaithe na nuachta a spreagadh, lena n-áirítear trí oideachas éigeantach scoile. Ba cheart na Ballstáit a spreagadh freisin chun acmhainní daonna agus airgeadais leordhóthanacha a chur ar fáil chun na críche sin. </w:t>
      </w:r>
      <w:r>
        <w:rPr>
          <w:rStyle w:val="Ancredenotedefin"/>
          <w:rStyle w:val="Ancredenotedefin"/>
        </w:rPr>
        <w:endnoteReference w:id="65"/>
      </w:r>
    </w:p>
    <w:p>
      <w:pPr>
        <w:pStyle w:val="Puce3"/>
        <w:tabs>
          <w:tab w:val="clear" w:pos="720"/>
        </w:tabs>
        <w:rPr/>
      </w:pPr>
      <w:r>
        <w:rPr/>
        <w:t>5.</w:t>
        <w:tab/>
        <w:t>Ag tógáil ar na tionscnaimh atá ann cheana, amhail an Cód Cleachtais i gcoinne na Bréagaisnéise agus an Fhaireachlann Eorpach um na Meáin Dhigiteacha (EDMO), chun iallach a chur ar ardáin ar líne faisnéis shoiléir a fhoilsiú faoi na halgartaim a úsáideann siad (agus rogha ag úsáideoirí toiliú a thabhairt nó gan a bheith) agus na rioscaí a bhaineann le bréagaisnéis a nochtar úsáideoirí dóibh a fhoilsiú, agus an ceart chun saoirse cainte agus an ceart chun príobháideachais á gcaomhnú ag an am céanna.</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Togra: Na meáin, bréagnuacht, bréagaisnéis, seiceáil fíricí, cibearshlándáil (bis)</w:t>
      </w:r>
    </w:p>
    <w:p>
      <w:pPr>
        <w:pStyle w:val="P68B1DB1Normal15"/>
        <w:rPr>
          <w:b/>
          <w:b/>
        </w:rPr>
      </w:pPr>
      <w:r>
        <w:rPr/>
        <w:t>Cuspóir: ról an Aontais a neartú maidir le dul i ngleic le bagairtí cibearshlándála, go háirithe: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p>
    <w:p>
      <w:pPr>
        <w:pStyle w:val="Puce3"/>
        <w:tabs>
          <w:tab w:val="clear" w:pos="720"/>
        </w:tabs>
        <w:rPr/>
      </w:pPr>
      <w:r>
        <w:rPr/>
        <w:t>1.</w:t>
        <w:tab/>
        <w:t xml:space="preserve">Gníomhaireacht an Aontais Eorpaigh um Chibearshlándáil (ENISA) a neartú chun cosaint níos fearr a thabhairt do dhaoine aonair, d’eagraíochtaí agus d’institiúidí ar sháruithe cibearshlándála agus ar úsáid na hintleachta saorga chun críocha coiriúla. Ag an am céanna, ba cheart rúndacht agus cosaint sonraí pearsanta a chaomhnú.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Feabhas a chur ar chomhordú na n-údarás náisiúnta cibearshlándála agus iarrachtaí breise a dhéanamh chun cur chun feidhme éifeachtach rialacha an Aontais a áirithiú ar an leibhéal náisiúnta.</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Togra: Idirdhealú, comhionannas agus cáilíocht saoil a chomhrac</w:t>
      </w:r>
    </w:p>
    <w:p>
      <w:pPr>
        <w:pStyle w:val="P68B1DB1Normal15"/>
        <w:rPr>
          <w:b/>
          <w:b/>
        </w:rPr>
      </w:pPr>
      <w:r>
        <w:rPr/>
        <w:t>CUSPÓIR: Bearta a ghlacadh chun dálaí maireachtála ar fud an Aontais a chomhchuibhiú agus chun cáilíocht shocheacnamaíoch bheatha a chuid saoránach a fheabhsú, go háirithe: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72"/>
      </w:r>
      <w:r>
        <w:rPr/>
        <w:t>:</w:t>
      </w:r>
    </w:p>
    <w:p>
      <w:pPr>
        <w:pStyle w:val="Puce3"/>
        <w:tabs>
          <w:tab w:val="clear" w:pos="720"/>
        </w:tabs>
        <w:rPr/>
      </w:pPr>
      <w:r>
        <w:rPr/>
        <w:t>1.</w:t>
        <w:tab/>
        <w:t>Táscairí trédhearcacha maidir le cáilíocht saoil a fhorbairt, lena n-áirítear critéir eacnamaíocha, shóisialta agus smachta reachta, i gcomhairle le saineolaithe agus le comhpháirtithe sóisialta, chun amchlár soiléir réalaíoch a bhunú chun caighdeáin shóisialta a ardú agus struchtúr socheacnamaíoch coiteann de chuid an Aontais a bhunú, lena n-áirítear trí Cholún Eorpach na gCeart Sóisialta a chur chun feidhme. Ba cheart na bearta sin a chomhtháthú sa chreat rialachais eacnamaíoch agus i bpróiseas an tSeimeastair Eorpaigh</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Infheistíocht phoiblí dhíreach a mhéadú agus a éascú i réimse na sláinte, an oideachais, an bhonneagair fhisiciúil agus an chúraim do dhaoine scothaosta agus do dhaoine faoi mhíchumas. Ba cheart go mbeadh sé d’aidhm ag infheistíochtaí breise freisin cothromaíocht shásúil oibre is saoil a áirithiú do shaoránaigh. Ba cheart na hinfheistíochtaí sin a dhéanamh ar bhealach iomlán trédhearcach chun faireachán a dhéanamh ar an bpróiseas ar fad</w:t>
      </w:r>
      <w:r>
        <w:rPr>
          <w:rStyle w:val="Ancredenotedefin"/>
          <w:rStyle w:val="Ancredenotedefin"/>
        </w:rPr>
        <w:endnoteReference w:id="75"/>
      </w:r>
      <w:r>
        <w:rPr/>
        <w:t>.</w:t>
      </w:r>
    </w:p>
    <w:p>
      <w:pPr>
        <w:pStyle w:val="Puce3"/>
        <w:tabs>
          <w:tab w:val="clear" w:pos="720"/>
        </w:tabs>
        <w:rPr/>
      </w:pPr>
      <w:r>
        <w:rPr/>
        <w:t>3.</w:t>
        <w:tab/>
        <w:t>Cánachas ar chuideachtaí móra a spreagadh, rochtain ar thearmann cánach a chomhrac agus deireadh a chur lena láithreacht san Aontas d’fhonn infheistíocht phoiblí a mhéadú i réimsí tosaíochta amhail oideachas (deontais staidéir, Erasmus) agus taighde. Ba cheart an comhrac i gcoinne imghabháil cánach ar leibhéal an Aontais a bheith ina mhodh freisin chun cistí a thiomsú do thionscnaimh a mhaoinítear go poiblí</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Trí chritéir uile-Aontais a bhunú chun idirdhealú sa mhargadh saothair a chomhrac, agus trí spreagadh a thabhairt do chuideachtaí príobháideacha daoine is mó a ndéanann idirdhealú difear dóibh a fhostú (lena n-áirítear daoine óga, daoine scothaosta, mná agus daoine ó mhionlaigh), lena n-áirítear trí fhóirdheontais, agus, ar an dara dul síos, cuótaí sealadacha. Ba cheart dlúthbhaint a bheith ag na comhpháirtithe sóisialta leis na hiarrachtaí sin. Ba cheart idirdhealú lasmuigh den mhargadh saothair a thoirmeasc de réir an dlí freisin, agus ba cheart comhionannas a spreagadh</w:t>
      </w:r>
      <w:r>
        <w:rPr>
          <w:rStyle w:val="Ancredenotedefin"/>
          <w:rStyle w:val="Ancredenotedefin"/>
        </w:rPr>
        <w:endnoteReference w:id="78"/>
      </w:r>
      <w:r>
        <w:rPr/>
        <w:t>.</w:t>
      </w:r>
    </w:p>
    <w:p>
      <w:pPr>
        <w:pStyle w:val="Puce3"/>
        <w:tabs>
          <w:tab w:val="clear" w:pos="720"/>
        </w:tabs>
        <w:rPr/>
      </w:pPr>
      <w:r>
        <w:rPr/>
        <w:t>5.</w:t>
        <w:tab/>
        <w:t>Naíscoileanna inacmhainne, idir phoiblí agus phríobháideach, a chruthú agus a éascú, chomh maith le seirbhísí cúraim leanaí saor in aisce dóibh siúd atá i ngátar</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Togra: Cearta ainmhithe, talmhaíocht</w:t>
      </w:r>
    </w:p>
    <w:p>
      <w:pPr>
        <w:pStyle w:val="P68B1DB1Normal15"/>
        <w:rPr>
          <w:b/>
          <w:b/>
        </w:rPr>
      </w:pPr>
      <w:r>
        <w:rPr/>
        <w:t>Cuspóir: Bearta cinntitheacha a dhéanamh chun talmhaíocht atá níos neamhdhíobhálaí don chomhshaol agus níos neamhdhíobhálaí don aeráid a chur chun cinn agus a áirithiú, go háirithe: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80"/>
      </w:r>
      <w:r>
        <w:rPr/>
        <w:t>:</w:t>
      </w:r>
    </w:p>
    <w:p>
      <w:pPr>
        <w:pStyle w:val="Puce3"/>
        <w:tabs>
          <w:tab w:val="clear" w:pos="720"/>
        </w:tabs>
        <w:rPr/>
      </w:pPr>
      <w:r>
        <w:rPr/>
        <w:t>1.</w:t>
        <w:tab/>
        <w:t>Trí íoschritéir atá mionsonraithe, intomhaiste agus faoi cheangal ama a leagan síos chun ainmhithe feirme a chosaint, d’fhonn caighdeáin níos airde leasa ainmhithe a áirithiú i gcomhréir le spriocanna inbhuanaitheachta a thabhairt isteach agus ar bhonn cur chuige comhtháite i leith an chórais bhia</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Pionóis airgeadais a thabhairt isteach maidir leis na héifeachtaí díobhálacha a eascraíonn as gníomhaíocht talmhaíochta (e.g. astaíochtaí gás ceaptha teasa, úsáid lotnaidicídí, ró-ídiú uisce, cianiompar, etc.) ag brath ar a dtionchar ar an gcomhshaol. Ba cheart measúnú a dhéanamh freisin ar tháirgí talmhaíochta a allmhairítear isteach san Aontas ar an mbonn sin, lena n-áirítear trí dhleachtanna custaim, chun aon bhuntáiste iomaíoch a eascraíonn as caighdeáin chomhshaoil nach bhfuil chomh dian sin a dhíchur</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Fóirdheontais le haghaidh olltáirgeadh talmhaíochta a laghdú nuair nach rannchuidíonn sé le haistriú inbhuanaithe, agus na hacmhainní sin a atreorú chun tacú le talmhaíocht atá inbhuanaithe ó thaobh an chomhshaoil de, agus inacmhainneacht táirgí bia a áirithiú ag an am céanna.</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Íomhá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Íomhá26"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Claochlú Digiteach”</w:t>
      </w:r>
    </w:p>
    <w:p>
      <w:pPr>
        <w:pStyle w:val="Normal"/>
        <w:rPr/>
      </w:pPr>
      <w:r>
        <w:rPr/>
        <w:t>Ní mór don Eoraip a bheith ar thús cadhnaíochta sa domhan agus caighdeáin a leagan síos don chlaochlú digiteach, agus ní mór di conair Eorpach a leagan síos i dtreo sochaí eiticiúil, duinelárnach, trédhearcach agus slán. Ní mór don Eoraip cur chuige uaillmhianach a ghlacadh agus leas iomlán a bhaint as na deiseanna a chuirtear ar fáil leis an digitiú, agus na rioscaí agus na dúshláin a bhaineann leis an digitiú a bhainistiú ag an am céanna. Baineann an digiteáil le gach réimse dár sochaí agus is gá é a chur san áireamh go córasach. Maidir leis an méid sin, rinneadh tagairt don Dearbhú Eorpach maidir le Cearta Digiteacha agus Prionsabail Dhigiteacha don Deacáid Dhigiteach agus moladh go mbreithneofaí amach anseo an bhféadfaí Cairt um Chearta Digiteacha a fhorbairt.</w:t>
      </w:r>
    </w:p>
    <w:p>
      <w:pPr>
        <w:pStyle w:val="Normal"/>
        <w:rPr/>
      </w:pPr>
      <w:r>
        <w:rPr/>
        <w:t>Ní dhearbhaíonn ionsaí na Rúise san Úcráin ach go leor gnéithe a dtugtar aghaidh orthu sna tograí, amhail an gá atá le ceannasacht dhigiteach, aird níos mó ar an gcibearchosaint agus cosaint i gcoinne na bréagaisnéise. Cruthaíonn sé freisin go bhfuil iarmhairtí ag coinbhleachtaí comhaimseartha sa réimse digiteach agus ardaíonn sé ceisteanna nua, amhail na hiarmhairtí fadtéarmacha a bhaineann le mí-úsáid faisnéise pearsanta agus úsáid neamhdhlisteanach na sonraí sin amach anseo.</w:t>
      </w:r>
    </w:p>
    <w:p>
      <w:pPr>
        <w:pStyle w:val="Normal"/>
        <w:rPr/>
      </w:pPr>
      <w:r>
        <w:rPr/>
      </w:r>
    </w:p>
    <w:p>
      <w:pPr>
        <w:pStyle w:val="Titre3"/>
        <w:numPr>
          <w:ilvl w:val="2"/>
          <w:numId w:val="2"/>
        </w:numPr>
        <w:rPr/>
      </w:pPr>
      <w:bookmarkStart w:id="81" w:name="__RefHeading___Toc298336_1346298689"/>
      <w:bookmarkEnd w:id="81"/>
      <w:r>
        <w:rPr/>
        <w:t>31. Togra: Rochtain ar bhonneagar digiteach</w:t>
      </w:r>
    </w:p>
    <w:p>
      <w:pPr>
        <w:pStyle w:val="Normal"/>
        <w:rPr/>
      </w:pPr>
      <w:r>
        <w:rPr/>
        <w:t>Cuspóir: Is ceart bunúsach do gach saoránach Eorpach é rochtain chomhionann ar an idirlíon. Molaimid go mbeidh rochtain éifeachtach ag gach duine san Eoraip ar an idirlíon agus ar sheirbhísí digiteacha agus go neartófar ceannasacht bhonneagar digiteach an Aontais, trí na bearta seo a leanas a chur chun feidhme: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86"/>
      </w:r>
      <w:r>
        <w:rPr/>
        <w:t>:</w:t>
      </w:r>
    </w:p>
    <w:p>
      <w:pPr>
        <w:pStyle w:val="Puce3"/>
        <w:tabs>
          <w:tab w:val="clear" w:pos="720"/>
        </w:tabs>
        <w:rPr/>
      </w:pPr>
      <w:r>
        <w:rPr/>
        <w:t>1.</w:t>
        <w:tab/>
        <w:t>Infheistiú i mbonneagar digiteach Eorpach atá ar ardchaighdeán agus nuálach (lena n-áirítear forbairt 5G agus 6G san Eoraip) (Moltaí 40 agus 47 de ECP 1 agus Uimh. 1 de NCP na hÍsiltíre).</w:t>
      </w:r>
    </w:p>
    <w:p>
      <w:pPr>
        <w:pStyle w:val="Puce3"/>
        <w:tabs>
          <w:tab w:val="clear" w:pos="720"/>
        </w:tabs>
        <w:rPr/>
      </w:pPr>
      <w:r>
        <w:rPr/>
        <w:t>2.</w:t>
        <w:tab/>
        <w:t>Rochtain idirlín thapa, inacmhainne, shlán agus chobhsaí a áirithiú ar fud an Aontais, lena n-áirítear fánaíocht, agus tosaíocht á tabhairt do naisc idirlín a bhunú i ‘gcriosanna bána/báis’, i limistéir thuaithe agus iargúlta agus imeallacha chun aghaidh a thabhairt ar an mbearna dhigiteach idir na Ballstáit agus laistigh díobh agus chun a áirithiú nach bhfágfar aon duine ar lár (Moltaí 17 agus 47 de NCP 1 agus Uimh. 1).</w:t>
      </w:r>
    </w:p>
    <w:p>
      <w:pPr>
        <w:pStyle w:val="Puce3"/>
        <w:tabs>
          <w:tab w:val="clear" w:pos="720"/>
        </w:tabs>
        <w:rPr/>
      </w:pPr>
      <w:r>
        <w:rPr/>
        <w:t>3.</w:t>
        <w:tab/>
        <w:t>Imscaradh bonneagair dhigitigh agus leictrigh a chur chun cinn, i spásanna poiblí agus príobháideacha, lena gcumasaítear úsáid feithiclí leictreacha agus uathrialaitheacha (díospóireacht sa Mheitheal)</w:t>
      </w:r>
      <w:r>
        <w:rPr>
          <w:rStyle w:val="Ancredenotedefin"/>
          <w:rStyle w:val="Ancredenotedefin"/>
        </w:rPr>
        <w:endnoteReference w:id="87"/>
      </w:r>
      <w:r>
        <w:rPr/>
        <w:t>.</w:t>
      </w:r>
    </w:p>
    <w:p>
      <w:pPr>
        <w:pStyle w:val="Puce3"/>
        <w:tabs>
          <w:tab w:val="clear" w:pos="720"/>
        </w:tabs>
        <w:rPr/>
      </w:pPr>
      <w:r>
        <w:rPr/>
        <w:t>4.</w:t>
        <w:tab/>
        <w:t>Bearta a ghlacadh chun iomaíocht chothrom agus oscailte a áirithiú agus chun monaplachtaí, spleáchas ar sholáthróirí, comhchruinniú sonraí agus spleáchas ar thríú tíortha ar bhonneagar agus ar sheirbhísí a chosc; feabhas a chur ar mhargaí ó thaobh an tomhaltóra de (Moladh CEP Uimh. 17 1).</w:t>
      </w:r>
    </w:p>
    <w:p>
      <w:pPr>
        <w:pStyle w:val="Puce3"/>
        <w:tabs>
          <w:tab w:val="clear" w:pos="720"/>
        </w:tabs>
        <w:rPr/>
      </w:pPr>
      <w:r>
        <w:rPr/>
        <w:t>5.</w:t>
        <w:tab/>
        <w:t>Tosaíocht a thabhairt do leanaí, do theaghlaigh, do dhaoine scothaosta agus do ghrúpaí leochaileacha maidir le rochtain ar an Idirlíon agus ar threalamh TF, lena n-áirítear rochtain ar oideachas, seirbhísí poiblí agus sláinte (Moladh 17 CEP 1 agus plé sa Mheitheal).</w:t>
      </w:r>
    </w:p>
    <w:p>
      <w:pPr>
        <w:pStyle w:val="Puce3"/>
        <w:tabs>
          <w:tab w:val="clear" w:pos="720"/>
        </w:tabs>
        <w:rPr/>
      </w:pPr>
      <w:r>
        <w:rPr/>
        <w:t>6.</w:t>
        <w:tab/>
        <w:t>Rochtain dhigiteach a fheabhsú, le rochtain iomlán, ar sheirbhísí riachtanacha poiblí agus príobháideacha do shaoránaigh agus do ghnólachtaí, e.g. maidir le nósanna imeachta riaracháin, agus rochtain ar na seirbhísí sin agus tacaíocht a bhaineann leo a áirithiú do chách, e.g. trí sheirbhísí tacaíochta (díospóireacht sa Mheitheal, ardán digiteach ilteangach).</w:t>
      </w:r>
    </w:p>
    <w:p>
      <w:pPr>
        <w:pStyle w:val="Puce3"/>
        <w:tabs>
          <w:tab w:val="clear" w:pos="720"/>
        </w:tabs>
        <w:rPr/>
      </w:pPr>
      <w:r>
        <w:rPr/>
        <w:t>7.</w:t>
        <w:tab/>
        <w:t>Caighdeáin dhigiteacha ardcháilíochta a chomhchuibhiú agus soghluaisteacht shlán sonraí a fheabhsú chun idir-inoibritheacht trasteorann a éascú (díospóireacht sa Mheitheal, ardán digiteach ilteangach).</w:t>
      </w:r>
    </w:p>
    <w:p>
      <w:pPr>
        <w:pStyle w:val="Puce3"/>
        <w:tabs>
          <w:tab w:val="clear" w:pos="720"/>
        </w:tabs>
        <w:rPr/>
      </w:pPr>
      <w:r>
        <w:rPr/>
        <w:t>8.</w:t>
        <w:tab/>
        <w:t>Machnamh a dhéanamh ar thionchair chomhshaoil an bhonneagair dhigitigh agus an digitithe chun an claochlú digiteach a dhéanamh inbhuanaithe agus bogadh i dtreo sochaí dhigiteach ghlas (díospóireacht sa Mheitheal, ardán digiteach ilteangach).</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Togra: Eolas digiteach agus scileanna digiteacha lena gcumasaítear daoine</w:t>
      </w:r>
    </w:p>
    <w:p>
      <w:pPr>
        <w:pStyle w:val="P68B1DB1Normal15"/>
        <w:rPr>
          <w:b/>
          <w:b/>
        </w:rPr>
      </w:pPr>
      <w:r>
        <w:rPr/>
        <w:t>Cuspóir: Molaimid go n-áiritheoidh an tAontas go mbeidh saoránaigh uile na hEorpa in ann leas a bhaint as an digitiú trína chur ar a gcumas na scileanna agus na deiseanna digiteacha is gá a fháil trí na bearta seo a leanas a chur chun feidhme: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88"/>
      </w:r>
      <w:r>
        <w:rPr/>
        <w:t>:</w:t>
      </w:r>
    </w:p>
    <w:p>
      <w:pPr>
        <w:pStyle w:val="Puce3"/>
        <w:tabs>
          <w:tab w:val="clear" w:pos="720"/>
        </w:tabs>
        <w:rPr/>
      </w:pPr>
      <w:r>
        <w:rPr/>
        <w:t>1.</w:t>
        <w:tab/>
        <w:t>Rochtain ar oiliúint agus ar oideachas a áirithiú, lena n-áirítear curaclaim scoile, fhoirmiúla agus sheachfhoirmiúla, ar scileanna digiteacha agus ar eolas digiteach ar feadh an tsaoil, bunaithe ar thionscnaimh atá ann cheana ar an leibhéal Eorpach, agus aird ar leith á tabhairt ar chuimsiú daoine ar de ghrúpaí leochaileacha agus daoine scothaosta iad, chomh maith le scileanna digiteacha leanaí a neartú ar bhealach a bheidh comhoiriúnach lena bhforbairt chuí agus lena rachfar i ngleic le héagothromaíochtaí digiteacha, lena n-áirítear an deighilt dhigiteach idir fir agus mná (Moladh ECP Uimh. 8, Moladh 5.2 ó NCPanna na hIodáile agus díospóireacht sa Mheitheal).</w:t>
      </w:r>
    </w:p>
    <w:p>
      <w:pPr>
        <w:pStyle w:val="Puce3"/>
        <w:tabs>
          <w:tab w:val="clear" w:pos="720"/>
        </w:tabs>
        <w:rPr/>
      </w:pPr>
      <w:r>
        <w:rPr/>
        <w:t>2.</w:t>
        <w:tab/>
        <w:t>Úsáid fhónta an idirlín a áirithiú trí na Ballstáit a spreagadh chun oiliúint i scileanna digiteacha a fhorbairt do gach aoisghrúpa a bhfuil cláir chomhchuibhithe agus ábhar comhchuibhithe acu ar an leibhéal Eorpach, amhail rioscaí agus deiseanna idirlín, cearta ar líne na n-úsáideoirí agus glandíol (Moladh 47 CEP 1 agus díospóireacht sa Mheitheal).</w:t>
      </w:r>
    </w:p>
    <w:p>
      <w:pPr>
        <w:pStyle w:val="Puce3"/>
        <w:tabs>
          <w:tab w:val="clear" w:pos="720"/>
        </w:tabs>
        <w:rPr/>
      </w:pPr>
      <w:r>
        <w:rPr/>
        <w:t>3.</w:t>
        <w:tab/>
        <w:t>Gach beart is gá a dhéanamh chun a áirithiú nach n-eisiafar daoine scothaosta le digitiú na sochaí agus go mbeidh rochtain acu ar an teicneolaíocht trí chláir agus tionscnaimh ábhartha a spreagadh, amhail cúrsaí atá curtha in oiriúint dá riachtanais. Ag an am céanna, ba cheart a áirithiú go mbeidh rochtain phearsanta agus neamhdhigiteach ar sheirbhísí bunriachtanacha freisin (Moltaí 34 agus 47 ó CEP).</w:t>
      </w:r>
    </w:p>
    <w:p>
      <w:pPr>
        <w:pStyle w:val="Puce3"/>
        <w:tabs>
          <w:tab w:val="clear" w:pos="720"/>
        </w:tabs>
        <w:rPr/>
      </w:pPr>
      <w:r>
        <w:rPr/>
        <w:t>4.</w:t>
        <w:tab/>
        <w:t>Deimhniú Eorpach maidir le scileanna digiteacha a thabhairt isteach i scoileanna lena n-ullmhófar daoine óga don mhargadh saothair a bheidh ann amach anseo (Moladh 8 ó CEP).</w:t>
      </w:r>
    </w:p>
    <w:p>
      <w:pPr>
        <w:pStyle w:val="Puce3"/>
        <w:tabs>
          <w:tab w:val="clear" w:pos="720"/>
        </w:tabs>
        <w:rPr/>
      </w:pPr>
      <w:r>
        <w:rPr/>
        <w:t>5.</w:t>
        <w:tab/>
        <w:t>Tionscnaimh oiliúna chomhordaithe a chur chun feidhme ar leibhéal an Aontais le haghaidh athsciliú agus uas-sciliú oibrithe chun leanúint de bheith iomaíoch i margadh an tsaothair, go háirithe i bhfianaise na scileanna agus na gcáilíochtaí is gá i bhfiontair bheaga agus mheánmhéide, agus d’fhonn oiliúint a chur ar speisialtóirí digiteacha (Moladh 8 ó CEP agus díospóireacht sa Mheitheal).</w:t>
      </w:r>
    </w:p>
    <w:p>
      <w:pPr>
        <w:pStyle w:val="Puce3"/>
        <w:tabs>
          <w:tab w:val="clear" w:pos="720"/>
        </w:tabs>
        <w:rPr/>
      </w:pPr>
      <w:r>
        <w:rPr/>
        <w:t>6.</w:t>
        <w:tab/>
        <w:t>Poiblíocht a dhéanamh ar ardáin dhigiteacha atá ann cheana a nascann saoránaigh le fostóirí agus a chuidíonn leo poist a aimsiú san Aontas Eorpach, amhail EURES (Moladh CEP Uimh. 8 1).</w:t>
      </w:r>
    </w:p>
    <w:p>
      <w:pPr>
        <w:pStyle w:val="Puce3"/>
        <w:tabs>
          <w:tab w:val="clear" w:pos="720"/>
        </w:tabs>
        <w:rPr/>
      </w:pPr>
      <w:r>
        <w:rPr/>
        <w:t>7.</w:t>
        <w:tab/>
        <w:t>Infheistíocht agus iarrachtaí a mhéadú chun digitiú an oideachais a spreagadh, lena n-áirítear ardoideachas (díospóireacht sa Mheitheal/an t-ardán digiteach ilteangach).</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Togra: Sochaí dhigiteach atá slán agus iontaofa — an chibearshlándáil agus an bhréagaisnéis</w:t>
      </w:r>
    </w:p>
    <w:p>
      <w:pPr>
        <w:pStyle w:val="P68B1DB1Normal15"/>
        <w:rPr>
          <w:b/>
          <w:b/>
        </w:rPr>
      </w:pPr>
      <w:r>
        <w:rPr/>
        <w:t>Cuspóir: molaimid, chun sochaí dhigiteach atá slán, athléimneach agus iontaofa a chruthú, gur cheart don Aontas a áirithiú go gcuirfear an reachtaíocht atá ann cheana chun feidhme go héifeachtach agus go tráthúil agus go mbeadh níos mó inniúlachtaí aige chun an chibearshlándáil a neartú, ábhar neamhdhleathach agus cibearchoireacht a chomhrac, aghaidh a thabhairt ar iarmhairtí cibearbhagairtí ó ghníomhaithe neamhstáit agus ó stáit fhorlámhacha agus aghaidh a thabhairt orthu, agus an bhréagaisnéis a chomhrac, trí na bearta seo a leanas a chur chun feidhme: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89"/>
      </w:r>
      <w:r>
        <w:rPr/>
        <w:t>:</w:t>
      </w:r>
    </w:p>
    <w:p>
      <w:pPr>
        <w:pStyle w:val="Puce3"/>
        <w:tabs>
          <w:tab w:val="clear" w:pos="720"/>
        </w:tabs>
        <w:rPr/>
      </w:pPr>
      <w:r>
        <w:rPr/>
        <w:t>1.</w:t>
        <w:tab/>
        <w:t>Acmhainneachtaí Europol/Ionad Cibearchoireachta na hEorpa a neartú ó thaobh acmhainní airgeadais agus daonna de, chun cur chuige níos réamhghníomhaí i leith na cibearchoireachta a chumasú agus chun cumais choiteanna cibearchosanta Eorpacha a neartú i gcoinne ionsaithe ar mhórscála, lena n-áirítear trí chomhar níos fearr (Moladh ECP Uimh. 39, Moladh 2.6 ó Phlean Náisiúnta Náisiúnta na Liotuáine agus NCP 1 na hÍsiltíre agus díospóireacht sa Mheitheal).</w:t>
      </w:r>
    </w:p>
    <w:p>
      <w:pPr>
        <w:pStyle w:val="Puce3"/>
        <w:tabs>
          <w:tab w:val="clear" w:pos="720"/>
        </w:tabs>
        <w:rPr/>
      </w:pPr>
      <w:r>
        <w:rPr/>
        <w:t>2.</w:t>
        <w:tab/>
        <w:t>Na bearta is gá a dhéanamh le bheith ullamh d’ionsaithe mórscála agus do shuaitheadh seirbhísí agus a bheith in ann iad a shárú go tapa, mar shampla trína áirithiú go mbeidh bonneagar athléimneach agus bealaí malartacha cumarsáide ann (díospóireacht sa Mheitheal).</w:t>
      </w:r>
    </w:p>
    <w:p>
      <w:pPr>
        <w:pStyle w:val="Puce3"/>
        <w:tabs>
          <w:tab w:val="clear" w:pos="720"/>
        </w:tabs>
        <w:rPr/>
      </w:pPr>
      <w:r>
        <w:rPr/>
        <w:t>3.</w:t>
        <w:tab/>
        <w:t>Smachtbhannaí comhchosúla agus forfheidhmiú tapa agus éifeachtach na smachtbhannaí sin a áirithiú sna Ballstáit i gcás cibearchoireachta trí chomhordú feabhsaithe na lárionad agus na n-údarás cibearshlándála áitiúil, réigiúnach agus náisiúnta (Moladh CEP Uimh. 39 1).</w:t>
      </w:r>
    </w:p>
    <w:p>
      <w:pPr>
        <w:pStyle w:val="Puce3"/>
        <w:tabs>
          <w:tab w:val="clear" w:pos="720"/>
        </w:tabs>
        <w:rPr/>
      </w:pPr>
      <w:r>
        <w:rPr/>
        <w:t>4.</w:t>
        <w:tab/>
        <w:t>Eolas digiteach agus smaointeoireacht chriticiúil a fheabhsú mar bhealach chun an bhréagaisnéis, bagairtí ar líne agus fuathchaint a chomhrac, chomh maith le comhéadain rigeáilte agus praghsanna fabhracha (díospóireacht sa Mheitheal).</w:t>
      </w:r>
    </w:p>
    <w:p>
      <w:pPr>
        <w:pStyle w:val="Puce3"/>
        <w:tabs>
          <w:tab w:val="clear" w:pos="720"/>
        </w:tabs>
        <w:rPr/>
      </w:pPr>
      <w:r>
        <w:rPr/>
        <w:t>5.</w:t>
        <w:tab/>
        <w:t>Dul i ngleic leis an mbréagaisnéis trí reachtaíocht agus treoirlínte a ghlacadh lena n-áirithítear go dtabharfaidh ardáin ar líne agus cuideachtaí meán sóisialta aghaidh ar a leochaileachtaí bréagaisnéise agus go gcuirfidh siad bearta trédhearcachta i bhfeidhm, lena n-áirítear, mar shampla, algartaim atá bunaithe ar an intleacht shaorga lenar féidir aird a tharraingt ar iontaofacht na faisnéise ar na meáin shóisialta agus ar na meáin nua, trí fhoinsí faisnéise fíoraithe a chur ar fáil don úsáideoir. Nuair a úsáidtear algartaim, ba cheart an smacht deiridh sna próisis chinnteoireachta a bheith mar fhreagracht ar dhaoine (Moladh 46 CEP 1 agus plé sa Mheitheal).</w:t>
      </w:r>
    </w:p>
    <w:p>
      <w:pPr>
        <w:pStyle w:val="Puce3"/>
        <w:tabs>
          <w:tab w:val="clear" w:pos="720"/>
        </w:tabs>
        <w:rPr/>
      </w:pPr>
      <w:r>
        <w:rPr/>
        <w:t>6.</w:t>
        <w:tab/>
        <w:t>Tacú le hardáin dhigiteacha a rannchuidíonn le hiolrachas na meán agus a chuireann acmhainní agus tionscnaimh ar fáil chun measúnú a dhéanamh ar iontaofacht agus neamhchlaontacht na faisnéise ó na meáin thraidisiúnta (teilifís, cló, raidió) agus meáin eile agus lánurraim á tabhairt do phrionsabal shaoirse na meán agus chun faisnéis faoi cháilíocht na faisnéise a chur ar fáil do shaoránaigh (Moladh 46 ó CEP).</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Togra: Sochaí dhigiteach atá slán agus iontaofa — cosaint sonraí</w:t>
      </w:r>
    </w:p>
    <w:p>
      <w:pPr>
        <w:pStyle w:val="P68B1DB1Normal15"/>
        <w:rPr>
          <w:b/>
          <w:b/>
        </w:rPr>
      </w:pPr>
      <w:r>
        <w:rPr/>
        <w:t>Cuspóir: Tacaímid le ceannasacht sonraí daoine, le feasacht níos fearr agus le rialacha cosanta sonraí (RGCS) atá ann cheana a chur chun feidhme agus a fhorfheidhmiú ar bhealach níos éifeachtaí chun smacht daoine ar a gcuid sonraí a neartú agus chun mí-úsáid sonraí a theorannú, trí na bearta seo a leanas a chur chun feidhme: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90"/>
      </w:r>
      <w:r>
        <w:rPr/>
        <w:t>:</w:t>
      </w:r>
    </w:p>
    <w:p>
      <w:pPr>
        <w:pStyle w:val="Puce3"/>
        <w:tabs>
          <w:tab w:val="clear" w:pos="720"/>
        </w:tabs>
        <w:rPr/>
      </w:pPr>
      <w:r>
        <w:rPr/>
        <w:t>1.</w:t>
        <w:tab/>
        <w:t>Míniú níos fearr a thabhairt ar rialacha maidir le cosaint sonraí (RGCSanna), trédhearcacht a mhéadú agus cumarsáid a fheabhsú trí threoirlínte a fhorbairt le haghaidh téacsanna toilithe feasacha ina n-úsáidtear teanga shimplí, shoiléir agus intuigthe, lena n-áirítear cur i láthair níos amhairc chun toiliú le húsáid sonraí, a ghabhann leo le feachtas faisnéise, chomh maith lena áirithiú go mbeidh na scileanna is gá ag rialaitheoirí sonraí agus comhairle a chur orthu siúd a bhfuil cúnamh de dhíth orthu (Moltaí 42 agus 45 de NCPanna 1 agus Uimh. 2) na hÍsiltíre.</w:t>
      </w:r>
    </w:p>
    <w:p>
      <w:pPr>
        <w:pStyle w:val="Puce3"/>
        <w:tabs>
          <w:tab w:val="clear" w:pos="720"/>
        </w:tabs>
        <w:rPr/>
      </w:pPr>
      <w:r>
        <w:rPr/>
        <w:t>2.</w:t>
        <w:tab/>
        <w:t>A áirithiú go bhforfheidhmeofar an toirmeasc atá ann cheana ar thoiliú mainneachtana le haghaidh athúsáid nó athdhíol sonraí (Moladh CEP Uimh. 42 1).</w:t>
      </w:r>
    </w:p>
    <w:p>
      <w:pPr>
        <w:pStyle w:val="Puce3"/>
        <w:tabs>
          <w:tab w:val="clear" w:pos="720"/>
        </w:tabs>
        <w:rPr/>
      </w:pPr>
      <w:r>
        <w:rPr/>
        <w:t>3.</w:t>
        <w:tab/>
        <w:t>A áirithiú go ndeonófar iarrataí ó úsáideoirí chun sonraí a scriosadh go críochnaitheach laistigh de thréimhse shonraithe ama (Moladh CEP Uimh. 42).</w:t>
      </w:r>
    </w:p>
    <w:p>
      <w:pPr>
        <w:pStyle w:val="Puce3"/>
        <w:tabs>
          <w:tab w:val="clear" w:pos="720"/>
        </w:tabs>
        <w:rPr/>
      </w:pPr>
      <w:r>
        <w:rPr/>
        <w:t>4.</w:t>
        <w:tab/>
        <w:t>Faisnéis shoiléir bheacht a chur ar fáil d’úsáideoirí faoin gcaoi a n-úsáidfear na sonraí agus faoi cé a úsáidfidh iad (Moladh CEP Uimh. 42 1)</w:t>
      </w:r>
    </w:p>
    <w:p>
      <w:pPr>
        <w:pStyle w:val="Puce3"/>
        <w:tabs>
          <w:tab w:val="clear" w:pos="720"/>
        </w:tabs>
        <w:rPr/>
      </w:pPr>
      <w:r>
        <w:rPr/>
        <w:t>5.</w:t>
        <w:tab/>
        <w:t>A áirithiú go gcomhlíonann cuideachtaí neamh-Eorpacha na rialacha Eorpacha maidir le cosaint sonraí (Moltaí 42 agus 43 de chuid CEP 1).</w:t>
      </w:r>
    </w:p>
    <w:p>
      <w:pPr>
        <w:pStyle w:val="Puce3"/>
        <w:tabs>
          <w:tab w:val="clear" w:pos="720"/>
        </w:tabs>
        <w:rPr/>
      </w:pPr>
      <w:r>
        <w:rPr/>
        <w:t>6.</w:t>
        <w:tab/>
        <w:t>Bunú scéime deimhniúcháin a spreagadh ar leibhéal an Aontais lena bhfianaítear comhlíonadh RGCS ar bhealach inrochtana, soiléir agus simplí, tá sé le feiceáil ar shuíomhanna gréasáin agus ar ardáin agus ba cheart go n-eiseodh deimhnitheoir neamhspleách ar an leibhéal Eorpach í. Níor cheart go gcuirfeadh sé sin ualach díréireach ar fhiontair bheaga agus mheánmhéide (Moladh CEP 1 agus plé sa Mheitheal).</w:t>
      </w:r>
    </w:p>
    <w:p>
      <w:pPr>
        <w:pStyle w:val="Puce3"/>
        <w:tabs>
          <w:tab w:val="clear" w:pos="720"/>
        </w:tabs>
        <w:rPr/>
      </w:pPr>
      <w:r>
        <w:rPr/>
        <w:t>7.</w:t>
        <w:tab/>
        <w:t>Cúnamh éifeachtúil tráthúil a áirithiú do shaoránaigh a mbíonn deacrachtaí acu agóid a dhéanamh i gcoinne a gcuid sonraí a phróiseáil nó a dtoiliú a chúlghairm. Chuige sin, is gá, ar an leibhéal Eorpach, iompraíocht ionsáiteach a shainiú ar bhealach níos fearr agus treoirphrionsabail agus sásraí a fhorbairt a chuirfidh ar chumas na saoránach cur i gcoinne phróiseáil a sonraí agus a scriosadh chomh maith le calaoiseoirí a shainaithint agus smachtbhannaí a fhorchur ina leith (Moladh 43 ó CEP agus díospóireacht sa Mheitheal).</w:t>
      </w:r>
    </w:p>
    <w:p>
      <w:pPr>
        <w:pStyle w:val="Puce3"/>
        <w:tabs>
          <w:tab w:val="clear" w:pos="720"/>
        </w:tabs>
        <w:rPr/>
      </w:pPr>
      <w:r>
        <w:rPr/>
        <w:t>8.</w:t>
        <w:tab/>
        <w:t>Foráil a dhéanamh do phionóis, lena n-áirítear fíneáil a bheidh i gcomhréir le láimhdeachas cuideachtaí agus teorainneacha ar a ngníomhaíochtaí, mar shampla toirmisc shealadacha nó chinntitheacha ar phróiseáil sonraí nach dteastaíonn, agus cúnamh a thabhairt don Mhaoirseoir Eorpach ar Chosaint Sonraí agus do ghníomhaireachtaí náisiúnta chun a gcur chun feidhme a áirithiú (Moltaí 42 agus 43 agus díospóireacht sa Mheitheal).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Togra: Nuálaíocht dhigiteach chun an geilleagar sóisialta agus inbhuanaithe a neartú</w:t>
      </w:r>
    </w:p>
    <w:p>
      <w:pPr>
        <w:pStyle w:val="Normal"/>
        <w:rPr/>
      </w:pPr>
      <w:r>
        <w:rPr/>
        <w:t>Cuspóir: Molaimid don Aontas bearta digiteála a chur chun cinn lena neartaítear an geilleagar agus an margadh aonair ar bhealach cothrom inbhuanaithe, lena ndéanfar an Eoraip níos iomaíche i réimsí na teicneolaíochta agus na nuálaíochta, lena bhfeabhsófar an margadh aonair digiteach do ghnólachtaí de gach méid agus lena gcuirfear an Eoraip ar thús cadhnaíochta ar fud an domhain sa chlaochlú digiteach agus sa digitiú daonlárnach, agus na bearta seo a leanas á gcur i bhfeidhm: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91"/>
      </w:r>
      <w:r>
        <w:rPr/>
        <w:t>:</w:t>
      </w:r>
    </w:p>
    <w:p>
      <w:pPr>
        <w:pStyle w:val="Puce3"/>
        <w:tabs>
          <w:tab w:val="clear" w:pos="720"/>
        </w:tabs>
        <w:rPr/>
      </w:pPr>
      <w:r>
        <w:rPr/>
        <w:t>1.</w:t>
        <w:tab/>
        <w:t>Reachtaíocht a thabhairt isteach nó an reachtaíocht atá ann cheana maidir le ‘obair shoghluaiste’ (duinelárnach) a neartú, agus a tionchar ar shláinte fhisiciúil agus mheabhrach oibrithe á chur san áireamh, mar shampla trí cheart chun dícheangail a ráthú. Le cur chuige ‘daonlárnach’, glactar leis gurb é prionsabal ‘rialú an duine’ (Moladh PCE 1 Uimh. 7 agus díospóireacht sa Mheitheal)</w:t>
      </w:r>
      <w:r>
        <w:rPr>
          <w:rStyle w:val="Ancredenotedefin"/>
          <w:rStyle w:val="Ancredenotedefin"/>
        </w:rPr>
        <w:endnoteReference w:id="92"/>
      </w:r>
      <w:r>
        <w:rPr/>
        <w:t>.</w:t>
      </w:r>
    </w:p>
    <w:p>
      <w:pPr>
        <w:pStyle w:val="Puce3"/>
        <w:tabs>
          <w:tab w:val="clear" w:pos="720"/>
        </w:tabs>
        <w:rPr/>
      </w:pPr>
      <w:r>
        <w:rPr/>
        <w:t>2.</w:t>
        <w:tab/>
        <w:t>Reachtaíocht a rith ar leibhéal an Aontais chun cuideachtaí a spreagadh le bheith freagrach go sóisialta agus chun ‘poist shoghluaiste’ ardcháilíochta a choinneáil san Eoraip, rud a sheachnóidh athlonnú na bpost sin chuig tíortha ar chostas níos ísle. Is féidir le dreasachtaí a bheith de chineál airgeadais agus/nó tionchar ar an íomhá chorparáideach agus ba cheart critéir chomhshaoil, shóisialta agus rialachais (ESG) a aithnítear go hidirnáisiúnta a chur san áireamh iontu. Chuige sin, ba cheart don Aontas meitheal de shaineolaithe ó na páirtithe leasmhara uile a chur ar bun chun an reachtaíocht sin a athbhreithniú agus a neartú (Moladh 7 ó CEP).</w:t>
      </w:r>
    </w:p>
    <w:p>
      <w:pPr>
        <w:pStyle w:val="Puce3"/>
        <w:tabs>
          <w:tab w:val="clear" w:pos="720"/>
        </w:tabs>
        <w:rPr/>
      </w:pPr>
      <w:r>
        <w:rPr/>
        <w:t>3.</w:t>
        <w:tab/>
        <w:t>Rialú an duine ar phróisis chinnteoireachta a áirithiú trí úsáid a bhaint as intleacht shaorga san ionad oibre agus trédhearcacht na n-algartam a úsáidtear a áirithiú; éifeachtaí díobhálacha an fhaireachais dhigitigh gan teorainn san ionad oibre a chur san áireamh; oibrithe a chur ar an eolas agus dul i gcomhairle leo sula dtabharfar isteach teicneolaíochtaí digiteacha a bhfuil tionchar acu ar dhálaí oibre; a áirithiú go bhfuil cineálacha nua fostaíochta, e.g. obair ardáin, i gcomhréir le cearta oibrithe agus dálaí oibre oiriúnacha a chur ar fáil (díospóireacht sa Mheitheal).</w:t>
      </w:r>
    </w:p>
    <w:p>
      <w:pPr>
        <w:pStyle w:val="Puce3"/>
        <w:tabs>
          <w:tab w:val="clear" w:pos="720"/>
        </w:tabs>
        <w:rPr/>
      </w:pPr>
      <w:r>
        <w:rPr/>
        <w:t>4.</w:t>
        <w:tab/>
        <w:t>Tionscnaimh a ghlacadh chun tacú le cianobair, mar shampla trí spásanna oifige a chruthú ina bhfuil rochtain thapa iontaofa ar an idirlíon, oiliúint dhigiteach a eagrú agus acmhainní a chur ar fáil le haghaidh trealamh eirgeanamaíochta don obair sa bhaile (Moladh 17 ó CEP 1 agus plé sa Mheitheal).</w:t>
      </w:r>
    </w:p>
    <w:p>
      <w:pPr>
        <w:pStyle w:val="Puce3"/>
        <w:tabs>
          <w:tab w:val="clear" w:pos="720"/>
        </w:tabs>
        <w:rPr/>
      </w:pPr>
      <w:r>
        <w:rPr/>
        <w:t>5.</w:t>
        <w:tab/>
        <w:t>Scórchlár digiteach atá ar fáil go poiblí a chur ar bun, lena gcruthaítear córas rangaithe lena léirítear agus lena ndéantar comparáid idir leibhéal digitithe reatha chuideachtaí an Aontais (NCP Gearmánach).</w:t>
      </w:r>
    </w:p>
    <w:p>
      <w:pPr>
        <w:pStyle w:val="Puce3"/>
        <w:tabs>
          <w:tab w:val="clear" w:pos="720"/>
        </w:tabs>
        <w:rPr/>
      </w:pPr>
      <w:r>
        <w:rPr/>
        <w:t>6.</w:t>
        <w:tab/>
        <w:t>Geilleagar digiteach atá láidir agus iomaíoch a thógáil agus tairbhí an chlaochlaithe dhigitigh a chomhroinnt go cothrom ar fud na hEorpa trí dhíriú ar an teicneolaíocht agus ar an nuálaíocht mar spreagadh don fhás, trí thaighde ceannródaíoch claochlaitheach a spreagadh, chomh maith le spás a chur ar fáil d’éiceachórais nuálaíochta i ngach réigiún trí thimpeallacht oibriúcháin FBManna agus gnólachtaí nuathionscanta a fheabhsú agus trí rochtain chothrom ar mhaoiniú a fheabhsú agus trí dheireadh a chur le hualaí dlíthiúla nó eile a chuireann bac ar ghníomhaíochtaí trasteorann (Moladh 1.3, díospóireacht WG agus ardán digiteach ilteangach maidir le NCP na hIodáile). Bonneagar sonraí a thógáil bunaithe ar luachanna Eorpacha; prionsabail na ‘tosaíochta digití’ agus ‘tarchur aonair faisnéise’ a chur i bhfeidhm agus rochtain dhigiteach shlán ar shonraí a éascú le haghaidh nuálaíochta agus gnó; digitiú na seirbhísí poiblí a spreagadh (díospóireacht sa Mheitheal agus san ardán digiteach ilteangach). Leas iomlán a bhaint as an acmhainneacht a bhaineann le húsáid iontaofa fhreagrach na hintleachta saorga agus leas a bhaint as acmhainneacht na teicneolaíochta blocshlabhra agus néalseirbhísí, trí choimircí agus caighdeáin a shainiú lena n-áiritheofar trédhearcacht agus idir-inoibritheacht, lena gcruthófar muinín, lena n-éascófar úsáid agus lena ndíothófar algartaim idirdhealaitheacha nó chlaonta (díospóireacht sa Mheitheal agus san ardán digiteach ilteangach).</w:t>
      </w:r>
    </w:p>
    <w:p>
      <w:pPr>
        <w:pStyle w:val="Puce3"/>
        <w:tabs>
          <w:tab w:val="clear" w:pos="720"/>
        </w:tabs>
        <w:rPr/>
      </w:pPr>
      <w:r>
        <w:rPr/>
        <w:t>9.</w:t>
        <w:tab/>
        <w:t>Bogearraí saor in aisce a chur chun cinn, a úsáid san oideachas agus san oiliúint agus rochtain saor in aisce ar thaighde agus bogearraí a mhaoinítear go poiblí (díospóireacht sa Ghrúpa Oibre agus san ardán digiteach ilteangach).</w:t>
      </w:r>
    </w:p>
    <w:p>
      <w:pPr>
        <w:pStyle w:val="Puce3"/>
        <w:tabs>
          <w:tab w:val="clear" w:pos="720"/>
        </w:tabs>
        <w:rPr/>
      </w:pPr>
      <w:r>
        <w:rPr/>
        <w:t>10.</w:t>
        <w:tab/>
        <w:t>Féiniúlacht dhigiteach choiteann Eorpach a thabhairt isteach chun idirbhearta agus seirbhísí digiteacha trasteorann a éascú, trí chreat de chaighdeáin Eorpacha agus de threoirphrionsabail lena soláthraítear na coimircí is gá (díospóireacht sa Mheitheal agus san ardán digiteach ilteangach).</w:t>
      </w:r>
    </w:p>
    <w:p>
      <w:pPr>
        <w:pStyle w:val="Puce3"/>
        <w:tabs>
          <w:tab w:val="clear" w:pos="720"/>
        </w:tabs>
        <w:rPr/>
      </w:pPr>
      <w:r>
        <w:rPr/>
        <w:t>11.</w:t>
        <w:tab/>
        <w:t>Measúnú a dhéanamh an bhféadfaí faisnéis faoi tháirgí tomhaltóirí agus bia a dhigitiú trí fheidhmchlár caighdeánaithe Eorpach lena soláthrófaí rochtain níos soláimhsithe ar fhaisnéis agus lena soláthrófaí faisnéis bhreise faoin slabhra táirgí agus táirgthe (Moladh CEP Uimh.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Íomhá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Íomhá27"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An Daonlathas Eorpach”</w:t>
      </w:r>
    </w:p>
    <w:p>
      <w:pPr>
        <w:pStyle w:val="Titre3"/>
        <w:numPr>
          <w:ilvl w:val="2"/>
          <w:numId w:val="2"/>
        </w:numPr>
        <w:rPr/>
      </w:pPr>
      <w:bookmarkStart w:id="87" w:name="__RefHeading___Toc298348_1346298689"/>
      <w:bookmarkEnd w:id="87"/>
      <w:r>
        <w:rPr/>
        <w:t>36. Togra: Eolas do shaoránaigh, rannpháirtíocht agus an óige</w:t>
      </w:r>
    </w:p>
    <w:p>
      <w:pPr>
        <w:pStyle w:val="P68B1DB1Normal15"/>
        <w:rPr>
          <w:b/>
          <w:b/>
        </w:rPr>
      </w:pPr>
      <w:r>
        <w:rPr/>
        <w:t>Cuspóir: Rannpháirtíocht agus rannpháirtíocht na saoránach sa daonlathas a mhéadú ar leibhéal an Aontais, chun “eispéireas iomlán na saoránach” a chruthú do mhuintir na hEorpa; a áirithiú go gcuirfear a dtuairimí san áireamh, lena n-áirítear tréimhsí lasmuigh den toghchán, agus go mbeidh siad rannpháirteach i ndáiríre. Is gá, dá bhrí sin, a chinneadh cén cineál rannpháirtíochta is oiriúnaí do gach téama, mar shampla: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Sásraí nua a fhorbairt le haghaidh rannpháirtíocht na saoránach agus na sásraí atá ann cheana a dhéanamh níos éifeachtaí, i gcomhréir leis an acquis Eorpach, agus an chumarsáid maidir leis na sásraí sin go léir á bhfeabhsú ag an am céanna. Go hidéalach, ba cheart achoimre a dhéanamh ar an bhfaisnéis uile maidir le spásanna rannpháirtíochta</w:t>
      </w:r>
      <w:r>
        <w:rPr>
          <w:rStyle w:val="Ancredenotedefin"/>
          <w:rStyle w:val="Ancredenotedefin"/>
        </w:rPr>
        <w:endnoteReference w:id="93"/>
      </w:r>
      <w:r>
        <w:rPr/>
        <w:t xml:space="preserve"> ar shuíomh gréasáin iomlán oifigiúil a bhfuil feidhmiúlachtaí éagsúla aige</w:t>
      </w:r>
      <w:r>
        <w:rPr>
          <w:rStyle w:val="Ancredenotedefin"/>
          <w:rStyle w:val="Ancredenotedefin"/>
        </w:rPr>
        <w:endnoteReference w:id="94"/>
      </w:r>
      <w:r>
        <w:rPr/>
        <w:t>. Ba cheart sásra a fhorbairt chun faireachán a dhéanamh ar thionscnaimh pholaitiúla agus reachtacha a eascraíonn as próisis an daonlathais rannpháirtíochta</w:t>
      </w:r>
      <w:r>
        <w:rPr>
          <w:rStyle w:val="Ancredenotedefin"/>
          <w:rStyle w:val="Ancredenotedefin"/>
        </w:rPr>
        <w:endnoteReference w:id="95"/>
      </w:r>
      <w:r>
        <w:rPr/>
        <w:t>. Ba cheart do na sásraí rannpháirtíochta uile aghaidh a thabhairt ar an bpobal ar fad chun dul i bhfeidhm ar lucht féachana agus éisteachta éagsúla. Ba cheart aird a thabhairt ar ábhar, topaicí agus scileanna na modhnóirí. Ba cheart na sásraí sin a bheith bunaithe ar anailís ar éifeachtaí na mbeart atá i gceist, go háirithe ar mhná agus ar dhaoine leochaileacha</w:t>
      </w:r>
      <w:r>
        <w:rPr>
          <w:rStyle w:val="Ancredenotedefin"/>
          <w:rStyle w:val="Ancredenotedefin"/>
        </w:rPr>
        <w:endnoteReference w:id="96"/>
      </w:r>
      <w:r>
        <w:rPr/>
        <w:t>.</w:t>
      </w:r>
    </w:p>
    <w:p>
      <w:pPr>
        <w:pStyle w:val="Puce3"/>
        <w:tabs>
          <w:tab w:val="clear" w:pos="720"/>
        </w:tabs>
        <w:rPr/>
      </w:pPr>
      <w:r>
        <w:rPr/>
        <w:t>2.</w:t>
        <w:tab/>
        <w:t>Trí mhinicíocht na n-idirghníomhaíochtaí ar líne agus as líne idir institiúidí AE agus saoránaigh a mhéadú ar bhealaí éagsúla, chun a áirithiú gur féidir leo páirt a ghlacadh i bpróiseas ceaptha beartas na hEorpa, a dtuairimí a chur in iúl agus aiseolas a fháil, agus cairt a tharraingt suas maidir le rannpháirtíocht na saoránach d’oifigigh Eorpacha</w:t>
      </w:r>
      <w:r>
        <w:rPr>
          <w:rStyle w:val="Ancredenotedefin"/>
          <w:rStyle w:val="Ancredenotedefin"/>
        </w:rPr>
        <w:endnoteReference w:id="97"/>
      </w:r>
      <w:r>
        <w:rPr/>
        <w:t>.</w:t>
      </w:r>
    </w:p>
    <w:p>
      <w:pPr>
        <w:pStyle w:val="Puce3"/>
        <w:tabs>
          <w:tab w:val="clear" w:pos="720"/>
        </w:tabs>
        <w:rPr/>
      </w:pPr>
      <w:r>
        <w:rPr/>
        <w:t>3.</w:t>
        <w:tab/>
        <w:t>Ardán digiteach soláimhsithe a mholadh ina bhféadfadh saoránaigh — agus go háirithe daoine óga — a gcuid smaointe a roinnt, ceisteanna a chur ar ionadaithe na n-institiúidí Eorpacha agus a dtuairimí a chur in iúl maidir le saincheisteanna Eorpacha tábhachtacha chomh maith le tograí reachtacha. Ba cheart foráil a dhéanamh freisin go bhféadfaí suirbhéanna ar líne a eagrú ar an ardán seo</w:t>
      </w:r>
      <w:r>
        <w:rPr>
          <w:rStyle w:val="Ancredenotedefin"/>
          <w:rStyle w:val="Ancredenotedefin"/>
        </w:rPr>
        <w:endnoteReference w:id="98"/>
      </w:r>
      <w:r>
        <w:rPr/>
        <w:t>.</w:t>
      </w:r>
    </w:p>
    <w:p>
      <w:pPr>
        <w:pStyle w:val="Puce3"/>
        <w:tabs>
          <w:tab w:val="clear" w:pos="720"/>
        </w:tabs>
        <w:rPr/>
      </w:pPr>
      <w:r>
        <w:rPr/>
        <w:t>4.</w:t>
        <w:tab/>
        <w:t>Na sásraí atá ann cheana ar an leibhéal Eorpach, ar an leibhéal náisiúnta agus ar an leibhéal áitiúil a fheabhsú agus a chomhchuibhiú chun iad a dhéanamh níos sábháilte, níos inrochtana, níos infheicthe agus níos cuimsithí</w:t>
      </w:r>
      <w:r>
        <w:rPr>
          <w:rStyle w:val="Ancredenotedefin"/>
          <w:rStyle w:val="Ancredenotedefin"/>
        </w:rPr>
        <w:endnoteReference w:id="99"/>
      </w:r>
      <w:r>
        <w:rPr/>
        <w:t>.</w:t>
      </w:r>
    </w:p>
    <w:p>
      <w:pPr>
        <w:pStyle w:val="Puce3"/>
        <w:tabs>
          <w:tab w:val="clear" w:pos="720"/>
        </w:tabs>
        <w:rPr/>
      </w:pPr>
      <w:r>
        <w:rPr/>
        <w:t>5.</w:t>
        <w:tab/>
        <w:t>Ról a thabhairt d’eagraíochtaí na sochaí sibhialta, d’údaráis réigiúnacha agus áitiúla agus do chomhlachtaí atá ann cheana, amhail Coiste Eacnamaíoch agus Sóisialta na hEorpa (CESE) agus Coiste na Réigiún (CnaR</w:t>
      </w:r>
      <w:r>
        <w:rPr>
          <w:rStyle w:val="Ancredenotedefin"/>
          <w:rStyle w:val="Ancredenotedefin"/>
        </w:rPr>
        <w:endnoteReference w:id="100"/>
      </w:r>
      <w:r>
        <w:rPr/>
        <w:t>), i bpróisis rannpháirtíochta na saoránach</w:t>
      </w:r>
      <w:r>
        <w:rPr>
          <w:rStyle w:val="Ancredenotedefin"/>
          <w:rStyle w:val="Ancredenotedefin"/>
        </w:rPr>
        <w:endnoteReference w:id="101"/>
      </w:r>
      <w:r>
        <w:rPr/>
        <w:t>.</w:t>
      </w:r>
    </w:p>
    <w:p>
      <w:pPr>
        <w:pStyle w:val="Puce3"/>
        <w:tabs>
          <w:tab w:val="clear" w:pos="720"/>
        </w:tabs>
        <w:rPr/>
      </w:pPr>
      <w:r>
        <w:rPr/>
        <w:t>6.</w:t>
        <w:tab/>
        <w:t>Trí chóras comhairleoirí áitiúla AE a chruthú, chun na hinstitiúidí Eorpacha a thabhairt níos gaire do shaoránaigh na hEorpa</w:t>
      </w:r>
      <w:r>
        <w:rPr>
          <w:rStyle w:val="Ancredenotedefin"/>
          <w:rStyle w:val="Ancredenotedefin"/>
        </w:rPr>
        <w:endnoteReference w:id="102"/>
      </w:r>
      <w:r>
        <w:rPr/>
        <w:t>.</w:t>
      </w:r>
    </w:p>
    <w:p>
      <w:pPr>
        <w:pStyle w:val="Puce3"/>
        <w:tabs>
          <w:tab w:val="clear" w:pos="720"/>
        </w:tabs>
        <w:rPr/>
      </w:pPr>
      <w:r>
        <w:rPr/>
        <w:t>7.</w:t>
        <w:tab/>
        <w:t>Tionóil saoránach a thabhairt le chéile go tréimhsiúil, ar bhonn dlí atá ceangailteach ó thaobh dlí de. Déanfar rannpháirtithe a tharraingt trí chrannchur de réir critéir ionadaíochais, agus spreagfar go mór an rannpháirtíocht. Más gá, cuirfidh speisialtóirí faisnéis a bhaineann lena bplé ar fáil do chomhaltaí an tionóil. Mura gcuireann na hinstitiúidí conclúidí na gcruinnithe sin san áireamh, beidh orthu cúiseanna a thabhairt lena gcinneadh</w:t>
      </w:r>
      <w:r>
        <w:rPr>
          <w:rStyle w:val="Ancredenotedefin"/>
          <w:rStyle w:val="Ancredenotedefin"/>
        </w:rPr>
        <w:endnoteReference w:id="103"/>
      </w:r>
      <w:r>
        <w:rPr/>
        <w:t>. Tá sé tábhachtach go rachadh ionadaithe tofa i gcomhairle leis na saoránaigh agus leis an tsochaí shibhialta sula ndéanfaidh siad cinntí polaitiúla agus sula gcuirfidh siad a rannchuidithe san áireamh. Tá an tAontas Eorpach fothaithe ar an daonlathas ionadaíoch: sna toghcháin Eorpacha, tugann saoránaigh teachtaireacht shoiléir dá n-ionadaithe agus labhraíonn siad go hindíreach faoi bheartais an Aontais</w:t>
      </w:r>
      <w:r>
        <w:rPr>
          <w:rStyle w:val="Ancredenotedefin"/>
          <w:rStyle w:val="Ancredenotedefin"/>
        </w:rPr>
        <w:endnoteReference w:id="104"/>
      </w:r>
      <w:r>
        <w:rPr/>
        <w:t>.</w:t>
      </w:r>
    </w:p>
    <w:p>
      <w:pPr>
        <w:pStyle w:val="Puce3"/>
        <w:tabs>
          <w:tab w:val="clear" w:pos="720"/>
        </w:tabs>
        <w:rPr/>
      </w:pPr>
      <w:r>
        <w:rPr/>
        <w:t>8.</w:t>
        <w:tab/>
        <w:t>Tacaíocht airgeadais fheabhsaithe nó tacaíocht struchtúrach eile a chur ar fáil don tsochaí shibhialta, go háirithe don óige, agus d’údaráis áitiúla chun comhairlí óige áitiúla a bhunú</w:t>
      </w:r>
      <w:r>
        <w:rPr>
          <w:rStyle w:val="Ancredenotedefin"/>
          <w:rStyle w:val="Ancredenotedefin"/>
        </w:rPr>
        <w:endnoteReference w:id="105"/>
      </w:r>
      <w:r>
        <w:rPr/>
        <w:t>; D’fhéadfadh rannpháirtíocht na sochaí sibhialta agus na gcomhpháirtithe sóisialta a bheith ina colún iomlán den Phlean Gníomhaíochta um an Daonlathas Eorpach, agus d’fhéadfaí straitéis shonrach a dhíriú ar an tsochaí shibhialta</w:t>
      </w:r>
      <w:r>
        <w:rPr>
          <w:rStyle w:val="Ancredenotedefin"/>
          <w:rStyle w:val="Ancredenotedefin"/>
        </w:rPr>
        <w:endnoteReference w:id="106"/>
      </w:r>
      <w:r>
        <w:rPr/>
        <w:t>.</w:t>
      </w:r>
    </w:p>
    <w:p>
      <w:pPr>
        <w:pStyle w:val="Puce3"/>
        <w:tabs>
          <w:tab w:val="clear" w:pos="720"/>
        </w:tabs>
        <w:rPr/>
      </w:pPr>
      <w:r>
        <w:rPr/>
        <w:t>9.</w:t>
        <w:tab/>
        <w:t>‘Rialú óige’ a chur i bhfeidhm ar an reachtaíocht, lena n-áireofaí measúnú tionchair agus sásra chun dul i gcomhairle le hionadaithe don óige, áit ar dócha go mbeidh tionchar ag reachtaíocht ar dhaoine óga</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Trí chomhar a neartú idir reachtóirí an Aontais agus eagraíochtaí na sochaí sibhialta, chun leas a bhaint as na naisc atá acu idir cinnteoirí agus saoránaigh</w:t>
      </w:r>
      <w:r>
        <w:rPr>
          <w:rStyle w:val="Ancredenotedefin"/>
          <w:rStyle w:val="Ancredenotedefin"/>
        </w:rPr>
        <w:endnoteReference w:id="108"/>
      </w:r>
      <w:r>
        <w:rPr/>
        <w:t>.</w:t>
      </w:r>
    </w:p>
    <w:p>
      <w:pPr>
        <w:pStyle w:val="Puce3"/>
        <w:tabs>
          <w:tab w:val="clear" w:pos="720"/>
        </w:tabs>
        <w:rPr/>
      </w:pPr>
      <w:r>
        <w:rPr/>
        <w:t>11.</w:t>
        <w:tab/>
        <w:t>Achoimre a dhéanamh ar na pointí a bhaineann le rannpháirtíocht na saoránach i gCairt Eorpach um Rannchuidiú na Saoránach le Gnóthaí Eorpacha.</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Togra: Faisnéis do shaoránaigh, rannpháirtíocht agus an óige (a)</w:t>
      </w:r>
    </w:p>
    <w:p>
      <w:pPr>
        <w:pStyle w:val="P68B1DB1Normal15"/>
        <w:rPr>
          <w:b/>
          <w:b/>
        </w:rPr>
      </w:pPr>
      <w:r>
        <w:rPr/>
        <w:t>Cuspóir: An tAontas Eorpach a dhéanamh níos sothuigthe agus níos inrochtana; an fhéiniúlacht choiteann Eorpach a neartú, go háirithe: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Íosmhéid oideachais a chinntiú san Aontas Eorpach, go háirithe a phróisis dhaonlathacha, gan faillí a dhéanamh ar stair lánpháirtiú na hEorpa agus na saoránachta Eorpaí. Ba cheart go mbeadh daoine de gach aois in ann tairbhe a bhaint as na cláir sin, ar cheart iad a dhearadh ar bhealach tarraingteach agus oiriúnach ó thaobh aoise de, amhail cláir shonracha oideachais agus ábhair shonracha a fhorbairt do leanaí, do scoileanna</w:t>
      </w:r>
      <w:r>
        <w:rPr>
          <w:rStyle w:val="Ancredenotedefin"/>
          <w:rStyle w:val="Ancredenotedefin"/>
        </w:rPr>
        <w:endnoteReference w:id="110"/>
      </w:r>
      <w:r>
        <w:rPr/>
        <w:t xml:space="preserve"> agus d’eagraíochtaí na sochaí sibhialta atá gníomhach san oideachas neamhfhoirmiúil</w:t>
      </w:r>
      <w:r>
        <w:rPr>
          <w:rStyle w:val="Ancredenotedefin"/>
          <w:rStyle w:val="Ancredenotedefin"/>
        </w:rPr>
        <w:endnoteReference w:id="111"/>
      </w:r>
      <w:r>
        <w:rPr/>
        <w:t>.</w:t>
      </w:r>
    </w:p>
    <w:p>
      <w:pPr>
        <w:pStyle w:val="Puce3"/>
        <w:tabs>
          <w:tab w:val="clear" w:pos="720"/>
        </w:tabs>
        <w:rPr/>
      </w:pPr>
      <w:r>
        <w:rPr/>
        <w:t>2.</w:t>
        <w:tab/>
        <w:t>A áirithiú, ar bhealach cuimsitheach, go mbeidh rochtain éasca ag gach saoránach ar fhaisnéis iontaofa faoin Aontas. Ba cheart do na hinstitiúidí Eorpacha teanga níos inrochtana a úsáid agus úsáid béarlagair mhaorlathach a sheachaint ina gcumarsáidí, agus cáilíocht agus leibhéal teicniúil na faisnéise a thugtar á coinneáil, agus an fhaisnéis a chur in oiriúint do na bealaí cumarsáide éagsúla agus do na próifílí faighteoirí éagsúla. Ba cheart</w:t>
      </w:r>
      <w:r>
        <w:rPr>
          <w:rStyle w:val="Ancredenotedefin"/>
          <w:rStyle w:val="Ancredenotedefin"/>
        </w:rPr>
        <w:endnoteReference w:id="112"/>
      </w:r>
      <w:r>
        <w:rPr/>
        <w:t xml:space="preserve"> dóibh breithniú a dhéanamh, mar shampla, ar aip mhóibíleach a chruthú ina gcuirtear faisnéis faoi bheartais an Aontais i dteanga shoiléir i láthair</w:t>
      </w:r>
      <w:r>
        <w:rPr>
          <w:rStyle w:val="Ancredenotedefin"/>
          <w:rStyle w:val="Ancredenotedefin"/>
        </w:rPr>
        <w:endnoteReference w:id="113"/>
      </w:r>
      <w:r>
        <w:rPr/>
        <w:t>. Ba cheart iarrachtaí speisialta a dhéanamh chun teagmháil a dhéanamh le daoine óga ar líonraí sóisialta, ach freisin trí ghluaiseachtaí óige agus trí ‘ambasadóirí’ éagsúla (eagraíochtaí agus daoine aonair) a mhíníonn</w:t>
      </w:r>
      <w:r>
        <w:rPr>
          <w:rStyle w:val="Ancredenotedefin"/>
          <w:rStyle w:val="Ancredenotedefin"/>
        </w:rPr>
        <w:endnoteReference w:id="114"/>
      </w:r>
      <w:r>
        <w:rPr/>
        <w:t xml:space="preserve"> an tionscadal Eorpach</w:t>
      </w:r>
      <w:r>
        <w:rPr>
          <w:rStyle w:val="Ancredenotedefin"/>
          <w:rStyle w:val="Ancredenotedefin"/>
        </w:rPr>
        <w:endnoteReference w:id="115"/>
      </w:r>
      <w:r>
        <w:rPr/>
        <w:t>.</w:t>
      </w:r>
    </w:p>
    <w:p>
      <w:pPr>
        <w:pStyle w:val="Puce3"/>
        <w:tabs>
          <w:tab w:val="clear" w:pos="720"/>
        </w:tabs>
        <w:rPr/>
      </w:pPr>
      <w:r>
        <w:rPr/>
        <w:t>3.</w:t>
        <w:tab/>
        <w:t>Úsáid níos mó a bhaint as teicneolaíochtaí na hintleachta saorga agus an mheaisínaistriúcháin chun bacainn teanga</w:t>
      </w:r>
      <w:r>
        <w:rPr>
          <w:rStyle w:val="Ancredenotedefin"/>
          <w:rStyle w:val="Ancredenotedefin"/>
        </w:rPr>
        <w:endnoteReference w:id="116"/>
      </w:r>
      <w:r>
        <w:rPr/>
        <w:t xml:space="preserve"> a shárú, lena</w:t>
      </w:r>
      <w:r>
        <w:rPr>
          <w:rStyle w:val="Ancredenotedefin"/>
          <w:rStyle w:val="Ancredenotedefin"/>
        </w:rPr>
        <w:endnoteReference w:id="117"/>
      </w:r>
      <w:r>
        <w:rPr/>
        <w:t>n-áiritheofar go mbeidh rochtain ag daoine faoi mhíchumas ar na huirlisí digiteacha uile</w:t>
      </w:r>
      <w:r>
        <w:rPr>
          <w:rStyle w:val="Ancredenotedefin"/>
          <w:rStyle w:val="Ancredenotedefin"/>
        </w:rPr>
        <w:endnoteReference w:id="118"/>
      </w:r>
      <w:r>
        <w:rPr/>
        <w:t xml:space="preserve"> agus go mbeidh siad éasca le húsáid.</w:t>
      </w:r>
    </w:p>
    <w:p>
      <w:pPr>
        <w:pStyle w:val="Puce3"/>
        <w:tabs>
          <w:tab w:val="clear" w:pos="720"/>
        </w:tabs>
        <w:rPr/>
      </w:pPr>
      <w:r>
        <w:rPr/>
        <w:t>4.</w:t>
        <w:tab/>
        <w:t>Trí shaoirse, iolrachas agus neamhspleáchas na meán a chosaint agus trí thacú leo, agus trí na meáin, lena n-áirítear craoltóirí poiblí, gníomhaireachtaí nuachta poiblí agus na meáin Eorpacha a spreagadh, chun gnóthaí Eorpacha a chumhdach ar bhonn níos rialta, agus a saoirse agus a neamhspleáchas á n-urramú ag an am céanna, ionas go mbeidh cumhdach den sórt sin rialta agus cuimsitheach i mBallstáit uile an Aontais,</w:t>
      </w:r>
      <w:r>
        <w:rPr>
          <w:rStyle w:val="Ancredenotedefin"/>
          <w:rStyle w:val="Ancredenotedefin"/>
        </w:rPr>
        <w:endnoteReference w:id="119"/>
      </w:r>
      <w:r>
        <w:rPr/>
        <w:t>rud a mhéadóidh na hiarrachtaí chun bréagaisnéis agus cur isteach eachtrach a chomhrac, agus iriseoirí a chosaint</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Tríd an Eoraip a thabhairt níos gaire do na saoránaigh trí</w:t>
      </w:r>
      <w:r>
        <w:rPr>
          <w:rStyle w:val="Ancredenotedefin"/>
          <w:rStyle w:val="Ancredenotedefin"/>
        </w:rPr>
        <w:endnoteReference w:id="121"/>
      </w:r>
      <w:r>
        <w:rPr/>
        <w:t xml:space="preserve"> phointí teagmhála agus moil speisialaithe (‘Tithe na hEorpa’) a neartú ar an leibhéal áitiúil, rud a chuirfeadh acmhainní, faisnéis agus comhairle ar fáil do shaoránaigh maidir le saincheisteanna Eorpacha, a d’éistfeadh lena n-ábhair imní agus a phléfaí le comhlachais chun cabhrú le tuairimí na saoránach a thabhairt ar an leibhéal Eorpach</w:t>
      </w:r>
      <w:r>
        <w:rPr>
          <w:rStyle w:val="Ancredenotedefin"/>
          <w:rStyle w:val="Ancredenotedefin"/>
        </w:rPr>
        <w:endnoteReference w:id="122"/>
      </w:r>
      <w:r>
        <w:rPr/>
        <w:t>.</w:t>
      </w:r>
    </w:p>
    <w:p>
      <w:pPr>
        <w:pStyle w:val="Puce3"/>
        <w:tabs>
          <w:tab w:val="clear" w:pos="720"/>
        </w:tabs>
        <w:rPr/>
      </w:pPr>
      <w:r>
        <w:rPr/>
        <w:t>6.</w:t>
        <w:tab/>
        <w:t>Trí bhearta nua a ghlacadh chun féiniúlacht choiteann i measc mhuintir na hEorpa a neartú, mar shampla trí chiste de chuid an Aontais lena spreagfaí idirghníomhaíochtaí ar líne agus as líne (amhail cláir mhalartaithe, painéil nó cruinnithe) a mhaireann idir saoránaigh AE, imeachtaí spóirt Eorpacha a eagrú, comhfhoirne a bhunú, nó saoire bhreise a dhéanamh den 9 Bealtaine (Lá na hEorpa)</w:t>
      </w:r>
      <w:r>
        <w:rPr>
          <w:rStyle w:val="Ancredenotedefin"/>
          <w:rStyle w:val="Ancredenotedefin"/>
        </w:rPr>
        <w:endnoteReference w:id="123"/>
      </w:r>
      <w:r>
        <w:rPr/>
        <w:t xml:space="preserve"> do shaoránaigh uile na hEorpa</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Togra: Daonlathas agus toghcháin</w:t>
      </w:r>
    </w:p>
    <w:p>
      <w:pPr>
        <w:pStyle w:val="Normal"/>
        <w:rPr/>
      </w:pPr>
      <w:r>
        <w:rPr/>
        <w:t>Cuspóir: An daonlathas Eorpach a neartú trína bhunúis a neartú, saoránaigh a spreagadh chun páirt a ghlacadh sna toghcháin Eorpacha, díospóireachtaí trasnáisiúnta ar shaincheisteanna Eorpacha a chur chun cinn agus nasc láidir a áirithiú idir saoránaigh agus a n-ionadaithe tofa, go háirithe: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Cosaint luachanna Eorpacha a chumhdaítear sna Conarthaí a áirithiú, lena n-áirítear an smacht reachta agus múnla láidir sóisialta,</w:t>
      </w:r>
      <w:r>
        <w:rPr>
          <w:rStyle w:val="Ancredenotedefin"/>
          <w:rStyle w:val="Ancredenotedefin"/>
        </w:rPr>
        <w:endnoteReference w:id="125"/>
      </w:r>
      <w:r>
        <w:rPr/>
        <w:t>atá mar chroílár dhaonlathas na hEorpa. Ina chaidreamh leis an gcuid eile den domhan, ba cheart don Aontas tosaíocht a thabhairt do chomhluachanna daonlathacha i dtíortha teorann. Is tar éis an sprioc sin a bhaint amach go dtí go mbeidh sí in ann a bheith ina hambasadóir dár samhail dhaonlathach i dtíortha a bhfuil an cumas agus an toil acu é sin a dhéanamh, trí thaidhleoireacht agus idirphlé</w:t>
      </w:r>
      <w:r>
        <w:rPr>
          <w:rStyle w:val="Ancredenotedefin"/>
          <w:rStyle w:val="Ancredenotedefin"/>
        </w:rPr>
        <w:endnoteReference w:id="126"/>
      </w:r>
      <w:r>
        <w:rPr/>
        <w:t>.</w:t>
      </w:r>
    </w:p>
    <w:p>
      <w:pPr>
        <w:pStyle w:val="Puce3"/>
        <w:tabs>
          <w:tab w:val="clear" w:pos="720"/>
        </w:tabs>
        <w:rPr/>
      </w:pPr>
      <w:r>
        <w:rPr/>
        <w:t>2.</w:t>
        <w:tab/>
        <w:t>Tríd an deis a thabhairt isteach reifreann a reáchtáil ar fud an Aontais, ar thionscnamh Pharlaimint na hEorpa, ar bhonn eisceachtúil, má bhíonn tábhacht ar leith ag baint le topaic do shaoránaigh uile na hEorpa</w:t>
      </w:r>
      <w:r>
        <w:rPr>
          <w:rStyle w:val="Ancredenotedefin"/>
          <w:rStyle w:val="Ancredenotedefin"/>
        </w:rPr>
        <w:endnoteReference w:id="127"/>
      </w:r>
      <w:r>
        <w:rPr/>
        <w:t>.</w:t>
      </w:r>
    </w:p>
    <w:p>
      <w:pPr>
        <w:pStyle w:val="Puce3"/>
        <w:tabs>
          <w:tab w:val="clear" w:pos="720"/>
        </w:tabs>
        <w:rPr/>
      </w:pPr>
      <w:r>
        <w:rPr/>
        <w:t>3.</w:t>
        <w:tab/>
        <w:t>Trí dhlí toghcháin an Aontais a leasú chun comhchuibhiú a dhéanamh ar na socruithe do thoghcháin Eorpacha (e.g. aois tromlaigh, dáta an toghcháin, ceanglais is infheidhme maidir le toghcheantair, iarrthóirí, páirtithe polaitiúla agus a maoiniú), agus trí bhogadh i dtreo liostaí uile-Eorpacha nó trasnáisiúnta lena n-</w:t>
      </w:r>
      <w:r>
        <w:rPr>
          <w:rStyle w:val="Ancredenotedebasdepage"/>
          <w:rStyle w:val="Ancredenotedebasdepage"/>
        </w:rPr>
        <w:footnoteReference w:id="11"/>
      </w:r>
      <w:r>
        <w:rPr/>
        <w:t xml:space="preserve"> áirítear iarrthóirí ó Bhallstáit éagsúla, tar éis dóibh</w:t>
      </w:r>
      <w:r>
        <w:rPr>
          <w:rStyle w:val="Ancredenotedefin"/>
          <w:rStyle w:val="Ancredenotedefin"/>
        </w:rPr>
        <w:endnoteReference w:id="128"/>
      </w:r>
      <w:r>
        <w:rPr/>
        <w:t xml:space="preserve"> tuairimí shaoránaigh na mBallstát ar an ábhar sin a chur san áireamh</w:t>
      </w:r>
      <w:r>
        <w:rPr>
          <w:rStyle w:val="Ancredenotedefin"/>
          <w:rStyle w:val="Ancredenotedefin"/>
        </w:rPr>
        <w:endnoteReference w:id="129"/>
      </w:r>
      <w:r>
        <w:rPr/>
        <w:t>.</w:t>
      </w:r>
    </w:p>
    <w:p>
      <w:pPr>
        <w:pStyle w:val="Alineanegatifpuce"/>
        <w:numPr>
          <w:ilvl w:val="0"/>
          <w:numId w:val="3"/>
        </w:numPr>
        <w:rPr/>
      </w:pPr>
      <w:r>
        <w:rPr/>
        <w:t xml:space="preserve"> </w:t>
      </w:r>
      <w:r>
        <w:rPr/>
        <w:t>Ba cheart roinnt Feisirí de Pharlaimint na hEorpa a thoghadh ó liostaí uile-Eorpacha, agus dhéanfaí na cinn eile a roghnú ar leibhéal na mBallstát</w:t>
      </w:r>
      <w:r>
        <w:rPr>
          <w:rStyle w:val="Ancredenotedefin"/>
          <w:rStyle w:val="Ancredenotedefin"/>
        </w:rPr>
        <w:endnoteReference w:id="130"/>
      </w:r>
      <w:r>
        <w:rPr/>
        <w:t>.</w:t>
      </w:r>
    </w:p>
    <w:p>
      <w:pPr>
        <w:pStyle w:val="Alineanegatifpuce"/>
        <w:numPr>
          <w:ilvl w:val="0"/>
          <w:numId w:val="3"/>
        </w:numPr>
        <w:rPr/>
      </w:pPr>
      <w:r>
        <w:rPr/>
        <w:t xml:space="preserve"> </w:t>
      </w:r>
      <w:r>
        <w:rPr/>
        <w:t>Ba cheart é a bheith d’aidhm ag an athchóiriú socruithe vótála digiteacha a éascú</w:t>
      </w:r>
      <w:r>
        <w:rPr>
          <w:rStyle w:val="Ancredenotedefin"/>
          <w:rStyle w:val="Ancredenotedefin"/>
        </w:rPr>
        <w:endnoteReference w:id="131"/>
      </w:r>
      <w:r>
        <w:rPr/>
        <w:t xml:space="preserve"> agus fíorcheart vótála daoine faoi mhíchumas a ráthú</w:t>
      </w:r>
      <w:r>
        <w:rPr>
          <w:rStyle w:val="Ancredenotedefin"/>
          <w:rStyle w:val="Ancredenotedefin"/>
        </w:rPr>
        <w:endnoteReference w:id="132"/>
      </w:r>
      <w:r>
        <w:rPr/>
        <w:t>.</w:t>
      </w:r>
    </w:p>
    <w:p>
      <w:pPr>
        <w:pStyle w:val="Puce3"/>
        <w:tabs>
          <w:tab w:val="clear" w:pos="720"/>
        </w:tabs>
        <w:rPr/>
      </w:pPr>
      <w:r>
        <w:rPr/>
        <w:t>4.</w:t>
        <w:tab/>
        <w:t>Na naisc idir saoránaigh agus a n-ionadaithe tofa a neartú, agus sainiúlachtaí náisiúnta á gcur san áireamh: is mian le saoránaigh a bheith den tuairim go bhfuil na Feisirí agus na parlaiminteoirí náisiúnta gar dóibh agus go bhfreagraíonn siad dá n-imní le bearta sonracha</w:t>
      </w:r>
      <w:r>
        <w:rPr>
          <w:rStyle w:val="Ancredenotedefin"/>
          <w:rStyle w:val="Ancredenotedefin"/>
        </w:rPr>
        <w:endnoteReference w:id="133"/>
      </w:r>
      <w:r>
        <w:rPr/>
        <w:t>. Is fadhb uilíoch é seo agus ba cheart do dhaoine de gach aois a bheith páirteach</w:t>
      </w:r>
      <w:r>
        <w:rPr>
          <w:rStyle w:val="Ancredenotedefin"/>
          <w:rStyle w:val="Ancredenotedefin"/>
        </w:rPr>
        <w:endnoteReference w:id="134"/>
      </w:r>
      <w:r>
        <w:rPr/>
        <w:t>.</w:t>
      </w:r>
    </w:p>
    <w:p>
      <w:pPr>
        <w:pStyle w:val="Alineanegatifpuce"/>
        <w:numPr>
          <w:ilvl w:val="0"/>
          <w:numId w:val="3"/>
        </w:numPr>
        <w:rPr/>
      </w:pPr>
      <w:r>
        <w:rPr/>
        <w:t xml:space="preserve"> </w:t>
      </w:r>
      <w:r>
        <w:rPr/>
        <w:t>Ba cheart go mbeadh níos mó tábhachta ag saoránaigh Eorpacha i dtoghadh Uachtarán an Choimisiúin. D’fhéadfaí an cuspóir sin a bhaint amach trí Uachtarán an Choimisiúin a thoghadh go díreach</w:t>
      </w:r>
      <w:r>
        <w:rPr>
          <w:rStyle w:val="Ancredenotedefin"/>
          <w:rStyle w:val="Ancredenotedefin"/>
        </w:rPr>
        <w:endnoteReference w:id="135"/>
      </w:r>
      <w:r>
        <w:rPr/>
        <w:t xml:space="preserve"> nó trí chóras na n-iarrthóirí ar bharrliosta</w:t>
      </w:r>
      <w:r>
        <w:rPr>
          <w:rStyle w:val="Ancredenotedebasdepage"/>
          <w:rStyle w:val="Ancredenotedebasdepage"/>
        </w:rPr>
        <w:footnoteReference w:id="12"/>
      </w:r>
      <w:r>
        <w:rPr/>
        <w:t>.</w:t>
      </w:r>
    </w:p>
    <w:p>
      <w:pPr>
        <w:pStyle w:val="Alineanegatifpuce"/>
        <w:numPr>
          <w:ilvl w:val="0"/>
          <w:numId w:val="3"/>
        </w:numPr>
        <w:rPr/>
      </w:pPr>
      <w:r>
        <w:rPr/>
        <w:t xml:space="preserve"> </w:t>
      </w:r>
      <w:r>
        <w:rPr/>
        <w:t>Ba cheart an ceart chun tionscnaimh reachtaigh a bheith ag Parlaimint na hEorpa chun</w:t>
      </w:r>
      <w:r>
        <w:rPr>
          <w:rStyle w:val="Ancredenotedefin"/>
          <w:rStyle w:val="Ancredenotedefin"/>
        </w:rPr>
        <w:endnoteReference w:id="136"/>
      </w:r>
      <w:r>
        <w:rPr/>
        <w:t xml:space="preserve"> topaicí a mholadh le haghaidh díospóireachta agus ansin na téacsanna is gá a ghlacadh chun obair leantach a dhéanamh ar na moltaí a eascraíonn as an bplé</w:t>
      </w:r>
      <w:r>
        <w:rPr>
          <w:rStyle w:val="Ancredenotedefin"/>
          <w:rStyle w:val="Ancredenotedefin"/>
        </w:rPr>
        <w:endnoteReference w:id="137"/>
      </w:r>
      <w:r>
        <w:rPr/>
        <w:t>.</w:t>
      </w:r>
    </w:p>
    <w:p>
      <w:pPr>
        <w:pStyle w:val="Alineanegatifpuce"/>
        <w:numPr>
          <w:ilvl w:val="0"/>
          <w:numId w:val="3"/>
        </w:numPr>
        <w:rPr/>
      </w:pPr>
      <w:r>
        <w:rPr/>
        <w:t xml:space="preserve"> </w:t>
      </w:r>
      <w:r>
        <w:rPr/>
        <w:t>Ba cheart do Pharlaimint na hEorpa cinneadh a dhéanamh maidir le buiséad AE, mar a dhéanann parlaimintí ar an leibhéal náisiúnta</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Ba cheart do pháirtithe polaitiúla, d’eagraíochtaí na sochaí sibhialta agus do cheardchumainn a bheith níos dinimiciúla agus níos inrochtana, ionas go mbeidh saoránaigh rannpháirteach i ndaonlathas na hEorpa agus níos mó infheistíochta a dhéanamh ann</w:t>
      </w:r>
      <w:r>
        <w:rPr>
          <w:rStyle w:val="Ancredenotedefin"/>
          <w:rStyle w:val="Ancredenotedefin"/>
        </w:rPr>
        <w:endnoteReference w:id="139"/>
      </w:r>
      <w:r>
        <w:rPr/>
        <w:t>. Chuirfeadh sé sin chun cinn freisin cuimsiú saincheisteanna Eorpacha i ndíospóireachtaí poiblí arna n-eagrú ag páirtithe polaitiúla, eagraíochtaí na sochaí sibhialta agus comhpháirtithe sóisialta, cibé acu roimh na toghcháin Eorpacha nó roimh thoghcháin náisiúnta, réigiúnacha nó áitiúla</w:t>
      </w:r>
      <w:r>
        <w:rPr>
          <w:rStyle w:val="Ancredenotedefin"/>
          <w:rStyle w:val="Ancredenotedefin"/>
        </w:rPr>
        <w:endnoteReference w:id="140"/>
      </w:r>
      <w:r>
        <w:rPr/>
        <w:t>.</w:t>
      </w:r>
    </w:p>
    <w:p>
      <w:pPr>
        <w:pStyle w:val="Puce3"/>
        <w:tabs>
          <w:tab w:val="clear" w:pos="720"/>
        </w:tabs>
        <w:rPr/>
      </w:pPr>
      <w:r>
        <w:rPr/>
        <w:t>5.</w:t>
        <w:tab/>
        <w:t>Tá an daonlathas cuimsithe in institiúidí agus sa tsochaí i gcoitinne, lena n-áirítear san ionad oibre a bhuí leis na comhpháirtithe sóisialta</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Togra: Próiseas cinnteoireachta an Aontais</w:t>
      </w:r>
    </w:p>
    <w:p>
      <w:pPr>
        <w:pStyle w:val="P68B1DB1Normal15"/>
        <w:rPr>
          <w:b/>
          <w:b/>
        </w:rPr>
      </w:pPr>
      <w:r>
        <w:rPr/>
        <w:t>Cuspóir: Próiseas cinnteoireachta an Aontais a fheabhsú d’fhonn a chumas gníomhú a áirithiú, agus leasanna gach Ballstáit á gcur san áireamh agus próiseas trédhearcach sothuigthe á áirithiú do shaoránaigh, go háirithe: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Athbhreithniú a dhéanamh ar na rialacha maidir le cinnteoireacht agus vótáil sna hinstitiúidí Eorpacha. Ní mór aird ar leith a thabhairt ar cheist na vótála d’aon toil, mar go ndéanann sé an-deacair aon chomhaontú a bhaint amach. Ba cheart cothroime in ualú na vótaí a áirithiú chun leasanna tíortha beaga a chosaint</w:t>
      </w:r>
      <w:r>
        <w:rPr>
          <w:rStyle w:val="Ancredenotedefin"/>
          <w:rStyle w:val="Ancredenotedefin"/>
        </w:rPr>
        <w:endnoteReference w:id="142"/>
      </w:r>
      <w:r>
        <w:rPr/>
        <w:t>.</w:t>
      </w:r>
    </w:p>
    <w:p>
      <w:pPr>
        <w:pStyle w:val="Alineanegatifpuce"/>
        <w:numPr>
          <w:ilvl w:val="0"/>
          <w:numId w:val="3"/>
        </w:numPr>
        <w:rPr/>
      </w:pPr>
      <w:r>
        <w:rPr/>
        <w:t xml:space="preserve"> </w:t>
      </w:r>
      <w:r>
        <w:rPr/>
        <w:t>Ba cheart gach cinneadh a dhéantar d’aon toil faoi láthair a ghlacadh trí thromlach cáilithe amach anseo. Is é an t-aon eisceacht ba cheart a bheith ann ná Ballstáit nua a ligean isteach san Aontas Eorpach agus leasú a dhéanamh ar bhunphrionsabail an Aontais atá cumhdaithe in Airteagal 2 den Chonradh ar an Aontas Eorpach agus i gCairt um Chearta Bunúsacha an Aontais Eorpaigh</w:t>
      </w:r>
      <w:r>
        <w:rPr>
          <w:rStyle w:val="Ancredenotedefin"/>
          <w:rStyle w:val="Ancredenotedefin"/>
        </w:rPr>
        <w:endnoteReference w:id="143"/>
      </w:r>
      <w:r>
        <w:rPr/>
        <w:t>.</w:t>
      </w:r>
    </w:p>
    <w:p>
      <w:pPr>
        <w:pStyle w:val="Puce3"/>
        <w:tabs>
          <w:tab w:val="clear" w:pos="720"/>
        </w:tabs>
        <w:rPr/>
      </w:pPr>
      <w:r>
        <w:rPr/>
        <w:t>2.</w:t>
        <w:tab/>
        <w:t>Trédhearcacht sa phróiseas cinnteoireachta a áirithiú, breathnóirí neamhspleácha saoránach a chumasú chun dlúthfhaireachán a dhéanamh ar an bpróiseas sin, ceart níos leithne rochtana ar dhoiciméid a chur i bhfeidhm</w:t>
      </w:r>
      <w:r>
        <w:rPr>
          <w:rStyle w:val="Ancredenotedefin"/>
          <w:rStyle w:val="Ancredenotedefin"/>
        </w:rPr>
        <w:endnoteReference w:id="144"/>
      </w:r>
      <w:r>
        <w:rPr/>
        <w:t xml:space="preserve"> agus naisc níos dlúithe a bhunú agus idirphlé feabhsaithe idir saoránaigh agus na hinstitiúidí Eorpacha ar an mbonn sin</w:t>
      </w:r>
      <w:r>
        <w:rPr>
          <w:rStyle w:val="Ancredenotedefin"/>
          <w:rStyle w:val="Ancredenotedefin"/>
        </w:rPr>
        <w:endnoteReference w:id="145"/>
      </w:r>
      <w:r>
        <w:rPr/>
        <w:t>.</w:t>
      </w:r>
    </w:p>
    <w:p>
      <w:pPr>
        <w:pStyle w:val="Alineanegatifpuce"/>
        <w:numPr>
          <w:ilvl w:val="0"/>
          <w:numId w:val="3"/>
        </w:numPr>
        <w:rPr/>
      </w:pPr>
      <w:r>
        <w:rPr/>
        <w:t xml:space="preserve"> </w:t>
      </w:r>
      <w:r>
        <w:rPr/>
        <w:t>Ní mór don Aontas trédhearcacht a phróisis cinnteoireachta agus a chuid institiúidí a fheabhsú. Mar shampla, ba cheart cruinnithe den Chomhairle agus de Pharlaimint na hEorpa, lena n-áirítear seisiúin vótála, a scaipeadh ar líne ar an mbealach céanna. Leis sin, bheadh saoránaigh leasmhara in ann faireachán a dhéanamh ar cheapadh beartais an Aontais agus d’éileodh sé ar lucht déanta beartas tuairisc a thabhairt ar a gcuid gníomhaíochtaí</w:t>
      </w:r>
      <w:r>
        <w:rPr>
          <w:rStyle w:val="Ancredenotedefin"/>
          <w:rStyle w:val="Ancredenotedefin"/>
        </w:rPr>
        <w:endnoteReference w:id="146"/>
      </w:r>
      <w:r>
        <w:rPr/>
        <w:t>. Ba cheart ceart fiosrúcháin Pharlaimint na hEorpa a neartú freisin.</w:t>
      </w:r>
      <w:r>
        <w:rPr>
          <w:rStyle w:val="Ancredenotedefin"/>
          <w:rStyle w:val="Ancredenotedefin"/>
        </w:rPr>
        <w:endnoteReference w:id="147"/>
      </w:r>
      <w:r>
        <w:rPr/>
        <w:t xml:space="preserve"> Leasú Uimh. 44A ar an nGrúpa Oibre.</w:t>
      </w:r>
    </w:p>
    <w:p>
      <w:pPr>
        <w:pStyle w:val="Alineanegatifpuce"/>
        <w:numPr>
          <w:ilvl w:val="0"/>
          <w:numId w:val="3"/>
        </w:numPr>
        <w:rPr/>
      </w:pPr>
      <w:r>
        <w:rPr/>
        <w:t xml:space="preserve"> </w:t>
      </w:r>
      <w:r>
        <w:rPr/>
        <w:t>Ba cheart próiseas cinnteoireachta an Aontais a fhorbairt tuilleadh ionas go mbeidh níos mó ionadaithe náisiúnta, réigiúnacha agus áitiúla, comhpháirtithe sóisialta agus eagraíochtaí na sochaí sibhialta rannpháirteach</w:t>
      </w:r>
      <w:r>
        <w:rPr>
          <w:rStyle w:val="Ancredenotedefin"/>
          <w:rStyle w:val="Ancredenotedefin"/>
        </w:rPr>
        <w:endnoteReference w:id="148"/>
      </w:r>
      <w:r>
        <w:rPr/>
        <w:t>. Ba cheart an comhar agus an t-idirphlé idirpharlaiminteach a neartú. Ba cheart do Pharlaimint na hEorpa ról níos dlúithe a thabhairt do na parlaimintí náisiúnta sa nós imeachta reachtach Eorpach, mar shampla trí chuireadh a thabhairt dóibh éisteachtaí a dhéanamh</w:t>
      </w:r>
      <w:r>
        <w:rPr>
          <w:rStyle w:val="Ancredenotedefin"/>
          <w:rStyle w:val="Ancredenotedefin"/>
        </w:rPr>
        <w:endnoteReference w:id="149"/>
      </w:r>
      <w:r>
        <w:rPr/>
        <w:t>. Ina theannta sin, bheadh sé úsáideach rannpháirtíocht níos láidre a fháil ó údaráis fhonáisiúnta agus ó Choiste na Réigiún, d’fhonn a dtaithí ar chur chun feidhme na reachtaíochta Eorpaí a chur san áireamh ar bhealach níos fearr</w:t>
      </w:r>
      <w:r>
        <w:rPr>
          <w:rStyle w:val="Ancredenotedefin"/>
          <w:rStyle w:val="Ancredenotedefin"/>
        </w:rPr>
        <w:endnoteReference w:id="150"/>
      </w:r>
      <w:r>
        <w:rPr/>
        <w:t>.</w:t>
      </w:r>
    </w:p>
    <w:p>
      <w:pPr>
        <w:pStyle w:val="Puce3"/>
        <w:tabs>
          <w:tab w:val="clear" w:pos="720"/>
        </w:tabs>
        <w:rPr/>
      </w:pPr>
      <w:r>
        <w:rPr/>
        <w:t>3.</w:t>
        <w:tab/>
        <w:t>Trí mhachnamh a dhéanamh ar ainmneacha na n-institiúidí Eorpacha a athrú d’fhonn ról agus ról gach ceann acu i bpróiseas cinnteoireachta an Aontais a shoiléiriú i súile na saoránach</w:t>
      </w:r>
      <w:r>
        <w:rPr>
          <w:rStyle w:val="Ancredenotedefin"/>
          <w:rStyle w:val="Ancredenotedefin"/>
        </w:rPr>
        <w:endnoteReference w:id="151"/>
      </w:r>
      <w:r>
        <w:rPr/>
        <w:t>.</w:t>
      </w:r>
    </w:p>
    <w:p>
      <w:pPr>
        <w:pStyle w:val="Alineanegatifpuce"/>
        <w:numPr>
          <w:ilvl w:val="0"/>
          <w:numId w:val="3"/>
        </w:numPr>
        <w:rPr/>
      </w:pPr>
      <w:r>
        <w:rPr/>
        <w:t xml:space="preserve"> </w:t>
      </w:r>
      <w:r>
        <w:rPr/>
        <w:t>Ba cheart próiseas cinnteoireachta an Aontais a bheith bunaithe ar struchtúr níos soiléire agus níos intuigthe, atá cosúil le córais náisiúnta</w:t>
      </w:r>
      <w:r>
        <w:rPr>
          <w:rStyle w:val="Ancredenotedefin"/>
          <w:rStyle w:val="Ancredenotedefin"/>
        </w:rPr>
        <w:endnoteReference w:id="152"/>
      </w:r>
      <w:r>
        <w:rPr/>
        <w:t xml:space="preserve"> agus a léiríonn go sainráite roinnt na n-inniúlachtaí idir na hinstitiúidí Eorpacha agus na Ballstáit</w:t>
      </w:r>
      <w:r>
        <w:rPr>
          <w:rStyle w:val="Ancredenotedefin"/>
          <w:rStyle w:val="Ancredenotedefin"/>
        </w:rPr>
        <w:endnoteReference w:id="153"/>
      </w:r>
      <w:r>
        <w:rPr/>
        <w:t>.</w:t>
      </w:r>
    </w:p>
    <w:p>
      <w:pPr>
        <w:pStyle w:val="Alineanegatifpuce"/>
        <w:numPr>
          <w:ilvl w:val="0"/>
          <w:numId w:val="3"/>
        </w:numPr>
        <w:rPr/>
      </w:pPr>
      <w:r>
        <w:rPr/>
        <w:t xml:space="preserve"> </w:t>
      </w:r>
      <w:r>
        <w:rPr/>
        <w:t>Mar shampla, d’fhéadfaí ‘Senate of the Union’ agus ‘Coimisiún Feidhmiúcháin an Aontais’ ón gCoimisiún Eorpach a thabhairt ar Chomhairle an Aontais Eorpaigh</w:t>
      </w:r>
      <w:r>
        <w:rPr>
          <w:rStyle w:val="Ancredenotedefin"/>
          <w:rStyle w:val="Ancredenotedefin"/>
        </w:rPr>
        <w:endnoteReference w:id="154"/>
      </w:r>
      <w:r>
        <w:rPr/>
        <w:t>.</w:t>
      </w:r>
    </w:p>
    <w:p>
      <w:pPr>
        <w:pStyle w:val="Puce3"/>
        <w:tabs>
          <w:tab w:val="clear" w:pos="720"/>
        </w:tabs>
        <w:rPr/>
      </w:pPr>
      <w:r>
        <w:rPr/>
        <w:t>4.</w:t>
        <w:tab/>
        <w:t>Neartú a dhéanamh ar chumas an Aontais torthaí a bhaint amach i bpríomhréimsí</w:t>
      </w:r>
      <w:r>
        <w:rPr>
          <w:rStyle w:val="Ancredenotedefin"/>
          <w:rStyle w:val="Ancredenotedefin"/>
        </w:rPr>
        <w:endnoteReference w:id="155"/>
      </w:r>
      <w:r>
        <w:rPr/>
        <w:t>.</w:t>
      </w:r>
    </w:p>
    <w:p>
      <w:pPr>
        <w:pStyle w:val="Puce3"/>
        <w:tabs>
          <w:tab w:val="clear" w:pos="720"/>
        </w:tabs>
        <w:rPr/>
      </w:pPr>
      <w:r>
        <w:rPr/>
        <w:t>5.</w:t>
        <w:tab/>
        <w:t>Sásraí a áirithiú le haghaidh idirphlé sóisialta agus comhairliúcháin leis na saoránaigh ag gach céim de phróiseas cinnteoireachta an Aontais, ón measúnú tionchair go ceapadh agus cur chun feidhme na mbeart</w:t>
      </w:r>
      <w:r>
        <w:rPr>
          <w:rStyle w:val="Ancredenotedefin"/>
          <w:rStyle w:val="Ancredenotedefin"/>
        </w:rPr>
        <w:endnoteReference w:id="156"/>
      </w:r>
      <w:r>
        <w:rPr/>
        <w:t>.</w:t>
      </w:r>
    </w:p>
    <w:p>
      <w:pPr>
        <w:pStyle w:val="Puce3"/>
        <w:tabs>
          <w:tab w:val="clear" w:pos="720"/>
        </w:tabs>
        <w:rPr/>
      </w:pPr>
      <w:r>
        <w:rPr/>
        <w:t>6.</w:t>
        <w:tab/>
        <w:t>Feidhmiú an Aontais Eorpaigh a athchóiriú, lena n-áirítear trí ról níos dlúithe a thabhairt do na comhpháirtithe sóisialta agus d’eagraíochtaí na sochaí sibhialta. Ní mór na struchtúir atá ann cheana a neartú ionas gur fearr a léireoidh an próiseas cinnteoireachta riachtanais agus ionchais shaoránaigh na hEorpa, ar saoránaigh iad atá lárnach do dhaonlathas na hEorpa. Sa chomhthéacs sin, ní mór do CESE na modhanna a fháil chun ról institiúideach níos tábhachtaí a bheith aige, ról ráthóra agus éascaitheora ghníomhaíochtaí an daonlathais rannpháirtigh, amhail idirphlé struchtúrtha le heagraíochtaí na sochaí sibhialta agus le painéil saoránach. Tá sochaí shibhialta dhinimiciúil ríthábhachtach do shaol daonlathach an Aontais</w:t>
      </w:r>
      <w:r>
        <w:rPr>
          <w:rStyle w:val="Ancredenotedefin"/>
          <w:rStyle w:val="Ancredenotedefin"/>
        </w:rPr>
        <w:endnoteReference w:id="157"/>
      </w:r>
      <w:r>
        <w:rPr/>
        <w:t>.</w:t>
      </w:r>
    </w:p>
    <w:p>
      <w:pPr>
        <w:pStyle w:val="Puce3"/>
        <w:tabs>
          <w:tab w:val="clear" w:pos="720"/>
        </w:tabs>
        <w:rPr/>
      </w:pPr>
      <w:r>
        <w:rPr/>
        <w:t>7.</w:t>
        <w:tab/>
        <w:t>Tríd an díospóireacht ar an mbunreacht a athoscailt, más ábhartha, d’fhonn ár luachanna a shainiú go soiléir. D’fhéadfadh bunreacht a bheith níos beaichte, saoránaigh a shlógadh agus teacht ar chomhaontú maidir le rialacha an phróisis cinnteoireachta</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Togra: Coimhdeacht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Is príomhphrionsabail iad coimhdeacht ghníomhach agus rialachas il-leibhéil chun go bhfeidhmeoidh an tAontas Eorpach ar bhealach daonlathach cuntasach</w:t>
      </w:r>
      <w:r>
        <w:rPr>
          <w:rStyle w:val="Ancredenotedefin"/>
          <w:rStyle w:val="Ancredenotedefin"/>
        </w:rPr>
        <w:endnoteReference w:id="159"/>
      </w:r>
      <w:r>
        <w:rPr/>
        <w:t>;</w:t>
      </w:r>
    </w:p>
    <w:p>
      <w:pPr>
        <w:pStyle w:val="Puce3"/>
        <w:tabs>
          <w:tab w:val="clear" w:pos="720"/>
        </w:tabs>
        <w:rPr/>
      </w:pPr>
      <w:r>
        <w:rPr/>
        <w:t>2.</w:t>
        <w:tab/>
        <w:t>Ní mór don Aontas athbhreithniú a dhéanamh ar an sásra trína scrúdaíonn na parlaimintí náisiúnta cibé acu a théann nó nach gcuireann tograí reachtacha Eorpacha isteach ar inniúlachtaí náisiúnta; ba cheart go mbeadh na parlaimintí náisiúnta in ann tionscnaimh reachtacha a mholadh do na hinstitiúidí Eorpacha. Ba cheart na sásraí sin a leathnú chuig na parlaimintí réigiúnacha uile a bhfuil cumhachtaí reachtacha acu</w:t>
      </w:r>
      <w:r>
        <w:rPr>
          <w:rStyle w:val="Ancredenotedefin"/>
          <w:rStyle w:val="Ancredenotedefin"/>
        </w:rPr>
        <w:endnoteReference w:id="160"/>
      </w:r>
      <w:r>
        <w:rPr/>
        <w:t>.</w:t>
      </w:r>
    </w:p>
    <w:p>
      <w:pPr>
        <w:pStyle w:val="Puce3"/>
        <w:tabs>
          <w:tab w:val="clear" w:pos="720"/>
        </w:tabs>
        <w:rPr/>
      </w:pPr>
      <w:r>
        <w:rPr/>
        <w:t>3.</w:t>
        <w:tab/>
        <w:t>Ba cheart an Coiste a athchóiriú chun bealaí leordhóthanacha a oscailt le haghaidh idirphlé le réigiúin, cathracha agus bardais. Ba cheart ról níos tábhachtaí a bheith aige</w:t>
      </w:r>
      <w:r>
        <w:rPr>
          <w:rStyle w:val="Ancredenotedefin"/>
          <w:rStyle w:val="Ancredenotedefin"/>
        </w:rPr>
        <w:endnoteReference w:id="161"/>
      </w:r>
      <w:r>
        <w:rPr/>
        <w:t xml:space="preserve"> sa struchtúr institiúideach agus é ag déileáil le hábhair a bhfuil iarmhairtí críochacha acu</w:t>
      </w:r>
      <w:r>
        <w:rPr>
          <w:rStyle w:val="Ancredenotedefin"/>
          <w:rStyle w:val="Ancredenotedefin"/>
        </w:rPr>
        <w:endnoteReference w:id="162"/>
      </w:r>
      <w:r>
        <w:rPr/>
        <w:t>.</w:t>
      </w:r>
    </w:p>
    <w:p>
      <w:pPr>
        <w:pStyle w:val="Normal"/>
        <w:rPr/>
      </w:pPr>
      <w:r>
        <w:rPr/>
      </w:r>
    </w:p>
    <w:p>
      <w:pPr>
        <w:pStyle w:val="Puce3"/>
        <w:tabs>
          <w:tab w:val="clear" w:pos="720"/>
        </w:tabs>
        <w:rPr/>
      </w:pPr>
      <w:r>
        <w:rPr/>
        <w:t>4.</w:t>
        <w:tab/>
        <w:t>Dá mbainfí úsáid chórasach as sainmhíniú coiteann ar choimhdeacht, arna fhormhuiniú ag na hinstitiúidí Eorpacha uile, d’fhéadfaí a shainiú ar bhealach níos soiléire cén leibhéal ar cheart cinntí (Eorpacha, náisiúnta nó réigiúnacha) a dhéanamh air</w:t>
      </w:r>
      <w:r>
        <w:rPr>
          <w:rStyle w:val="Ancredenotedefin"/>
          <w:rStyle w:val="Ancredenotedefin"/>
        </w:rPr>
        <w:endnoteReference w:id="163"/>
      </w:r>
      <w:r>
        <w:rPr/>
        <w:t>.</w:t>
      </w:r>
    </w:p>
    <w:p>
      <w:pPr>
        <w:pStyle w:val="Puce3"/>
        <w:tabs>
          <w:tab w:val="clear" w:pos="720"/>
        </w:tabs>
        <w:rPr/>
      </w:pPr>
      <w:r>
        <w:rPr/>
        <w:t>5.</w:t>
        <w:tab/>
        <w:t>Ní mór do na comhpháirtithe sóisialta agus d’eagraíochtaí na sochaí sibhialta, atá lárnach do dhaonlathas na hEorpa, a bheith níos rannpháirtí sa phróiseas cinnteoireachta. Tá sochaí dhinimiciúil ríthábhachtach do shaol daonlathach an Aontais.</w:t>
      </w:r>
      <w:r>
        <w:rPr>
          <w:rStyle w:val="Ancredenotedefin"/>
          <w:rStyle w:val="Ancredenotedefin"/>
        </w:rPr>
        <w:endnoteReference w:id="164"/>
      </w:r>
    </w:p>
    <w:p>
      <w:pPr>
        <w:pStyle w:val="Puce3"/>
        <w:tabs>
          <w:tab w:val="clear" w:pos="720"/>
        </w:tabs>
        <w:rPr/>
      </w:pPr>
      <w:r>
        <w:rPr/>
        <w:t>6.</w:t>
        <w:tab/>
        <w:t>Tathantaímid ar institiúidí an Aontais conclúidí na meithle seo a chur chun feidhme agus iad a dhéanamh éifeachtach. D’fhéadfaí é sin a dhéanamh trí fhorálacha Chonradh Liospóin atá ann cheana agus, más gá, trína iarraidh go seolfaí Coinbhinsiún Eorpach</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Íomhá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Íomhá28"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Imirce”</w:t>
      </w:r>
    </w:p>
    <w:p>
      <w:pPr>
        <w:pStyle w:val="Titre3"/>
        <w:numPr>
          <w:ilvl w:val="2"/>
          <w:numId w:val="2"/>
        </w:numPr>
        <w:rPr/>
      </w:pPr>
      <w:bookmarkStart w:id="93" w:name="__RefHeading___Toc298360_1346298689"/>
      <w:bookmarkEnd w:id="93"/>
      <w:r>
        <w:rPr/>
        <w:t>41. Togra: Imirce dhleathach</w:t>
      </w:r>
    </w:p>
    <w:p>
      <w:pPr>
        <w:pStyle w:val="P68B1DB1Normal15"/>
        <w:rPr>
          <w:b/>
          <w:b/>
        </w:rPr>
      </w:pPr>
      <w:r>
        <w:rPr/>
        <w:t>Cuspóir: Ról an Aontais san imirce dhleathach a neartú</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166"/>
      </w:r>
      <w:r>
        <w:rPr/>
        <w:t>:</w:t>
      </w:r>
    </w:p>
    <w:p>
      <w:pPr>
        <w:pStyle w:val="Puce3"/>
        <w:tabs>
          <w:tab w:val="clear" w:pos="720"/>
        </w:tabs>
        <w:rPr/>
      </w:pPr>
      <w:r>
        <w:rPr/>
        <w:t>1.</w:t>
        <w:tab/>
        <w:t>Feachtas cumarsáide a sheoladh ar an leibhéal Eorpach chun a chinntiú go mbeidh eolas níos fearr ag saoránaigh na hEorpa ar EURES (Líonra Seirbhísí Fostaíochta na hEorpa), ar Thairseach Inimirce an Aontais Eorpaigh agus ar an uirlis próifílithe Scileanna Eorpacha do náisiúnaigh tríú tír agus go n-úsáideann gnólachtaí an Aontais iad níos minice agus iad ag earcú (Moladh 6).</w:t>
      </w:r>
    </w:p>
    <w:p>
      <w:pPr>
        <w:pStyle w:val="Puce3"/>
        <w:tabs>
          <w:tab w:val="clear" w:pos="720"/>
        </w:tabs>
        <w:rPr/>
      </w:pPr>
      <w:r>
        <w:rPr/>
        <w:t>2.</w:t>
        <w:tab/>
        <w:t>Eintiteas Eorpach a bhunú le haghaidh rochtain na n-imirceach ar mhargadh saothair an Aontais nó, ina éagmais sin, inniúlachtaí Líonra Eorpach na Seirbhísí Fostaíochta (EURES) a leathnú, e.g. feabhas a chur ar thionscadail chomhpháirtíochta chun daoine tréitheacha a mhealladh (Moladh Uimh. 7 agus plé sa Mheitheal), agus an fhéidearthacht ann freastal ar sholáthar scileanna agus ar éileamh ar líne sa tír imeachta ar bhonn critéir mheastóireachta (Moladh Uimh. 9 agus díospóireacht sa Mheitheal). Ba cheart don Aontas na Ballstáit a spreagadh chun simpliú a dhéanamh ar an bpróiseas glactha agus lánpháirtíochta imirceach dleathach agus ar an rochtain atá acu ar mhargadh saothair an Aontais tríd an idir-inoibritheacht idir na riaracháin éagsúla lena mbaineann a fheabhsú (díospóireacht sa Mheitheal).</w:t>
      </w:r>
    </w:p>
    <w:p>
      <w:pPr>
        <w:pStyle w:val="Puce3"/>
        <w:tabs>
          <w:tab w:val="clear" w:pos="720"/>
        </w:tabs>
        <w:rPr/>
      </w:pPr>
      <w:r>
        <w:rPr/>
        <w:t>3.</w:t>
        <w:tab/>
        <w:t>Feabhas a chur ar fheidhmiú agus ar chur chun feidhme na Treorach maidir leis an gCárta Gorm chun na scileanna atá ag teastáil ó gheilleagar an Aontais a mhealladh (Moladh Uimh. 7 agus díospóireacht sa Mheitheal), agus aird chuí á tabhairt ar an mbaol a bhaineann le himirce daoine oilte (de réir bheart 1 de thogra 42).</w:t>
      </w:r>
    </w:p>
    <w:p>
      <w:pPr>
        <w:pStyle w:val="Puce3"/>
        <w:tabs>
          <w:tab w:val="clear" w:pos="720"/>
        </w:tabs>
        <w:rPr/>
      </w:pPr>
      <w:r>
        <w:rPr/>
        <w:t>4.</w:t>
        <w:tab/>
        <w:t>Cóineasú aníos a chur chun cinn i ndálaí oibre ar bhealach comhchuí ar fud an Aontais chun dul i ngleic le héagothromaíochtaí i ndálaí oibre, chun beartas éifeachtach AE maidir le himirce lucht saothair a áirithiú agus chun cearta oibrithe a chosaint. Sa chomhthéacs sin, ról na gceardchumann a neartú ar an leibhéal náisiúnta agus trasnáisiúnta (Moladh Uimh. 28 agus díospóireacht sa Mheitheal), i gcomhar le heagraíochtaí fostóirí (díospóireacht sa suí iomlánach).</w:t>
      </w:r>
    </w:p>
    <w:p>
      <w:pPr>
        <w:pStyle w:val="Puce3"/>
        <w:tabs>
          <w:tab w:val="clear" w:pos="720"/>
        </w:tabs>
        <w:rPr/>
      </w:pPr>
      <w:r>
        <w:rPr/>
        <w:t>5.</w:t>
        <w:tab/>
        <w:t>Dlús a chur leis na hiarrachtaí chun saoránaigh na mBallstát a chur ar an eolas agus a chur ar an eolas maidir le saincheisteanna imirce agus lánpháirtíochta (Moladh 30, Moladh 9 ó Phainéal LT agus díospóireacht na Meithle).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Togra: Imirce neamhrialta</w:t>
      </w:r>
    </w:p>
    <w:p>
      <w:pPr>
        <w:pStyle w:val="P68B1DB1Normal15"/>
        <w:rPr>
          <w:b/>
          <w:b/>
        </w:rPr>
      </w:pPr>
      <w:r>
        <w:rPr/>
        <w:t>Cuspóir: Ról an Aontais a neartú maidir le gach cineál imirce neamhrialta a chomhrac agus cosaint theorainneacha seachtracha an Aontais Eorpaigh a neartú, agus cearta an duine á n-urramú ag an am céanna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167"/>
      </w:r>
      <w:r>
        <w:rPr/>
        <w:t>:</w:t>
      </w:r>
    </w:p>
    <w:p>
      <w:pPr>
        <w:pStyle w:val="Puce3"/>
        <w:tabs>
          <w:tab w:val="clear" w:pos="720"/>
        </w:tabs>
        <w:rPr/>
      </w:pPr>
      <w:r>
        <w:rPr/>
        <w:t>1.</w:t>
        <w:tab/>
        <w:t>Páirt ghníomhach a ghlacadh, mar shampla trí chomhaontuithe comhpháirtíochta, i bhforbairt eacnamaíoch agus shóisialta tíortha lasmuigh den Aontas Eorpach agus as a bhfuil mórphlódú isteach imirceach, chun aghaidh a thabhairt ar bhunchúiseanna na himirce, lena n-áirítear an t-athrú aeráide. Ba cheart go mbeadh na gníomhaíochtaí sin trédhearcach agus go mbeadh torthaí nithiúla acu a mbeadh éifeachtaí intomhaiste acu, agus ba cheart iad a chur in iúl go soiléir do shaoránaigh an Aontais (Moladh 27, Moladh NL 3 agus díospóireacht sa Mheitheal).</w:t>
      </w:r>
    </w:p>
    <w:p>
      <w:pPr>
        <w:pStyle w:val="Puce3"/>
        <w:tabs>
          <w:tab w:val="clear" w:pos="720"/>
        </w:tabs>
        <w:rPr/>
      </w:pPr>
      <w:r>
        <w:rPr/>
        <w:t>2.</w:t>
        <w:tab/>
        <w:t>Cosaint na dteorainneacha seachtracha uile a áirithiú trí thrédhearcacht agus cuntasacht Frontex a fheabhsú agus a ról a neartú (Moladh Uimh. 8 agus díospóireacht sa Mheitheal) agus reachtaíocht an Aontais a oiriúnú chun aghaidh níos fearr a thabhairt ar na dúshláin atá ann faoi láthair a bhaineann leis an imirce neamhrialta amhail gáinneáil ar dhaoine, gáinneáil ar dhaoine, teacht i dtír gnéasach, ionsaithe hibrideacha a dhéanann stáit atá ag saothrú imirceach agus sárú ar chearta an duine (Moladh LT 10 agus díospóireacht sa Mheitheal).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Togra: Imirce neamhrialta (bis)</w:t>
      </w:r>
    </w:p>
    <w:p>
      <w:pPr>
        <w:pStyle w:val="P68B1DB1Normal15"/>
        <w:rPr>
          <w:b/>
          <w:b/>
        </w:rPr>
      </w:pPr>
      <w:r>
        <w:rPr/>
        <w:t>Cuspóir: Rialacha comhchoiteanna a chur i bhfeidhm go haonfhoirmeach i ngach Ballstát maidir le himircigh a ghlacadh den chéad uair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168"/>
      </w:r>
      <w:r>
        <w:rPr/>
        <w:t>:</w:t>
      </w:r>
    </w:p>
    <w:p>
      <w:pPr>
        <w:pStyle w:val="Puce3"/>
        <w:tabs>
          <w:tab w:val="clear" w:pos="720"/>
        </w:tabs>
        <w:rPr/>
      </w:pPr>
      <w:r>
        <w:rPr/>
        <w:t>1.</w:t>
        <w:tab/>
        <w:t>Bearta uile-Aontais a fhorbairt chun sábháilteacht agus sláinte na n-imirceach uile a áirithiú, go háirithe mná torracha, leanaí, mionaoisigh gan tionlacan agus gach duine leochaileach (Moladh 10 agus 38 agus díospóireacht sa Mheitheal).</w:t>
      </w:r>
    </w:p>
    <w:p>
      <w:pPr>
        <w:pStyle w:val="Normal"/>
        <w:rPr/>
      </w:pPr>
      <w:r>
        <w:rPr/>
      </w:r>
    </w:p>
    <w:p>
      <w:pPr>
        <w:pStyle w:val="Puce3"/>
        <w:tabs>
          <w:tab w:val="clear" w:pos="720"/>
        </w:tabs>
        <w:rPr/>
      </w:pPr>
      <w:r>
        <w:rPr/>
        <w:t>2.</w:t>
        <w:tab/>
        <w:t>Tacaíocht airgeadais, lóistíochta agus oibríochtúil ón Aontas a mhéadú, lena n-áirítear tacaíocht d’údaráis áitiúla, do chinnteoirí réigiúnacha agus d’eagraíochtaí na sochaí sibhialta, chun an chéad ghlacadh a bhainistiú, a bhféadfadh lánpháirtiú dídeanaithe nó imirceach rialta san Aontas a bheith mar thoradh air agus imircigh neamhrialta a aisdúichiú (Moladh 35 agus díospóireacht sa Mheitheal).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Togra: Tearmann, lánpháirtiú</w:t>
      </w:r>
    </w:p>
    <w:p>
      <w:pPr>
        <w:pStyle w:val="P68B1DB1Normal15"/>
        <w:rPr>
          <w:b/>
          <w:b/>
        </w:rPr>
      </w:pPr>
      <w:r>
        <w:rPr/>
        <w:t>Cuspóir: Ról an Aontais a neartú agus an córas Eorpach tearmainn a athchóiriú ar bhonn phrionsabail na dlúthpháirtíochta agus na comhroinnte córa freagrachta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169"/>
      </w:r>
      <w:r>
        <w:rPr/>
        <w:t>:</w:t>
      </w:r>
    </w:p>
    <w:p>
      <w:pPr>
        <w:pStyle w:val="Puce3"/>
        <w:tabs>
          <w:tab w:val="clear" w:pos="720"/>
        </w:tabs>
        <w:rPr/>
      </w:pPr>
      <w:r>
        <w:rPr/>
        <w:t>1.</w:t>
        <w:tab/>
        <w:t>Rialacha comhchoiteanna an Aontais a ghlacadh maidir le nósanna imeachta chun iarratais ar chosaint idirnáisiúnta sna Ballstáit a scrúdú, a chuirfear i bhfeidhm go haonfhoirmeach maidir le gach iarrthóir tearmainn. Ní mór do na nósanna imeachta sin dínit an duine agus an dlí idirnáisiúnta a urramú (Moladh 29, Moltaí TF 3.8 agus 4.4, lch. 15 agus díospóireacht sa Mheitheal). Ós rud é go mbaineann gníomhaithe éagsúla ar an leibhéal náisiúnta le glacadh iarrthóirí tearmainn, ba cheart don Aontas na Ballstáit a spreagadh chun an próiseas sin a shimpliú agus a bhrostú trí idir-inoibritheacht idir na riaracháin éagsúla lena mbaineann a fheabhsú agus oifig aonair a chur ar bun (pointe iontrála aonair nó pointe iontrála aonair) d’iarrthóirí tearmainn chun nósanna imeachta riaracháin náisiúnta a chuíchóiriú (Moladh 37 agus díospóireacht sa Mheitheal).</w:t>
      </w:r>
    </w:p>
    <w:p>
      <w:pPr>
        <w:pStyle w:val="Puce3"/>
        <w:tabs>
          <w:tab w:val="clear" w:pos="720"/>
        </w:tabs>
        <w:rPr/>
      </w:pPr>
      <w:r>
        <w:rPr/>
        <w:t>2.</w:t>
        <w:tab/>
        <w:t>Athbhreithniú a dhéanamh ar chóras Bhaile Átha Cliath chun dlúthpháirtíocht agus comhroinnt chothrom freagrachta a áirithiú, lena n-áirítear dáileadh imirceach idir na Ballstáit; D’fhéadfaí cineálacha eile tacaíochta a bheartú freisin (moltaí 33, 36, 37, 40; lt Moladh Uimh. 2; moltaí IT 3.8 (lch. 15) agus NL 2, díospóireacht sa mheitheal agus díospóireacht sa suí iomlánach).</w:t>
      </w:r>
    </w:p>
    <w:p>
      <w:pPr>
        <w:pStyle w:val="Puce3"/>
        <w:tabs>
          <w:tab w:val="clear" w:pos="720"/>
        </w:tabs>
        <w:rPr/>
      </w:pPr>
      <w:r>
        <w:rPr/>
        <w:t>3.</w:t>
        <w:tab/>
        <w:t>Na híoschaighdeáin ghlactha d’iarrthóirí tearmainn a leagtar amach i dTreoir 2013/33/AE a neartú trí bhearta reachtacha níos déine chun saoráidí glactha agus cóiríocht a fheabhsú (Moladh 31 ó CEP, Moladh TF 5.6, lch. 11 agus díospóireacht sa Mheitheal).</w:t>
      </w:r>
    </w:p>
    <w:p>
      <w:pPr>
        <w:pStyle w:val="Puce3"/>
        <w:tabs>
          <w:tab w:val="clear" w:pos="720"/>
        </w:tabs>
        <w:rPr/>
      </w:pPr>
      <w:r>
        <w:rPr/>
        <w:t>4.</w:t>
        <w:tab/>
        <w:t>Ba cheart aird ar leith a thabhairt ar mhná torracha, ar leanaí, agus go háirithe ar mhionaoisigh gan tionlacan (Moladh Uimh. 38 agus plé sa Mheitheal).</w:t>
      </w:r>
    </w:p>
    <w:p>
      <w:pPr>
        <w:pStyle w:val="Puce3"/>
        <w:tabs>
          <w:tab w:val="clear" w:pos="720"/>
        </w:tabs>
        <w:rPr/>
      </w:pPr>
      <w:r>
        <w:rPr/>
        <w:t>5.</w:t>
        <w:tab/>
        <w:t>Acmhainní airgeadais agus daonna agus cumais bhainistíochta Ghníomhaireacht an Aontais Eorpaigh um Thearmann a neartú agus a mhéadú chun athlonnú iarrthóirí tearmainn laistigh de Bhallstáit an Aontais a chomhordú agus a bhainistiú d’fhonn dáileadh cothrom a bhaint amach (Moladh 36 agus 37, Moladh LT 3 agus díospóireacht sa Mheitheal).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Togra: Tearmann, lánpháirtiú(bis)</w:t>
      </w:r>
    </w:p>
    <w:p>
      <w:pPr>
        <w:pStyle w:val="P68B1DB1Normal15"/>
        <w:rPr>
          <w:b/>
          <w:b/>
        </w:rPr>
      </w:pPr>
      <w:r>
        <w:rPr/>
        <w:t>Cuspóir: Feabhas a chur ar bheartais lánpháirtíochta sna Ballstáit uile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rPr>
        <w:endnoteReference w:id="170"/>
      </w:r>
      <w:r>
        <w:rPr/>
        <w:t>:</w:t>
      </w:r>
    </w:p>
    <w:p>
      <w:pPr>
        <w:pStyle w:val="Puce3"/>
        <w:tabs>
          <w:tab w:val="clear" w:pos="720"/>
        </w:tabs>
        <w:rPr/>
      </w:pPr>
      <w:r>
        <w:rPr/>
        <w:t>1.</w:t>
        <w:tab/>
        <w:t>Áiritheoidh an tAontas freisin, le rannpháirtíocht na n-údarás áitiúil agus réigiúnach agus le rannchuidiú eagraíochtaí na sochaí sibhialta, go nglacfaidh iarrthóirí tearmainn agus dídeanaithe uile páirt i gcúrsaí agus i ngníomhaíochtaí teanga agus lánpháirtíochta chomh maith le gairmoiliúint le linn scrúdú a bheith á dhéanamh ar a n-iarratas ar chónaí (Moladh Uimh. 32, Moladh FR Uimh. 13, díospóireacht sa Ghrúpa Oibre agus díospóireacht sa suí iomlánach).</w:t>
      </w:r>
    </w:p>
    <w:p>
      <w:pPr>
        <w:pStyle w:val="Puce3"/>
        <w:tabs>
          <w:tab w:val="clear" w:pos="720"/>
        </w:tabs>
        <w:rPr/>
      </w:pPr>
      <w:r>
        <w:rPr/>
        <w:t>2.</w:t>
        <w:tab/>
        <w:t>Ba cheart rochtain a bheith ag iarrthóirí tearmainn a bhfuil na cáilíochtaí cearta acu ar mhargadh an tsaothair, d’fhonn a neamhspleáchas a neartú, más féidir, ar fud an Aontais (Moladh Uimh. 7 agus díospóireacht sa Mheitheal).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Íomhá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Íomhá29"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Oideachas, cultúr, an óige agus spórt</w:t>
      </w:r>
    </w:p>
    <w:p>
      <w:pPr>
        <w:pStyle w:val="Titre3"/>
        <w:numPr>
          <w:ilvl w:val="2"/>
          <w:numId w:val="2"/>
        </w:numPr>
        <w:rPr/>
      </w:pPr>
      <w:bookmarkStart w:id="99" w:name="__RefHeading___Toc298372_1346298689"/>
      <w:bookmarkEnd w:id="99"/>
      <w:r>
        <w:rPr/>
        <w:t>46. Togra: Oideachas</w:t>
      </w:r>
    </w:p>
    <w:p>
      <w:pPr>
        <w:pStyle w:val="P68B1DB1Normal15"/>
        <w:rPr>
          <w:b/>
          <w:b/>
        </w:rPr>
      </w:pPr>
      <w:r>
        <w:rPr/>
        <w:t>Cuspóir: Ba cheart don Aontas agus do na Ballstáit a ndícheall a dhéanamh limistéar oideachais Eorpach cuimsitheach a bhunú, faoi 2025, ina mbeidh rochtain chomhionann ag na saoránaigh uile ar fhoghlaim agus ar oideachas ar ardchaighdeán ar feadh an tsaoil, lena n-áirítear daoine atá ina gcónaí i gceantair thuaithe agus iargúlta. Chuige sin, ba cheart don Aontas Eorpach agus dá Bhallstáit an méid seo a leanas a dhéanamh go háirithe: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p>
    <w:p>
      <w:pPr>
        <w:pStyle w:val="Puce3"/>
        <w:tabs>
          <w:tab w:val="clear" w:pos="720"/>
        </w:tabs>
        <w:rPr/>
      </w:pPr>
      <w:r>
        <w:rPr/>
        <w:t>1.</w:t>
        <w:tab/>
        <w:t>Comhordú a dhéanamh ar leibhéal na gclár oideachais éagsúil go léir san Aontas Eorpach trí ghlacadh le hábhar náisiúnta, réigiúnach agus áitiúil agus trí naisc níos dlúithe a chruthú idir córais oideachais, go háirithe trí dhioplómaí a bheith coibhéiseach leo</w:t>
      </w:r>
      <w:r>
        <w:rPr>
          <w:rStyle w:val="Ancredenotedefin"/>
          <w:rStyle w:val="Ancredenotedefin"/>
        </w:rPr>
        <w:endnoteReference w:id="171"/>
      </w:r>
      <w:r>
        <w:rPr/>
        <w:t>. Ba cheart íoschaighdeán deimhnithe don mhúinteoireacht in ábhair riachtanacha a ghlacadh chomh luath le bunscoil</w:t>
      </w:r>
      <w:r>
        <w:rPr>
          <w:rStyle w:val="Ancredenotedefin"/>
          <w:rStyle w:val="Ancredenotedefin"/>
        </w:rPr>
        <w:endnoteReference w:id="172"/>
      </w:r>
      <w:r>
        <w:rPr/>
        <w:t>171. Ba cheart inniúlachtaí comhroinnte a bhunú i réimse an oideachais, maidir le hoideachas sibhialta ar a laghad, agus ní féidir le feidhmiú na hinniúlachta sin ag an Aontas cosc a chur ar na Ballstáit a gcuid inniúlachtaí féin a fheidhmiú. Ba cheart dioplómaí agus gairmoiliúint a bhailíochtú agus aitheantas frithpháirteach a thabhairt dóibh i ngach Ballstát den Aontas</w:t>
      </w:r>
      <w:r>
        <w:rPr>
          <w:rStyle w:val="Ancredenotedefin"/>
          <w:rStyle w:val="Ancredenotedefin"/>
        </w:rPr>
        <w:endnoteReference w:id="173"/>
      </w:r>
      <w:r>
        <w:rPr/>
        <w:t>. Ba cheart don Aontas Eorpach leas a bhaint freisin as an aitheantas a thugtar d’eagraíochtaí foghlama seachfhoirmiúla</w:t>
      </w:r>
      <w:r>
        <w:rPr>
          <w:rStyle w:val="Ancredenotedefin"/>
          <w:rStyle w:val="Ancredenotedefin"/>
        </w:rPr>
        <w:endnoteReference w:id="174"/>
      </w:r>
      <w:r>
        <w:rPr/>
        <w:t xml:space="preserve"> agus neamhfhoirmiúla agus d’eagraíochtaí don óige a thairgeann í, chomh maith le tréimhsí foghlama thar lear.</w:t>
      </w:r>
    </w:p>
    <w:p>
      <w:pPr>
        <w:pStyle w:val="Puce3"/>
        <w:tabs>
          <w:tab w:val="clear" w:pos="720"/>
        </w:tabs>
        <w:rPr/>
      </w:pPr>
      <w:r>
        <w:rPr/>
        <w:t>2.</w:t>
        <w:tab/>
        <w:t>Foghlaim ar feadh an tsaoil agus oideachas san Eoraip a bheidh slán i bhfad na haimsire a fhorbairt — i gcomhréir leis an gceart chun oiliúna san ionad oibre do chách — ag díriú ar na gnéithe seo a leanas:</w:t>
        <w:br/>
        <w:t>Oideachas sibhialta maidir le próisis dhaonlathacha agus luachanna an Aontais agus stair na hEorpa</w:t>
      </w:r>
      <w:r>
        <w:rPr>
          <w:rStyle w:val="Ancredenotedefin"/>
          <w:rStyle w:val="Ancredenotedefin"/>
        </w:rPr>
        <w:endnoteReference w:id="175"/>
      </w:r>
      <w:r>
        <w:rPr/>
        <w:t>. Ba cheart modúl coiteann a dhéanamh de a mhúintear i ngach Ballstát. Ba cheart an t-eolas ar an ngeilleagar a fheabhsú freisin chun tuiscint níos fearr a fháil ar phróiseas lánpháirtíochta na hEorpa</w:t>
      </w:r>
      <w:r>
        <w:rPr>
          <w:rStyle w:val="Ancredenotedefin"/>
          <w:rStyle w:val="Ancredenotedefin"/>
        </w:rPr>
        <w:endnoteReference w:id="176"/>
      </w:r>
      <w:r>
        <w:rPr/>
        <w:t>.</w:t>
        <w:br/>
        <w:t>− Scileanna digiteacha</w:t>
      </w:r>
      <w:r>
        <w:rPr>
          <w:rStyle w:val="Ancredenotedefin"/>
          <w:rStyle w:val="Ancredenotedefin"/>
        </w:rPr>
        <w:endnoteReference w:id="177"/>
      </w:r>
      <w:r>
        <w:rPr/>
        <w:t>.</w:t>
        <w:br/>
        <w:t>STIAM</w:t>
      </w:r>
      <w:r>
        <w:rPr>
          <w:rStyle w:val="Ancredenotedefin"/>
          <w:rStyle w:val="Ancredenotedefin"/>
        </w:rPr>
        <w:endnoteReference w:id="178"/>
      </w:r>
      <w:r>
        <w:rPr/>
        <w:br/>
        <w:t>− Fiontraíocht agus taighde.</w:t>
        <w:br/>
        <w:t>Smaointeoireacht chriticiúil a fhorbairt. Ba cheart feabhas a chur ar litearthacht sna meáin chun slándáil ar líne a áirithiú agus chun a chur ar chumas na saoránach i ngach Ballstát measúnú neamhspleách a dhéanamh an bhfuil faisnéis inchreidte nó nach bhfuil agus chun faisnéis bhréagach a shainaithint agus leas á bhaint ag an am céanna as na deiseanna a chuireann an t-idirlíon ar fáil. Ba cheart go mbeadh eagrú cúrsaí sonracha ar leibhéal an oideachais bhunúsaigh i gceist leis an oideachas sin agus ba cheart é a thairiscint, i spásanna poiblí eile, do shaoránaigh de gach aois, faoi choimirce comhlachta speisialaithe ar leibhéal an Aontais, agus leas á bhaint as dea-chleachtais atá ann i ngach Ballstát. Ba cheart don Aontas a áirithiú go n-úsáidfear cistí a leithdháiltear go sonrach ar na gníomhaíochtaí sin chun na críche atá beartaithe</w:t>
      </w:r>
      <w:r>
        <w:rPr>
          <w:rStyle w:val="Ancredenotedefin"/>
          <w:rStyle w:val="Ancredenotedefin"/>
        </w:rPr>
        <w:endnoteReference w:id="179"/>
      </w:r>
      <w:r>
        <w:rPr/>
        <w:t>.</w:t>
        <w:br/>
        <w:t>scileanna neamhtheicniúla a chomhtháthú i ngach cúrsa i gcuraclaim scoile. Ciallaíonn inniúlacht neamhtheicniúil: éisteacht fhrithpháirteach, idirphlé, athléimneacht, tuiscint, meas agus léirthuiscint ar dhaoine eile, smaointeoireacht chriticiúil, féinfhoghlaim, agus fanacht fiosrach agus dírithe ar thorthaí</w:t>
      </w:r>
      <w:r>
        <w:rPr>
          <w:rStyle w:val="Ancredenotedefin"/>
          <w:rStyle w:val="Ancredenotedefin"/>
        </w:rPr>
        <w:endnoteReference w:id="180"/>
      </w:r>
      <w:r>
        <w:rPr/>
        <w:t>; — Deis a thabhairt do gach duine níos mó a fhoghlaim faoi inbhuanaitheacht chomhshaoil agus na naisc atá aige leis an tsláinte. Ba cheart go mbeadh an bhithéagsúlacht ina hábhar éigeantach ar scoil. Ba cheart tús a chur leis ar scoil le topaicí sonracha a thugann aghaidh ar na saincheisteanna éiceolaíocha go léir agus ba cheart turais a bheith ann chun fíorshamplaí ábhartha a chur i láthair, le cabhair ó chlár maoinithe</w:t>
      </w:r>
      <w:r>
        <w:rPr>
          <w:rStyle w:val="Ancredenotedefin"/>
          <w:rStyle w:val="Ancredenotedefin"/>
        </w:rPr>
        <w:endnoteReference w:id="181"/>
      </w:r>
      <w:r>
        <w:rPr/>
        <w:t xml:space="preserve">. </w:t>
        <w:br/>
        <w:t>An comhrac i gcoinne na bulaíochta i scoileanna agus in aghaidh an chiníochais.</w:t>
      </w:r>
    </w:p>
    <w:p>
      <w:pPr>
        <w:pStyle w:val="Puce3"/>
        <w:tabs>
          <w:tab w:val="clear" w:pos="720"/>
        </w:tabs>
        <w:rPr/>
      </w:pPr>
      <w:r>
        <w:rPr/>
        <w:t>3.</w:t>
        <w:tab/>
        <w:t>Tacú le hoiliúint</w:t>
      </w:r>
      <w:r>
        <w:rPr>
          <w:rStyle w:val="Ancredenotedefin"/>
          <w:rStyle w:val="Ancredenotedefin"/>
        </w:rPr>
        <w:endnoteReference w:id="182"/>
      </w:r>
      <w:r>
        <w:rPr/>
        <w:t>múinteoirí, chun foghlaim ó dhea-chleachtais agus chun teicnící teagaisc nuálacha agus cruthaitheacha atá cothrom le dáta a úsáid lena léirítear éabhlóid modhanna oideolaíocha, lena n-áirítear gníomhaíochtaí praiticiúla, ag tógáil freisin ar na ceachtanna atá le foghlaim ó phaindéim COVID-19 agus ó chineálacha eile géarchéimeanna, chomh maith le deiseanna soghluaisteachta a chur chun cinn</w:t>
      </w:r>
      <w:r>
        <w:rPr>
          <w:rStyle w:val="Ancredenotedefin"/>
          <w:rStyle w:val="Ancredenotedefin"/>
        </w:rPr>
        <w:endnoteReference w:id="183"/>
      </w:r>
      <w:r>
        <w:rPr/>
        <w:t>.</w:t>
      </w:r>
    </w:p>
    <w:p>
      <w:pPr>
        <w:pStyle w:val="Puce3"/>
        <w:tabs>
          <w:tab w:val="clear" w:pos="720"/>
        </w:tabs>
        <w:rPr/>
      </w:pPr>
      <w:r>
        <w:rPr/>
        <w:t>4.</w:t>
        <w:tab/>
        <w:t>Chun freastal ar riachtanais oideachais gach linbh agus teaghlaigh, tús áite a thabhairt do rochtain ar threalamh agus do nascacht éifeachtach leathanbhanda</w:t>
      </w:r>
      <w:r>
        <w:rPr>
          <w:rStyle w:val="Ancredenotedefin"/>
          <w:rStyle w:val="Ancredenotedefin"/>
        </w:rPr>
        <w:endnoteReference w:id="184"/>
      </w:r>
      <w:r>
        <w:rPr/>
        <w:t>.</w:t>
      </w:r>
    </w:p>
    <w:p>
      <w:pPr>
        <w:pStyle w:val="Puce3"/>
        <w:tabs>
          <w:tab w:val="clear" w:pos="720"/>
        </w:tabs>
        <w:rPr/>
      </w:pPr>
      <w:r>
        <w:rPr/>
        <w:t>5.</w:t>
        <w:tab/>
        <w:t>Ardán faisnéise a bhunú chun eolas agus taithí a mhalartú ar leibhéal an Aontais, trí fhaisnéis faoi chúrsaí oideachais agus oiliúna trasnáisiúnta san Aontas a chomhroinnt, trí shamplaí de dhea-chleachtais a chur i láthair agus trí dheis a thabhairt do shaoránaigh smaointe nua maidir le malartuithe trasteorann a chur i láthair. Ba cheart dó ábhar oideachais maidir leis an athrú aeráide, saincheisteanna comhshaoil agus digitiú a chur ar fáil agus faisnéis a sholáthar faoi na fóraim speisialaithe atá ann cheana maidir leis na príomhthéamaí</w:t>
      </w:r>
      <w:r>
        <w:rPr>
          <w:rStyle w:val="Ancredenotedefin"/>
          <w:rStyle w:val="Ancredenotedefin"/>
        </w:rPr>
        <w:endnoteReference w:id="185"/>
      </w:r>
      <w:r>
        <w:rPr/>
        <w:t>. — D’fhéadfadh clár maoinithe a bheith ag gabháil leis sin chun tacú le húsáid agus saothrú fhaisnéis an ardáin.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Togra: Ceisteanna maidir le daoine óga na hEorpa</w:t>
      </w:r>
    </w:p>
    <w:p>
      <w:pPr>
        <w:pStyle w:val="P68B1DB1Normal15"/>
        <w:rPr>
          <w:b/>
          <w:b/>
        </w:rPr>
      </w:pPr>
      <w:r>
        <w:rPr/>
        <w:t>Cuspóir: Ba cheart don Aontas agus do na Ballstáit díriú ar riachtanais shonracha na ndaoine óga sna beartais ábhartha uile, lena n-áirítear beartas réigiúnach an Aontais, d’fhonn na dálaí is fearr is féidir a chur ar fáil dóibh chun staidéar agus obair a dhéanamh agus chun tús a chur le saol neamhspleách, agus iad ag gabháil do shaol daonlathach agus do phróisis chinnteoireachta, lena n-áirítear ar an leibhéal Eorpach. Tá ról lárnach ag eagraíochtaí óige. Chun an sprioc sin a bhaint amach, molaimid an méid seo a leanas: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p>
    <w:p>
      <w:pPr>
        <w:pStyle w:val="Puce3"/>
        <w:tabs>
          <w:tab w:val="clear" w:pos="720"/>
        </w:tabs>
        <w:rPr/>
      </w:pPr>
      <w:r>
        <w:rPr/>
        <w:t>1.</w:t>
        <w:tab/>
        <w:t>Níos mó deiseanna rannpháirtíochta agus ionadaíochta a chur ar fáil do dhaoine óga i bpróisis dhaonlathacha agus chinnteoireachta ar gach leibhéal agus tacú le cláir atá ann cheana sa réimse seo, lena n-áirítear trí phainéil saoránach a eagrú le leanaí (e.g. idir 10 agus 16 bliana d’aois) i scoileanna. D’fhéadfadh ionadaithe Eorpacha bualadh le páistí scoile ina scoileanna chun gaireacht agus tuiscint na saoránach ar an Eoraip a neartú ó aois óg</w:t>
      </w:r>
      <w:r>
        <w:rPr>
          <w:rStyle w:val="Ancredenotedefin"/>
          <w:rStyle w:val="Ancredenotedefin"/>
        </w:rPr>
        <w:endnoteReference w:id="186"/>
      </w:r>
      <w:r>
        <w:rPr/>
        <w:t>. Chun go ndéanfaidh lionsa na hóige anailís ar chinntí beartais uile an Aontais, ba cheart “tástáil óige” a fhorbairt ar an leibhéal Eorpach chun a áirithiú go mbeidh aon bheartas nua nó aon togra reachtach nua faoi réir measúnú tionchair atá dírithe ar an óige, lena n-áirítear comhairliúchán leis an óige.</w:t>
      </w:r>
    </w:p>
    <w:p>
      <w:pPr>
        <w:pStyle w:val="Puce3"/>
        <w:tabs>
          <w:tab w:val="clear" w:pos="720"/>
        </w:tabs>
        <w:rPr/>
      </w:pPr>
      <w:r>
        <w:rPr/>
        <w:t>2.</w:t>
        <w:tab/>
        <w:t>Ba cheart plé agus breithniú a dhéanamh ar an gceart vótála i dtoghcháin do Pharlaimint na hEorpa, agus ar oideachas saoránachta a neartú agus ar AE, ó aois 16 bliana d’aois. Ba cheart do pháirtithe polaitiúla náisiúnta a áirithiú freisin go gcuirfear iarrthóirí óga ar a liostaí toghchán do Pharlaimint na hEorpa</w:t>
      </w:r>
      <w:r>
        <w:rPr>
          <w:rStyle w:val="Ancredenotedefin"/>
          <w:rStyle w:val="Ancredenotedefin"/>
        </w:rPr>
        <w:endnoteReference w:id="187"/>
      </w:r>
      <w:r>
        <w:rPr/>
        <w:t>.</w:t>
      </w:r>
    </w:p>
    <w:p>
      <w:pPr>
        <w:pStyle w:val="Puce3"/>
        <w:tabs>
          <w:tab w:val="clear" w:pos="720"/>
        </w:tabs>
        <w:rPr/>
      </w:pPr>
      <w:r>
        <w:rPr/>
        <w:t>3.</w:t>
        <w:tab/>
        <w:t>Daoine óga a ullmhú níos fearr chun dul isteach sa lucht saothair, deis a thabhairt do mhic léinn ardscoile (ó 12 bhliain d’aois) páirt a ghlacadh i gcuairteanna breathnóireachta d’ardchaighdeán ar eagraíochtaí brabúis agus neamhbhrabúis, i ndlúthchomhar idir scoileanna, údaráis áitiúla agus eagraíochtaí agus gnólachtaí ábhartha</w:t>
      </w:r>
      <w:r>
        <w:rPr>
          <w:rStyle w:val="Ancredenotedefin"/>
          <w:rStyle w:val="Ancredenotedefin"/>
        </w:rPr>
        <w:endnoteReference w:id="188"/>
      </w:r>
      <w:r>
        <w:rPr/>
        <w:t>. Ba cheart breathnú ar na cuairteanna sin mar chuid de phróiseas níos leithne gairmthreorach san oideachas foirmiúil ionas go mbeidh daoine óga in ann an chéad teagmháil a dhéanamh le saol na hoibre ionas go mbeidh siad in ann a roghanna gairmiúla a threorú agus/nó smaoineamh ar bheith ina bhfiontraí.</w:t>
      </w:r>
    </w:p>
    <w:p>
      <w:pPr>
        <w:pStyle w:val="Puce3"/>
        <w:tabs>
          <w:tab w:val="clear" w:pos="720"/>
        </w:tabs>
        <w:rPr/>
      </w:pPr>
      <w:r>
        <w:rPr/>
        <w:t>4.</w:t>
        <w:tab/>
        <w:t>Ba cheart cistiú níos mó ón Aontas faoi NextGenerationEU a thiomnú freisin do chur chun feidhme Ráthaíocht fheabhsaithe na hEorpa don Aos Óg, lena n-áirítear rannpháirtíocht níos mó, feasacht mhéadaithe, cáilíocht fheabhsaithe soláthair, cistiú agus gníomhaíocht ó na Ballstáit uile agus ó leibhéil ábhartha na n-údarás. Ós rud é gur fearr is féidir le heagraíochtaí óige riachtanais daoine óga a shainaithint, ba cheart do rialtais náisiúnta oibriú le heagraíochtaí don óige trí dhlúth-idirphlé chun a áirithiú go gcuirfear an Ráthaíocht don Aos Óg chun feidhme ar an mbealach is éifeachtaí.</w:t>
      </w:r>
    </w:p>
    <w:p>
      <w:pPr>
        <w:pStyle w:val="Puce3"/>
        <w:tabs>
          <w:tab w:val="clear" w:pos="720"/>
        </w:tabs>
        <w:rPr/>
      </w:pPr>
      <w:r>
        <w:rPr/>
        <w:t>5.</w:t>
        <w:tab/>
        <w:t>A áirithiú go gcomhlíonann cúrsaí oiliúna agus poist daoine óga caighdeáin cháilíochta, go háirithe maidir le luach saothair, trí dheireadh a chur le pá íosta do dhaoine óga agus aon fhorálacha idirdhealaitheacha eile de dhlí saothair a bhaineann go sonrach leis an óige, agus trí thoirmeasc a chur, trí bhíthin ionstraime dlí, ar thréimhsí oiliúna neamhíoctha i margadh an tsaothair agus lasmuigh den oideachas foirmiúil</w:t>
      </w:r>
      <w:r>
        <w:rPr>
          <w:rStyle w:val="Ancredenotedefin"/>
          <w:rStyle w:val="Ancredenotedefin"/>
        </w:rPr>
        <w:endnoteReference w:id="189"/>
      </w:r>
      <w:r>
        <w:rPr/>
        <w:t>.</w:t>
      </w:r>
    </w:p>
    <w:p>
      <w:pPr>
        <w:pStyle w:val="Puce3"/>
        <w:tabs>
          <w:tab w:val="clear" w:pos="720"/>
        </w:tabs>
        <w:rPr/>
      </w:pPr>
      <w:r>
        <w:rPr/>
        <w:t>6.</w:t>
        <w:tab/>
        <w:t>Caighdeán réasúnta maireachtála a chinntiú do dhaoine óga, lena n-áirítear rochtain ar chosaint shóisialta agus ar thithíocht. Ba cheart rochtain a bheith ag daoine óga ar leibhéal cosanta sóisialta atá coibhéiseach le leibhéal na n-aoisghrúpaí eile. Ba cheart rochtain ar thithíocht inacmhainne do dhaoine óga a éascú freisin, lena n-áirítear trí mhaoiniú ón Aontas</w:t>
      </w:r>
      <w:r>
        <w:rPr>
          <w:rStyle w:val="Ancredenotedefin"/>
          <w:rStyle w:val="Ancredenotedefin"/>
        </w:rPr>
        <w:endnoteReference w:id="190"/>
      </w:r>
      <w:r>
        <w:rPr/>
        <w:t>.</w:t>
      </w:r>
    </w:p>
    <w:p>
      <w:pPr>
        <w:pStyle w:val="Puce3"/>
        <w:tabs>
          <w:tab w:val="clear" w:pos="720"/>
        </w:tabs>
        <w:rPr/>
      </w:pPr>
      <w:r>
        <w:rPr/>
        <w:t>7.</w:t>
        <w:tab/>
        <w:t>Tá gá le bearta sonracha chun imirce daoine oilte ó réigiúin agus ó thíortha áirithe laistigh den Aontas a chosc mar gheall ar easpa deiseanna do dhaoine óga, agus, ag an am céanna, an Eoraip a dhéanamh níos tarraingtí chun eitilt thallann agus lucht saothair na hEorpa chuig tríú tíortha a chosc ionas nach mbainfear an bonn den chomhtháthú críochach, go háirithe maidir le réigiúin atá thíos le caillteanas suntasach tallainne óig, lena n-áirítear trí chistiú ón Aontas Eorpach</w:t>
      </w:r>
      <w:r>
        <w:rPr>
          <w:rStyle w:val="Ancredenotedefin"/>
          <w:rStyle w:val="Ancredenotedefin"/>
        </w:rPr>
        <w:endnoteReference w:id="191"/>
      </w:r>
      <w:r>
        <w:rPr/>
        <w:t>.</w:t>
      </w:r>
    </w:p>
    <w:p>
      <w:pPr>
        <w:pStyle w:val="Puce3"/>
        <w:tabs>
          <w:tab w:val="clear" w:pos="720"/>
        </w:tabs>
        <w:rPr/>
      </w:pPr>
      <w:r>
        <w:rPr/>
        <w:t>8.</w:t>
        <w:tab/>
        <w:t>I gcás géarchéim thromchúiseach (e.g. géarchéim sláinte, cogadh), ba cheart pleananna dea-cheaptha ina bhfuil cásanna mionsonraithe a bheith réidh lena n-imscaradh ar bhealach solúbtha chun an tionchar ar an oideachas, ar an ngairmoiliúint, ar an aistriú chuig margadh an tsaothair agus ar fholláine mheabhrach daoine óga a íoslaghdú</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Togra: Cultúr agus malartuithe</w:t>
      </w:r>
    </w:p>
    <w:p>
      <w:pPr>
        <w:pStyle w:val="P68B1DB1Normal15"/>
        <w:rPr>
          <w:b/>
          <w:b/>
        </w:rPr>
      </w:pPr>
      <w:r>
        <w:rPr/>
        <w:t>Cuspóir: D’fhonn cultúr malartaithe a chothú agus an fhéiniúlacht Eorpach agus an éagsúlacht i réimsí éagsúla a chur chun cinn, ba cheart do na Ballstáit, le cúnamh ón Aontas Eorpach:</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r>
        <w:rPr>
          <w:rStyle w:val="Ancredenotedefin"/>
          <w:rStyle w:val="Ancredenotedefin"/>
          <w:b/>
        </w:rPr>
        <w:endnoteReference w:id="193"/>
      </w:r>
      <w:r>
        <w:rPr/>
        <w:t>:</w:t>
      </w:r>
    </w:p>
    <w:p>
      <w:pPr>
        <w:pStyle w:val="Puce3"/>
        <w:tabs>
          <w:tab w:val="clear" w:pos="720"/>
        </w:tabs>
        <w:rPr/>
      </w:pPr>
      <w:r>
        <w:rPr/>
        <w:t>1.</w:t>
        <w:tab/>
        <w:t>Malartuithe Eorpacha a chur chun cinn i réimsí éagsúla, go fisiciúil agus go digiteach araon, lena n-áirítear malartuithe oideachais, nascadh, taisteal agus soghluaisteacht ghairmiúil (go háirithe do mhúinteoirí agus d’oifigigh thofa áitiúla). Ba cheart rochtain a bheith ag gach Ballstát ar mhalartuithe den sórt sin, gan beann ar aois, ar leibhéal an oideachais, ar an mbunús agus ar na hacmhainní airgeadais</w:t>
      </w:r>
      <w:r>
        <w:rPr>
          <w:rStyle w:val="Ancredenotedefin"/>
          <w:rStyle w:val="Ancredenotedefin"/>
        </w:rPr>
        <w:endnoteReference w:id="194"/>
      </w:r>
      <w:r>
        <w:rPr/>
        <w:t>. Chuige sin, ba cheart don Aontas na cláir mhalartaithe agus shoghluaisteachta atá ann cheana ar leibhéal an Aontais a neartú, amhail an Cór Dlúthpháirtíochta Eorpach, Erasmus+ agus DiscoverEU, rannpháirtíocht níos leithne agus éagsúlaithe sna cláir sin a áirithiú, agus breathnú ar ghnéithe nua a chur isteach, amhail cuspóir breise de sheirbhís shibhialta arna spreagadh ag saorálaíocht (don Chór Dlúthpháirtíochta Eorpach) agus ‘teidil rochtana cultúrtha’ (do DiscoverEU). Ní mór do na húdaráis áitiúla agus réigiúnacha, faoi choimirce Choiste na Réigiún, ról ceannasach a bheith acu sa réimse sin.</w:t>
      </w:r>
    </w:p>
    <w:p>
      <w:pPr>
        <w:pStyle w:val="Puce3"/>
        <w:tabs>
          <w:tab w:val="clear" w:pos="720"/>
        </w:tabs>
        <w:rPr/>
      </w:pPr>
      <w:r>
        <w:rPr/>
        <w:t>2.</w:t>
        <w:tab/>
        <w:t>An t-ilteangachas a chur chun cinn mar thairseach do chultúir eile ó aois óg. Tá cosaint bhreise de dhíth ar theangacha réigiúnacha agus mionlaigh, agus Coinbhinsiún Chomhairle na hEorpa maidir le Mionteangacha agus an Creat-Choinbhinsiún maidir le Mionlaigh Náisiúnta a Chosaint á gcur san áireamh. Ba cheart don Aontas smaoineamh ar institiúid a bhunú chun éagsúlacht teanga a chur chun cinn ar an leibhéal Eorpach. Ba cheart ceangal a bheith ar leanaí ón mbunscoil scileanna a shealbhú i dteanga ghníomhach AE seachas a dteanga féin ag an leibhéal is airde is féidir. Chun cumas shaoránaigh na hEorpa cumarsáid a dhéanamh le grúpaí níos leithne d’Eorpaigh eile agus mar fhachtóir comhtháthaithe Eorpaigh a éascú, ba cheart do na Ballstáit teanga Bhallstáit an Aontais a bhfuil teorainn dhíreach acu le réigiúin teorann a fhoghlaim agus leibhéal deimhnithe Béarla a fháil</w:t>
      </w:r>
      <w:r>
        <w:rPr>
          <w:rStyle w:val="Ancredenotedefin"/>
          <w:rStyle w:val="Ancredenotedefin"/>
        </w:rPr>
        <w:endnoteReference w:id="195"/>
      </w:r>
      <w:r>
        <w:rPr/>
        <w:t>.</w:t>
      </w:r>
    </w:p>
    <w:p>
      <w:pPr>
        <w:pStyle w:val="Puce3"/>
        <w:tabs>
          <w:tab w:val="clear" w:pos="720"/>
        </w:tabs>
        <w:rPr/>
      </w:pPr>
      <w:r>
        <w:rPr/>
        <w:t>3.</w:t>
        <w:tab/>
        <w:t>Deiseanna a chruthú chun cultúir Eorpacha a roinnt, pobail a thabhairt le chéile níos gaire dá chéile agus féiniúlacht choiteann Eorpach a chur chun cinn, mar shampla trí imeachtaí agus trí chruinnithe ina mbíonn baint ag gach spriocghrúpa agus a bhíonn ar siúl in áiteanna éagsúla. I measc na samplaí tá eagrú Laethanta Domhanda Ealaíne, taispeántas</w:t>
      </w:r>
      <w:r>
        <w:rPr>
          <w:rStyle w:val="Ancredenotedefin"/>
          <w:rStyle w:val="Ancredenotedefin"/>
        </w:rPr>
        <w:endnoteReference w:id="196"/>
      </w:r>
      <w:r>
        <w:rPr/>
        <w:t>Eorpach le himeachtaí oideolaíocha nó claochlú Lá na hEorpa (9 Bealtaine) ina lá saoire oifigiúil Eorpach do shaoránaigh uile an Aontais</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Oidhreacht chultúrtha na hEorpa agus cultúr na hEorpa a chosaint,</w:t>
      </w:r>
      <w:r>
        <w:rPr>
          <w:rStyle w:val="Ancredenotedefin"/>
          <w:rStyle w:val="Ancredenotedefin"/>
        </w:rPr>
        <w:endnoteReference w:id="198"/>
      </w:r>
      <w:r>
        <w:rPr/>
        <w:t>go háirithe trí aitheantas a thabhairt do shainiúlachtaí áitiúla agus réigiúnacha i gcúrsaí cultúrtha agus léiriúcháin,</w:t>
      </w:r>
      <w:r>
        <w:rPr>
          <w:rStyle w:val="Ancredenotedefin"/>
          <w:rStyle w:val="Ancredenotedefin"/>
        </w:rPr>
        <w:endnoteReference w:id="199"/>
      </w:r>
      <w:r>
        <w:rPr/>
        <w:t>trí thionscnaimh nua chun í a chaomhnú agus a cheiliúradh, trí shoghluaisteacht chun malartú na hoidhreachta cultúrtha a spreagadh, agus trí bhearta atá ann cheana amhail Eoraip na Cruthaitheachta, Bauhaus Nua na hEorpa, cláir nasctha cathracha agus Príomhchathracha Cultúir na hEorpa a chur chun cinn, i gcomhréir leis na Spriocanna Forbartha Inbhuanaithe.</w:t>
      </w:r>
    </w:p>
    <w:p>
      <w:pPr>
        <w:pStyle w:val="Puce3"/>
        <w:tabs>
          <w:tab w:val="clear" w:pos="720"/>
        </w:tabs>
        <w:rPr/>
      </w:pPr>
      <w:r>
        <w:rPr/>
        <w:t>5.</w:t>
        <w:tab/>
        <w:t>Bearta a dhéanamh chun a áirithiú go ndéanfar gairmithe cultúrtha a chosaint go leordhóthanach ar leibhéal an Aontais, go háirithe in aon ghéarchéim amach anseo, trí reacht dlíthiúil a ghlacadh ar an leibhéal Eorpach.</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Togra: Spórt</w:t>
      </w:r>
    </w:p>
    <w:p>
      <w:pPr>
        <w:pStyle w:val="P68B1DB1Normal15"/>
        <w:rPr>
          <w:b/>
          <w:b/>
        </w:rPr>
      </w:pPr>
      <w:r>
        <w:rPr/>
        <w:t>Cuspóir: Tá an spórt ríthábhachtach dár sochaithe — d’fhonn ár luachanna a chosaint, stíl shláintiúil mhaireachtála agus aois a threorú i ndea-shláinte, cultúr malartaithe a chur chun cinn agus éagsúlacht oidhreacht na hEorpa a cheiliúradh. Ar an gcúis sin, ba cheart é a bheith d’aidhm ag na Ballstáit, le cúnamh ón Aontas Eorpach, an méid seo a leanas a dhéanamh:</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Bearta:</w:t>
      </w:r>
    </w:p>
    <w:p>
      <w:pPr>
        <w:pStyle w:val="Puce3"/>
        <w:tabs>
          <w:tab w:val="clear" w:pos="720"/>
        </w:tabs>
        <w:rPr/>
      </w:pPr>
      <w:r>
        <w:rPr/>
        <w:t>1.</w:t>
        <w:tab/>
        <w:t>Béim a leagan ar luachanna, go háirithe comhionannas inscne, cothromas agus cuimsiú, ar féidir iad a léiriú go nithiúil i gcleachtas an spóirt le linn an turais oideachais.</w:t>
      </w:r>
    </w:p>
    <w:p>
      <w:pPr>
        <w:pStyle w:val="Puce3"/>
        <w:tabs>
          <w:tab w:val="clear" w:pos="720"/>
        </w:tabs>
        <w:rPr/>
      </w:pPr>
      <w:r>
        <w:rPr/>
        <w:t>2.</w:t>
        <w:tab/>
        <w:t>Feasacht a ardú maidir leis na tairbhí sláinte a bhaineann leis an spórt agus leis an ngníomhaíocht choirp</w:t>
      </w:r>
      <w:r>
        <w:rPr>
          <w:rStyle w:val="Ancredenotedefin"/>
          <w:rStyle w:val="Ancredenotedefin"/>
        </w:rPr>
        <w:endnoteReference w:id="200"/>
      </w:r>
      <w:r>
        <w:rPr/>
        <w:t>.</w:t>
      </w:r>
    </w:p>
    <w:p>
      <w:pPr>
        <w:pStyle w:val="Puce3"/>
        <w:tabs>
          <w:tab w:val="clear" w:pos="720"/>
        </w:tabs>
        <w:rPr/>
      </w:pPr>
      <w:r>
        <w:rPr/>
        <w:t>3.</w:t>
        <w:tab/>
        <w:t>Gníomhaíochtaí spóirt a chomhtháthú i gcláir mhalartaithe agus shoghluaisteachta ar leibhéal an Aontais</w:t>
      </w:r>
      <w:r>
        <w:rPr>
          <w:rStyle w:val="Ancredenotedefin"/>
          <w:rStyle w:val="Ancredenotedefin"/>
        </w:rPr>
        <w:endnoteReference w:id="201"/>
      </w:r>
      <w:r>
        <w:rPr/>
        <w:t>200.</w:t>
      </w:r>
    </w:p>
    <w:p>
      <w:pPr>
        <w:pStyle w:val="Puce3"/>
        <w:tabs>
          <w:tab w:val="clear" w:pos="720"/>
        </w:tabs>
        <w:rPr/>
      </w:pPr>
      <w:r>
        <w:rPr/>
        <w:t>4.</w:t>
        <w:tab/>
        <w:t>Feabhas a chur ar an aird a thugtar ní hamháin ar spóirt ghairmiúla agus thráchtála, ach ar spóirt áitiúla agus thraidisiúnta freisin, ar finnéithe iad ar éagsúlacht chultúrtha na hEorpa, chun an oidhreacht chultúrtha a chur chun cinn, agus chun tacú le curaidh spóirt i suíomh neamhghairmiúil.</w:t>
      </w:r>
    </w:p>
    <w:p>
      <w:pPr>
        <w:pStyle w:val="Normal"/>
        <w:rPr/>
      </w:pPr>
      <w:r>
        <w:rPr/>
      </w:r>
    </w:p>
    <w:p>
      <w:pPr>
        <w:pStyle w:val="Puce3"/>
        <w:tabs>
          <w:tab w:val="clear" w:pos="720"/>
        </w:tabs>
        <w:rPr/>
      </w:pPr>
      <w:r>
        <w:rPr/>
        <w:t>5.</w:t>
        <w:tab/>
        <w:t>Ag an am céanna, cur chun cinn na féiniúlachta Eorpaí a spreagadh trí níos mó imeachtaí spóirt idir-Eorpacha a eagrú</w:t>
      </w:r>
      <w:r>
        <w:rPr/>
        <w:commentReference w:id="0"/>
      </w:r>
      <w:r>
        <w:rPr/>
        <w:t>, foirne spóirt AE a chur ar bun nó bratacha nó siombailí Eorpacha a thaispeáint ag imeachtaí spóirt Eorpacha.</w:t>
      </w:r>
    </w:p>
    <w:p>
      <w:pPr>
        <w:pStyle w:val="Puce3"/>
        <w:tabs>
          <w:tab w:val="clear" w:pos="720"/>
        </w:tabs>
        <w:rPr/>
      </w:pPr>
      <w:r>
        <w:rPr/>
        <w:t>6.</w:t>
        <w:tab/>
        <w:t>Tuilleadh infheistíochta a dhéanamh sa chumarsáid, amhail Seachtain Eorpach an Spóirt, ionas gur féidir le saoránaigh ar fud an Aontais tairbhe a bhaint as deiseanna den scoth le chéile.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Breithnithe Deiridh an Bhoird Feidhmiúcháin</w:t>
      </w:r>
    </w:p>
    <w:p>
      <w:pPr>
        <w:pStyle w:val="Normal"/>
        <w:rPr/>
      </w:pPr>
      <w:r>
        <w:rPr/>
      </w:r>
      <w:r>
        <w:br w:type="page"/>
      </w:r>
    </w:p>
    <w:p>
      <w:pPr>
        <w:pStyle w:val="Corpsdetexte"/>
        <w:rPr/>
      </w:pPr>
      <w:r>
        <w:rPr/>
        <w:t>Ba é príomhchuspóir na Comhdhála ar Thodhchaí na hEorpa a áirithiú go mbeadh an tAontas Eorpach réidh chun aghaidh a thabhairt ar na dúshláin atá ann faoi láthair agus a bheidh ann amach anseo trí dheis a thabhairt do shaoránaigh a n-ábhair imní agus a mianta a chur in iúl agus, i gcomhar le hionadaithe na dtrí institiúid, na bparlaimintí náisiúnta agus geallsealbhóirí eile, treoir a thabhairt don todhchaí. Chun an sprioc sin a bhaint amach, b’éigean don chomhdháil a bheith ina cleachtadh dírithe ar na saoránaigh bunaithe ar chur chuige ón mbun aníos, a bheadh in ann spás nua a chruthú chun tosaíochtaí na hEorpa a phlé agus chun forléargas a tharraingt suas ar an méid a bhfuil súil ag saoránaigh an Aontais Eorpaigh leis.</w:t>
      </w:r>
    </w:p>
    <w:p>
      <w:pPr>
        <w:pStyle w:val="Corpsdetexte"/>
        <w:rPr/>
      </w:pPr>
      <w:r>
        <w:rPr/>
        <w:t>Go deimhin, bhí an chomhdháil in ann an ról sin a imirt. Ghlac saoránaigh Eorpacha ó gach cúlra agus ó gach cearn den Aontas páirt sa chomhdháil agus rinne siad moltaí ó na Painéil Saoránach agus tograí do thodhchaí na hEorpa, i gcomhar leis an seisiún iomlánach ina dhiaidh sin, lena n-áirítear comhaltaí ó Pharlaimint na hEorpa, ón gComhairle agus ón gCoimisiún Eorpach, chomh maith le hionadaithe ó na parlaimintí náisiúnta uile, ó Choiste na Réigiún, ó ionadaithe tofa réigiúnacha agus áitiúla, ó Choiste Eacnamaíoch agus Sóisialta na hEorpa, ó na comhpháirtithe sóisialta agus ón tsochaí shibhialta, agus ó phríomhghníomhaithe eile. Is éard atá sna huirlisí agus sa mhodheolaíocht a forbraíodh don phróiseas sin tacar uathúil acmhainní a d’fhéadfadh a bheith mar bhonn do chleachtaí amach anseo maidir le rannpháirtíocht na saoránach agus daonlathas pléiteach ar leibhéal an Aontais.</w:t>
      </w:r>
    </w:p>
    <w:p>
      <w:pPr>
        <w:pStyle w:val="Corpsdetexte"/>
        <w:rPr/>
      </w:pPr>
      <w:r>
        <w:rPr/>
        <w:t>A bhuí leis an iliomad imeachtaí agus díospóireachtaí ar fud an Aontais, leis an ardán digiteach ilteangach idirghníomhach, leis na painéil saoránach Eorpacha agus náisiúnta, agus le Cruinniú Iomlánach na Comhdhála, tá tuarascáil chríochnaitheach curtha i láthair ag an gComhdháil anois, lena n-áirítear forléargas ar an obair a rinneadh ar bhealach marthanach i mbliana, chomh maith leis na moltaí a rinne an Tionól Iomlánach do thodhchaí na hEorpa. Is léir ó na tograí sin nach mór don Aontas gníomhú chun go n-éireoidh leis na haistrithe glasa agus digiteacha, athléimneacht na hEorpa agus a conradh sóisialta a neartú, agus aghaidh a thabhairt ar neamhionannais agus a áirithiú gur geilleagar cóir, inbhuanaithe, nuálach agus iomaíoch é an tAontas Eorpach nach bhfágfaidh aon duine ar lár.</w:t>
      </w:r>
    </w:p>
    <w:p>
      <w:pPr>
        <w:pStyle w:val="Corpsdetexte"/>
        <w:rPr/>
      </w:pPr>
      <w:r>
        <w:rPr/>
        <w:t>Léirigh an fhorbairt atá tagtha ar an staid gheopholaitiúil le linn na comhdhála, agus go háirithe cogadh ionsaithe na Rúise i gcoinne na hÚcráine, nach mór don Aontas a bheith níos teanntásaí, agus ról ceannasach a bheith aige ar an ardán domhanda maidir lena luachanna agus a noirm a chur chun cinn i ndomhan atá ag éirí níos cráite.</w:t>
      </w:r>
    </w:p>
    <w:p>
      <w:pPr>
        <w:pStyle w:val="Corpsdetexte"/>
        <w:rPr/>
      </w:pPr>
      <w:r>
        <w:rPr/>
        <w:t>Thug an chomhdháil treoir shoiléir sna réimsí sin agus ní mór do thrí institiúid an Aontais a mheas anois conas aghaidh a thabhairt ar na hábhair imní, na mianta agus na smaointe a cuireadh in iúl. Is é an chéad chéim eile sa phróiseas sin gníomhaíochtaí nithiúla de chuid an Aontais a fhorbairt bunaithe ar thoradh na comhdhála, mar a leagtar amach sa tuarascáil deiridh seo. Dá bhrí sin, scrúdóidh institiúidí an Aontais an tuarascáil sin agus an obair leantach uirthi, gach ceann acu laistigh dá inniúlachtaí agus i gcomhréir leis na Conarthaí. Beidh imeacht leantach ar siúl i bhfómhar 2022 chun saoránaigh a chur ar an eolas faoin gcaoi a gcomhlíonfaidh na hinstitiúidí a dtiomantas chun a áirithiú go n-éistfear leo agus go mbeidh siad in ann todhchaí na hEorpa a choinneáil faoina lámha.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Íomhá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Íomhá30" descr=""/>
                    <pic:cNvPicPr>
                      <a:picLocks noChangeAspect="1" noChangeArrowheads="1"/>
                    </pic:cNvPicPr>
                  </pic:nvPicPr>
                  <pic:blipFill>
                    <a:blip r:embed="rId83"/>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Iarscríbhinn I — Moltaí ó na ceithre Phainéal Saoránach Eorpach</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Íomhá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Íomhá31" descr=""/>
                    <pic:cNvPicPr>
                      <a:picLocks noChangeAspect="1" noChangeArrowheads="1"/>
                    </pic:cNvPicPr>
                  </pic:nvPicPr>
                  <pic:blipFill>
                    <a:blip r:embed="rId84"/>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Creat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Comhdháil ar </w:t>
                            </w:r>
                          </w:p>
                          <w:p>
                            <w:pPr>
                              <w:pStyle w:val="P68B1DB1Normal16"/>
                              <w:rPr>
                                <w:color w:val="FFFFFF"/>
                                <w:sz w:val="72"/>
                              </w:rPr>
                            </w:pPr>
                            <w:r>
                              <w:rPr/>
                              <w:t xml:space="preserve">todhchaí na hEorpa </w:t>
                            </w:r>
                          </w:p>
                          <w:p>
                            <w:pPr>
                              <w:pStyle w:val="P68B1DB1Normal17"/>
                              <w:rPr>
                                <w:color w:val="FFFFFF"/>
                              </w:rPr>
                            </w:pPr>
                            <w:r>
                              <w:rPr/>
                              <w:t xml:space="preserve"> </w:t>
                            </w:r>
                            <w:r>
                              <w:rPr>
                                <w:sz w:val="32"/>
                              </w:rPr>
                              <w:t xml:space="preserve">Painéal Saoránach Eorpach 1: Geilleagar níos Láidre, Ceartas Sóisialta agus Fostaíocht/Oideachas, Cultúr, an Óige agus Spórt/Claochlú Digiteach </w:t>
                            </w:r>
                          </w:p>
                          <w:p>
                            <w:pPr>
                              <w:pStyle w:val="P68B1DB1Normal17"/>
                              <w:rPr>
                                <w:color w:val="FFFFFF"/>
                              </w:rPr>
                            </w:pPr>
                            <w:r>
                              <w:rPr/>
                              <w:t xml:space="preserve"> </w:t>
                            </w:r>
                          </w:p>
                          <w:p>
                            <w:pPr>
                              <w:pStyle w:val="P68B1DB1Normal17"/>
                              <w:rPr>
                                <w:color w:val="FFFFFF"/>
                              </w:rPr>
                            </w:pPr>
                            <w:r>
                              <w:rPr/>
                              <w:t>Moltaí</w:t>
                            </w:r>
                          </w:p>
                          <w:p>
                            <w:pPr>
                              <w:pStyle w:val="P68B1DB1Normal17"/>
                              <w:rPr>
                                <w:color w:val="FFFFFF"/>
                              </w:rPr>
                            </w:pPr>
                            <w:r>
                              <w:rPr/>
                              <w:t xml:space="preserve"> </w:t>
                            </w:r>
                            <w:r>
                              <w:rPr/>
                              <w:t>Grianghraif © An tAontas Eorpach,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Creat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Comhdháil ar </w:t>
                      </w:r>
                    </w:p>
                    <w:p>
                      <w:pPr>
                        <w:pStyle w:val="P68B1DB1Normal16"/>
                        <w:rPr>
                          <w:color w:val="FFFFFF"/>
                          <w:sz w:val="72"/>
                        </w:rPr>
                      </w:pPr>
                      <w:r>
                        <w:rPr/>
                        <w:t xml:space="preserve">todhchaí na hEorpa </w:t>
                      </w:r>
                    </w:p>
                    <w:p>
                      <w:pPr>
                        <w:pStyle w:val="P68B1DB1Normal17"/>
                        <w:rPr>
                          <w:color w:val="FFFFFF"/>
                        </w:rPr>
                      </w:pPr>
                      <w:r>
                        <w:rPr/>
                        <w:t xml:space="preserve"> </w:t>
                      </w:r>
                      <w:r>
                        <w:rPr>
                          <w:sz w:val="32"/>
                        </w:rPr>
                        <w:t xml:space="preserve">Painéal Saoránach Eorpach 1: Geilleagar níos Láidre, Ceartas Sóisialta agus Fostaíocht/Oideachas, Cultúr, an Óige agus Spórt/Claochlú Digiteach </w:t>
                      </w:r>
                    </w:p>
                    <w:p>
                      <w:pPr>
                        <w:pStyle w:val="P68B1DB1Normal17"/>
                        <w:rPr>
                          <w:color w:val="FFFFFF"/>
                        </w:rPr>
                      </w:pPr>
                      <w:r>
                        <w:rPr/>
                        <w:t xml:space="preserve"> </w:t>
                      </w:r>
                    </w:p>
                    <w:p>
                      <w:pPr>
                        <w:pStyle w:val="P68B1DB1Normal17"/>
                        <w:rPr>
                          <w:color w:val="FFFFFF"/>
                        </w:rPr>
                      </w:pPr>
                      <w:r>
                        <w:rPr/>
                        <w:t>Moltaí</w:t>
                      </w:r>
                    </w:p>
                    <w:p>
                      <w:pPr>
                        <w:pStyle w:val="P68B1DB1Normal17"/>
                        <w:rPr>
                          <w:color w:val="FFFFFF"/>
                        </w:rPr>
                      </w:pPr>
                      <w:r>
                        <w:rPr/>
                        <w:t xml:space="preserve"> </w:t>
                      </w:r>
                      <w:r>
                        <w:rPr/>
                        <w:t>Grianghraif © An tAontas Eorpach,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Painéal Saoránach Eorpach 1: Geilleagar níos Láidre, Ceartas Sóisialta agus Fostaíocht/Oideachas, Cultúr, an Óige agus Spórt/Claochlú Digiteach </w:t>
      </w:r>
    </w:p>
    <w:p>
      <w:pPr>
        <w:pStyle w:val="P68B1DB1Normal18"/>
        <w:widowControl w:val="false"/>
        <w:spacing w:lineRule="exact" w:line="468"/>
        <w:ind w:left="425" w:right="0" w:hanging="0"/>
        <w:jc w:val="left"/>
        <w:rPr/>
      </w:pPr>
      <w:r>
        <w:rPr>
          <w:b/>
          <w:color w:val="1C4587"/>
        </w:rPr>
        <w:t>MOLTAÍ ARNA NGLACADH AG AN BPAINÉAL (LE CUR FAOI BHRÁID AN TSEISIÚIN IOMLÁNAIGH)</w:t>
      </w:r>
      <w:r>
        <w:rPr>
          <w:color w:val="000000"/>
        </w:rPr>
        <w:t xml:space="preserve"> </w:t>
      </w:r>
    </w:p>
    <w:p>
      <w:pPr>
        <w:pStyle w:val="Titre3"/>
        <w:numPr>
          <w:ilvl w:val="2"/>
          <w:numId w:val="2"/>
        </w:numPr>
        <w:rPr/>
      </w:pPr>
      <w:bookmarkStart w:id="106" w:name="__RefHeading___Toc297145_1346298689"/>
      <w:bookmarkEnd w:id="106"/>
      <w:r>
        <w:rPr/>
        <w:t xml:space="preserve">Ais 1: Ag obair san Eoraip </w:t>
      </w:r>
    </w:p>
    <w:p>
      <w:pPr>
        <w:pStyle w:val="Titre4"/>
        <w:numPr>
          <w:ilvl w:val="3"/>
          <w:numId w:val="2"/>
        </w:numPr>
        <w:rPr/>
      </w:pPr>
      <w:bookmarkStart w:id="107" w:name="__RefHeading___Toc297147_1346298689"/>
      <w:bookmarkEnd w:id="107"/>
      <w:r>
        <w:rPr/>
        <w:t xml:space="preserve">Fo-ais 1.1 Margadh saothair </w:t>
      </w:r>
    </w:p>
    <w:p>
      <w:pPr>
        <w:pStyle w:val="P68B1DB1Normal15"/>
        <w:rPr>
          <w:b/>
          <w:b/>
        </w:rPr>
      </w:pPr>
      <w:r>
        <w:rPr/>
        <w:t xml:space="preserve">1. Molaimid pá íosta a thabhairt isteach chun cáilíocht mhaireachtála chomhchosúil a áirithiú i ngach Ballstát. Is eol dúinn na hiarrachtaí leanúnacha atá á ndéanamh faoi Threoir AE COM(2020) 682 chun an modh maireachtála a chomhchuibhiú. Ní mór glanioncam íosta a ráthú leis an bpá íosta chun cuspóir fíor-riachtanach a bhaint amach: ba chóir go mbeadh ioncam níos airde ag gach duine atá i ngátar. Ba cheart na gnéithe seo a leanas a chur san áireamh sa phá íosta: </w:t>
      </w:r>
    </w:p>
    <w:p>
      <w:pPr>
        <w:pStyle w:val="P68B1DB1Normal15"/>
        <w:rPr>
          <w:b/>
          <w:b/>
        </w:rPr>
      </w:pPr>
      <w:r>
        <w:rPr/>
        <w:t xml:space="preserve">● </w:t>
      </w:r>
      <w:r>
        <w:rPr/>
        <w:t xml:space="preserve">ba cheart don Aontas a áirithiú go gcuirfear chun feidhme go héifeachtach é ós rud é, faoi láthair, nach gcuireann gach Ballstát cosaint oibrithe i bhfeidhm mar is ceart; </w:t>
      </w:r>
    </w:p>
    <w:p>
      <w:pPr>
        <w:pStyle w:val="P68B1DB1Normal15"/>
        <w:rPr>
          <w:b/>
          <w:b/>
        </w:rPr>
      </w:pPr>
      <w:r>
        <w:rPr/>
        <w:t xml:space="preserve">● </w:t>
      </w:r>
      <w:r>
        <w:rPr/>
        <w:t xml:space="preserve">ba cheart aird ar leith a thabhairt ar fhaireachán a dhéanamh ar fheabhsú na gcaighdeán maireachtála; </w:t>
      </w:r>
    </w:p>
    <w:p>
      <w:pPr>
        <w:pStyle w:val="Normal"/>
        <w:rPr/>
      </w:pPr>
      <w:r>
        <w:rPr>
          <w:b/>
        </w:rPr>
        <w:t xml:space="preserve">● </w:t>
      </w:r>
      <w:r>
        <w:rPr>
          <w:b/>
        </w:rPr>
        <w:t>ní mór cumhacht ceannaigh i dtíortha éagsúla a chur san áireamh sa phá íosta. Tá gá le nós imeachta athbhreithnithe tréimhsiúil chun é a chur in oiriúint d’athruithe ar an gcostas maireachtála (e.g. chun boilsciú a chur san áireamh).</w:t>
      </w:r>
      <w:r>
        <w:rPr/>
        <w:t xml:space="preserve"> </w:t>
      </w:r>
    </w:p>
    <w:p>
      <w:pPr>
        <w:pStyle w:val="Normal"/>
        <w:rPr/>
      </w:pPr>
      <w:r>
        <w:rPr/>
        <w:t xml:space="preserve"> </w:t>
      </w:r>
    </w:p>
    <w:p>
      <w:pPr>
        <w:pStyle w:val="Normal"/>
        <w:rPr/>
      </w:pPr>
      <w:r>
        <w:rPr/>
        <w:t xml:space="preserve">Déanaimid an moladh sin toisc go neartaíonn pá íosta an ceartas sóisialta i margadh an tsaothair agus go bhfeabhsaítear dálaí maireachtála nithiúla na n-oibrithe sna Ballstáit uile, rud atá tábhachtach go háirithe i gcomhthéacs timpeallacht oibre atá ag athrú go tapa, mar shampla mar gheall ar an digitiú. </w:t>
      </w:r>
    </w:p>
    <w:p>
      <w:pPr>
        <w:pStyle w:val="Normal"/>
        <w:rPr/>
      </w:pPr>
      <w:r>
        <w:rPr/>
        <w:t xml:space="preserve"> </w:t>
      </w:r>
    </w:p>
    <w:p>
      <w:pPr>
        <w:pStyle w:val="P68B1DB1Normal15"/>
        <w:rPr>
          <w:b/>
          <w:b/>
        </w:rPr>
      </w:pPr>
      <w:r>
        <w:rPr/>
        <w:t xml:space="preserve">2. Tá gníomh reachtach AE ann cheana (Treoir 2003/88/CE maidir le ham oibre), ach ní leor cothromaíocht shláintiúil oibre is saoil a áirithiú. Mar chéad chéim, molaimid athbhreithniú a dhéanamh ar an gcreat atá ann cheana chun a chinntiú go gcuirfear in oiriúint é do na cúinsí atá ann faoi láthair. Ar an dara dul síos, ba cheart don Aontas sásra faireacháin níos déine a chur ar bun chun a áirithiú go gcuirfear chun feidhme é sna Ballstáit uile. Ba cheart aird ar leith a thabhairt ar na hearnálacha éagsúla a bhfuil leibhéil éagsúla struis agus ualaigh acu, go síceolaíoch agus go fisiciúil araon. Ag an am céanna, áfach, braitheann earnálacha eile ar sholúbthacht níos mó ó thaobh a bhfostaithe de chun oiriúnú do riachtanais shonracha na gcuideachtaí. </w:t>
      </w:r>
    </w:p>
    <w:p>
      <w:pPr>
        <w:pStyle w:val="Normal"/>
        <w:rPr/>
      </w:pPr>
      <w:r>
        <w:rPr/>
        <w:t xml:space="preserve">Déanaimid an moladh sin mar gheall ar an tábhacht a bhaineann le cothromaíocht oibre is saoil níos fearr. Le cothromaíocht oibre is saoil níos fearr, neartaítear an comhtháthú sóisialta agus rannchuidítear le cothrom iomaíochta a chruthú idir oibrithe. Ina theannta sin, tá tionchar dearfach aige ar fholláine aonair na n-oibrithe. </w:t>
      </w:r>
    </w:p>
    <w:p>
      <w:pPr>
        <w:pStyle w:val="Normal"/>
        <w:rPr/>
      </w:pPr>
      <w:r>
        <w:rPr/>
        <w:t xml:space="preserve"> </w:t>
      </w:r>
    </w:p>
    <w:p>
      <w:pPr>
        <w:pStyle w:val="Titre4"/>
        <w:numPr>
          <w:ilvl w:val="3"/>
          <w:numId w:val="2"/>
        </w:numPr>
        <w:rPr/>
      </w:pPr>
      <w:bookmarkStart w:id="108" w:name="__RefHeading___Toc297151_1346298689"/>
      <w:bookmarkEnd w:id="108"/>
      <w:r>
        <w:rPr/>
        <w:t xml:space="preserve">Fo-ais 1.2 An óige agus an fhostaíocht </w:t>
      </w:r>
    </w:p>
    <w:p>
      <w:pPr>
        <w:pStyle w:val="Normal"/>
        <w:rPr/>
      </w:pPr>
      <w:r>
        <w:rPr/>
        <w:t xml:space="preserve"> </w:t>
      </w:r>
    </w:p>
    <w:p>
      <w:pPr>
        <w:pStyle w:val="P68B1DB1Normal15"/>
        <w:rPr>
          <w:b/>
          <w:b/>
        </w:rPr>
      </w:pPr>
      <w:r>
        <w:rPr/>
        <w:t xml:space="preserve">3. Molaimid comhchuibhiú a dhéanamh ar leibhéal na gclár oideachais éagsúil uile san Aontas, agus glacadh le hábhar náisiúnta. Dá bhrí sin, molaimid na dioplómaí gairmiúla uile a bhailíochtú agus aitheantas frithpháirteach a thabhairt dóibh i ngach Ballstát den Aontas. </w:t>
      </w:r>
    </w:p>
    <w:p>
      <w:pPr>
        <w:pStyle w:val="Normal"/>
        <w:rPr/>
      </w:pPr>
      <w:r>
        <w:rPr/>
        <w:t xml:space="preserve"> </w:t>
      </w:r>
    </w:p>
    <w:p>
      <w:pPr>
        <w:pStyle w:val="Normal"/>
        <w:rPr/>
      </w:pPr>
      <w:r>
        <w:rPr/>
        <w:t xml:space="preserve">Déanaimid an moladh sin toisc gur mian linn soghluaisteacht lucht saothair na hEorpa a éascú agus ualaí riaracháin a laghdú. </w:t>
      </w:r>
    </w:p>
    <w:p>
      <w:pPr>
        <w:pStyle w:val="Normal"/>
        <w:rPr/>
      </w:pPr>
      <w:r>
        <w:rPr/>
      </w:r>
    </w:p>
    <w:p>
      <w:pPr>
        <w:pStyle w:val="P68B1DB1Normal15"/>
        <w:rPr>
          <w:b/>
          <w:b/>
        </w:rPr>
      </w:pPr>
      <w:r>
        <w:rPr/>
        <w:t xml:space="preserve">4. Molaimid forléargas a thabhairt do dhaltaí meánscoile (ó 12 bhliain d’aois) ar an margadh saothair a bheidh acu amach anseo trí dheis a thabhairt dóibh páirt a ghlacadh i gcuairteanna breathnóireachta d’ardchaighdeán éagsúla ar eagraíochtaí brabúis agus neamhbhrabúsacha. Molaimid cuideachtaí a spreagadh chun fáilte a chur roimh mhic léinn le haghaidh intéirneachtaí breathnóireachta trí dheontais a dheonú dóibh. I gceantair iargúlta ina bhfuil níos lú deiseanna, ní mór do scoileanna áitiúla, d’údaráis phoiblí, d’eagraíochtaí agus do ghnólachtaí oibriú go dlúth le chéile chun a chinntiú go bhfuil na cuairteanna breathnóireachta sin ar fáil freisin. </w:t>
      </w:r>
    </w:p>
    <w:p>
      <w:pPr>
        <w:pStyle w:val="Normal"/>
        <w:rPr/>
      </w:pPr>
      <w:r>
        <w:rPr/>
        <w:t xml:space="preserve"> </w:t>
      </w:r>
    </w:p>
    <w:p>
      <w:pPr>
        <w:pStyle w:val="Normal"/>
        <w:rPr/>
      </w:pPr>
      <w:r>
        <w:rPr/>
        <w:t xml:space="preserve">Déanaimid an moladh seo toisc go dteastaíonn uainn go bhfaigheadh daoine óga smaoineamh ar na deiseanna éagsúla a chuireann margadh an tsaothair ar fáil ionas gur fearr is féidir leo a gcuid staidéir agus a gcuid oibre amach anseo a roghnú agus tuiscint a fháil ar an tábhacht a bhaineann leis an oideachas ceart a roghnú. Mhúinfeadh sé dóibh freisin braistint freagrachta agus urraim don mhargadh saothair agus chuideodh sé leo iad féin a lánpháirtiú i margadh an tsaothair, rud a rachadh chun tairbhe do chách. </w:t>
      </w:r>
    </w:p>
    <w:p>
      <w:pPr>
        <w:pStyle w:val="Normal"/>
        <w:rPr/>
      </w:pPr>
      <w:r>
        <w:rPr/>
        <w:t xml:space="preserve"> </w:t>
      </w:r>
    </w:p>
    <w:p>
      <w:pPr>
        <w:pStyle w:val="P68B1DB1Normal15"/>
        <w:rPr>
          <w:b/>
          <w:b/>
        </w:rPr>
      </w:pPr>
      <w:r>
        <w:rPr/>
        <w:t xml:space="preserve">5. Molaimid cleachtas na scileanna neamhtheicniúil a chomhtháthú i ngach cúrsa curaclaim scoile. De réir scileanna neamhtheicniúla, is éard atá i gceist againn: éisteacht fhrithpháirteach, idirphlé, athléimneacht, tuiscint, meas agus léirthuiscint ar dhaoine eile, smaointeoireacht chriticiúil, féinfhoghlaim, agus fanacht fiosrach agus dírithe ar thorthaí. Ba cheart oiliúint a chur ar mhúinteoirí i dtarchur na scileanna sin trí oibriú go dlúth le hoibrithe sóisialta agus/nó le síceolaithe. Moltaí eile maidir le cur chun feidhme: eagrú clár malartaithe mac léinn idir scoileanna, rannpháirtíocht in imeachtaí spóirt agus cultúrtha idirscoile, etc. </w:t>
      </w:r>
    </w:p>
    <w:p>
      <w:pPr>
        <w:pStyle w:val="Normal"/>
        <w:rPr/>
      </w:pPr>
      <w:r>
        <w:rPr/>
        <w:t xml:space="preserve"> </w:t>
      </w:r>
    </w:p>
    <w:p>
      <w:pPr>
        <w:pStyle w:val="Normal"/>
        <w:rPr/>
      </w:pPr>
      <w:r>
        <w:rPr/>
        <w:t xml:space="preserve">Déanaimid an moladh sin toisc gur bunscileanna riachtanacha iad scileanna neamhtheicniúla a chailltear sa ré dhigiteach agus go mbeidh géarghá ag ár ndaoine óga ina saol amach anseo. Sin é an fáth a n-éilíonn muid go ndéanfaí na scileanna seo a chomhtháthú i gcuraclaim scoile chun cabhrú le daoine óga a bheith athléimneach agus chun fadhbanna meabhracha a d’fhéadfadh siad a bheith acu ina saol amach anseo a sheachaint nó a shárú. Neartaíonn scileanna sóisialta caidreamh duine le duine agus, dá bhrí sin, cabhraíonn siad le daoine teacht ar a n-áit sa tsochaí. </w:t>
      </w:r>
    </w:p>
    <w:p>
      <w:pPr>
        <w:pStyle w:val="Normal"/>
        <w:rPr/>
      </w:pPr>
      <w:r>
        <w:rPr/>
        <w:t xml:space="preserve"> </w:t>
      </w:r>
    </w:p>
    <w:p>
      <w:pPr>
        <w:pStyle w:val="P68B1DB1Normal15"/>
        <w:rPr>
          <w:b/>
          <w:b/>
        </w:rPr>
      </w:pPr>
      <w:r>
        <w:rPr/>
        <w:t xml:space="preserve">6. Molaimid, i gcás géarchéim thromchúiseach (géarchéim sláinte, cogadh, etc.), go mbeadh pleananna dea-dheartha, ina bhfuil cásanna mionsonraithe, réidh lena n-úsáid ar bhealach solúbtha chun an tionchar ar oideachas, ar ghairmoiliúint agus ar fholláine mheabhrach ár ndaoine óga a íoslaghdú, etc. De réir tionchair, is éard atá i gceist againn: méadú ar chostas an oideachais nó na hoiliúna, leathnú éigeantach ar staidéir, dodhéantacht intéirneachtaí a chríochnú, méadú ar fhadhbanna meabhairshláinte. Ní mór na pleananna sin a chur chun feidhme ar bhealach a íoslaghdóidh an tionchar ar dhaoine óga agus a n-aistriú chuig an margadh saothair. </w:t>
      </w:r>
    </w:p>
    <w:p>
      <w:pPr>
        <w:pStyle w:val="Normal"/>
        <w:rPr/>
      </w:pPr>
      <w:r>
        <w:rPr/>
        <w:t xml:space="preserve"> </w:t>
      </w:r>
    </w:p>
    <w:p>
      <w:pPr>
        <w:pStyle w:val="Normal"/>
        <w:rPr/>
      </w:pPr>
      <w:r>
        <w:rPr/>
        <w:t xml:space="preserve">Déanaimid an moladh seo toisc go bhfuil daoine óga an-leochaileach le linn géarchéime. </w:t>
      </w:r>
    </w:p>
    <w:p>
      <w:pPr>
        <w:pStyle w:val="Normal"/>
        <w:rPr/>
      </w:pPr>
      <w:r>
        <w:rPr/>
        <w:t xml:space="preserve"> </w:t>
      </w:r>
    </w:p>
    <w:p>
      <w:pPr>
        <w:pStyle w:val="Titre4"/>
        <w:numPr>
          <w:ilvl w:val="3"/>
          <w:numId w:val="2"/>
        </w:numPr>
        <w:rPr/>
      </w:pPr>
      <w:bookmarkStart w:id="109" w:name="__RefHeading___Toc297153_1346298689"/>
      <w:bookmarkEnd w:id="109"/>
      <w:r>
        <w:rPr/>
        <w:t xml:space="preserve">Fo-ais 1.3 Claochlú digiteach ag an obair </w:t>
      </w:r>
    </w:p>
    <w:p>
      <w:pPr>
        <w:pStyle w:val="Normal"/>
        <w:rPr/>
      </w:pPr>
      <w:r>
        <w:rPr/>
        <w:t xml:space="preserve"> </w:t>
      </w:r>
    </w:p>
    <w:p>
      <w:pPr>
        <w:pStyle w:val="P68B1DB1Normal15"/>
        <w:rPr>
          <w:b/>
          <w:b/>
        </w:rPr>
      </w:pPr>
      <w:r>
        <w:rPr/>
        <w:t xml:space="preserve">7. Molaimid don Aontas reachtaíocht atá ann cheana maidir le hobair chliste a thabhairt isteach nó a neartú, i.e. obair ar líne agus cianobair, e.g. sa bhaile nó ó áit nasctha eile ar líne. Molaimid freisin go rithfeadh an tAontas reachtaíocht chun cuideachtaí a spreagadh le bheith freagrach go sóisialta agus poist shoghluaiste d’ardchaighdeán a choinneáil san Aontas. Is féidir le dreasachtaí a bheith de chineál airgeadais agus/nó ag súgradh ar an íomhá chorparáideach agus ba cheart critéir chomhshaoil, shóisialta agus rialachais (ESG) a aithnítear go hidirnáisiúnta a chur san áireamh iontu. Chuige sin, ba cheart don Aontas meitheal a bhunú ina mbeadh saineolaithe ó na páirtithe leasmhara uile chun an reachtaíocht sin a athbhreithniú agus a neartú. </w:t>
      </w:r>
    </w:p>
    <w:p>
      <w:pPr>
        <w:pStyle w:val="Normal"/>
        <w:rPr/>
      </w:pPr>
      <w:r>
        <w:rPr/>
        <w:t xml:space="preserve"> </w:t>
      </w:r>
    </w:p>
    <w:p>
      <w:pPr>
        <w:pStyle w:val="Normal"/>
        <w:rPr/>
      </w:pPr>
      <w:r>
        <w:rPr/>
        <w:t xml:space="preserve">Déanaimid an moladh sin toisc nach mór dúinn poist shoghluaiste d’ardchaighdeán a chur chun cinn agus a n-athlonnú chuig tríú tíortha a sheachaint ar chostas níos ísle. Cuireann paindéim COVID-19 agus treochtaí eacnamaíocha domhanda leis an bpráinn a bhaineann le poist a chosaint san Aontas agus le hobair shoghluaiste a rialáil. </w:t>
      </w:r>
    </w:p>
    <w:p>
      <w:pPr>
        <w:pStyle w:val="Normal"/>
        <w:rPr/>
      </w:pPr>
      <w:r>
        <w:rPr/>
        <w:t xml:space="preserve"> </w:t>
      </w:r>
    </w:p>
    <w:p>
      <w:pPr>
        <w:pStyle w:val="P68B1DB1Normal15"/>
        <w:rPr>
          <w:b/>
          <w:b/>
        </w:rPr>
      </w:pPr>
      <w:r>
        <w:rPr/>
        <w:t xml:space="preserve">8. Molaimid go ráthódh an tAontas Eorpach an ceart chun oiliúna digití do shaoránaigh uile an Aontais. Go háirithe, d’fhéadfaí scileanna digiteacha daoine óga a fheabhsú trí theastas AE a thabhairt isteach i scoileanna, lena n-ullmhófaí iad don mhargadh saothair a bheidh ann amach anseo. Molaimid freisin oiliúint shonrach ar leibhéal an Aontais chun oibrithe a athsciliú agus a uas-sciliú ionas go mbeidh siad iomaíoch i gcónaí i margadh an tsaothair. Ar deireadh, molaimid don Aontas feasacht a mhúscailt maidir leis na hardáin dhigiteacha atá ann cheana a nascann saoránaigh le fostóirí agus a chuidíonn leo poist a aimsiú san Aontas, e.g. EURES. </w:t>
      </w:r>
    </w:p>
    <w:p>
      <w:pPr>
        <w:pStyle w:val="Normal"/>
        <w:rPr/>
      </w:pPr>
      <w:r>
        <w:rPr/>
        <w:t xml:space="preserve"> </w:t>
      </w:r>
    </w:p>
    <w:p>
      <w:pPr>
        <w:pStyle w:val="Normal"/>
        <w:rPr/>
      </w:pPr>
      <w:r>
        <w:rPr/>
        <w:t xml:space="preserve">Déanaimid an moladh sin toisc go bhfuil scileanna digiteacha deimhnithe bunriachtanach chun rochtain a fháil ar an margadh fostaíochta agus chun go mbeidh oibrithe in ann athoiliúint a dhéanamh agus leanúint de bheith iomaíoch. </w:t>
      </w:r>
    </w:p>
    <w:p>
      <w:pPr>
        <w:pStyle w:val="Normal"/>
        <w:rPr/>
      </w:pPr>
      <w:r>
        <w:rPr/>
        <w:t xml:space="preserve"> </w:t>
      </w:r>
    </w:p>
    <w:p>
      <w:pPr>
        <w:pStyle w:val="Titre3"/>
        <w:numPr>
          <w:ilvl w:val="2"/>
          <w:numId w:val="2"/>
        </w:numPr>
        <w:rPr/>
      </w:pPr>
      <w:bookmarkStart w:id="110" w:name="__RefHeading___Toc297155_1346298689"/>
      <w:bookmarkEnd w:id="110"/>
      <w:r>
        <w:rPr/>
        <w:t xml:space="preserve">Ais 2 Geilleagar atá dírithe ar an todhchaí </w:t>
      </w:r>
    </w:p>
    <w:p>
      <w:pPr>
        <w:pStyle w:val="Normal"/>
        <w:rPr/>
      </w:pPr>
      <w:r>
        <w:rPr/>
        <w:t xml:space="preserve"> </w:t>
      </w:r>
    </w:p>
    <w:p>
      <w:pPr>
        <w:pStyle w:val="Titre4"/>
        <w:numPr>
          <w:ilvl w:val="3"/>
          <w:numId w:val="2"/>
        </w:numPr>
        <w:rPr/>
      </w:pPr>
      <w:bookmarkStart w:id="111" w:name="__RefHeading___Toc297157_1346298689"/>
      <w:bookmarkEnd w:id="111"/>
      <w:r>
        <w:rPr/>
        <w:t xml:space="preserve">Fo-ais 2.1 Nuálaíocht agus iomaíochas Eorpach </w:t>
      </w:r>
    </w:p>
    <w:p>
      <w:pPr>
        <w:pStyle w:val="Normal"/>
        <w:rPr/>
      </w:pPr>
      <w:r>
        <w:rPr/>
        <w:t xml:space="preserve"> </w:t>
      </w:r>
    </w:p>
    <w:p>
      <w:pPr>
        <w:pStyle w:val="P68B1DB1Normal15"/>
        <w:rPr>
          <w:b/>
          <w:b/>
        </w:rPr>
      </w:pPr>
      <w:r>
        <w:rPr/>
        <w:t xml:space="preserve">9. Molaimid don Aontas deiseanna infheistíochta a chruthú sa taighde agus sa nuálaíocht d’eintitis éagsúla (ollscoileanna, gnólachtaí, institiúidí taighde, etc.) d’fhonn na nithe seo a leanas a fhorbairt: </w:t>
      </w:r>
    </w:p>
    <w:p>
      <w:pPr>
        <w:pStyle w:val="P68B1DB1Normal15"/>
        <w:rPr>
          <w:b/>
          <w:b/>
        </w:rPr>
      </w:pPr>
      <w:r>
        <w:rPr/>
        <w:t xml:space="preserve">● </w:t>
      </w:r>
      <w:r>
        <w:rPr/>
        <w:t xml:space="preserve">ábhair nua, níos inbhuanaithe agus níos bithéagsúlaithe a chur in ionad na n-ábhar atá in úsáid faoi láthair, </w:t>
      </w:r>
    </w:p>
    <w:p>
      <w:pPr>
        <w:pStyle w:val="P68B1DB1Normal15"/>
        <w:rPr>
          <w:b/>
          <w:b/>
        </w:rPr>
      </w:pPr>
      <w:r>
        <w:rPr/>
        <w:t xml:space="preserve">● </w:t>
      </w:r>
      <w:r>
        <w:rPr/>
        <w:t xml:space="preserve">úsáidí nuálacha na n-ábhar atá ann cheana (bunaithe, inter alia, ar theicnící athchúrsála agus ceannródaíocha ag a bhfuil an lorg is ísle ar an gcomhshaol). </w:t>
      </w:r>
    </w:p>
    <w:p>
      <w:pPr>
        <w:pStyle w:val="Normal"/>
        <w:rPr/>
      </w:pPr>
      <w:r>
        <w:rPr>
          <w:b/>
        </w:rPr>
        <w:t>Molaimid go mbeadh an méid sin ina thiomantas buan agus fadtéarmach ag an Aontas (go dtí 2050 ar a laghad).</w:t>
      </w:r>
      <w:r>
        <w:rPr/>
        <w:t xml:space="preserve"> </w:t>
      </w:r>
    </w:p>
    <w:p>
      <w:pPr>
        <w:pStyle w:val="Normal"/>
        <w:rPr/>
      </w:pPr>
      <w:r>
        <w:rPr/>
        <w:t xml:space="preserve"> </w:t>
      </w:r>
    </w:p>
    <w:p>
      <w:pPr>
        <w:pStyle w:val="Normal"/>
        <w:rPr/>
      </w:pPr>
      <w:r>
        <w:rPr/>
        <w:t xml:space="preserve">Déanaimid an moladh seo toisc go bhfuil acmhainní teoranta againn ar phláinéad. Má tá todhchaí le bheith againn, ní mór dúinn an aeráid a chosaint agus roghanna malartacha a lorg a léiríonn meas ar an bpláinéad. Is mian linn freisin go mbeidh an tAontas Eorpach ar thús cadhnaíochta sa réimse seo, agus buntáiste láidir iomaíoch aige ar an ardán idirnáisiúnta. Is é is aidhm don mholadh torthaí nuálacha a chur ar fáil ar féidir iad a chur i bhfeidhm ar scála mór agus is féidir a chur chun feidhme i réimsí agus i dtíortha éagsúla. Bheadh tionchar dearfach aige freisin ar an ngeilleagar agus ar mhargadh an tsaothair trí dheiseanna fostaíochta nua a chruthú i réimse na nuálaíochta inbhuanaithe. D’fhéadfadh sé cur leis an gcomhrac i gcoinne na n-éagóracha sóisialta sa mhéid go gcuirfí modhanna eile níos eiticiúla in ionad na modhanna táirgthe atá ann faoi láthair, bunaithe ar shaothrú. </w:t>
      </w:r>
    </w:p>
    <w:p>
      <w:pPr>
        <w:pStyle w:val="Normal"/>
        <w:rPr/>
      </w:pPr>
      <w:r>
        <w:rPr/>
        <w:t xml:space="preserve"> </w:t>
      </w:r>
    </w:p>
    <w:p>
      <w:pPr>
        <w:pStyle w:val="P68B1DB1Normal15"/>
        <w:rPr>
          <w:b/>
          <w:b/>
        </w:rPr>
      </w:pPr>
      <w:r>
        <w:rPr/>
        <w:t xml:space="preserve">10. Molaimid don Aontas gealltanas leanúnach a thabhairt san fhadtéarma méadú suntasach a dhéanamh ar a sciar d’fhuinneamh a tháirgtear go hinbhuanaithe, agus úsáid á baint as raon leathan foinsí in-athnuaite a bhfuil an lorg comhshaoil is ísle acu (bunaithe ar anailís chuimsitheach saolré). Ina theannta sin, ba cheart don Aontas infheistíocht a dhéanamh chun cáilíocht an bhonneagair leictreachais agus na heangaí leictreachais a fheabhsú agus a chothabháil. Molaimid freisin go n-aithneofaí rochtain ar fhuinneamh agus inacmhainneacht mar cheart bunúsach na saoránach. </w:t>
      </w:r>
    </w:p>
    <w:p>
      <w:pPr>
        <w:pStyle w:val="P68B1DB1Normal15"/>
        <w:rPr>
          <w:b/>
          <w:b/>
        </w:rPr>
      </w:pPr>
      <w:r>
        <w:rPr/>
        <w:t xml:space="preserve"> </w:t>
      </w:r>
    </w:p>
    <w:p>
      <w:pPr>
        <w:pStyle w:val="Normal"/>
        <w:rPr/>
      </w:pPr>
      <w:r>
        <w:rPr/>
        <w:t xml:space="preserve">Déanaimid an moladh seo ar na cúiseanna seo a leanas: </w:t>
      </w:r>
    </w:p>
    <w:p>
      <w:pPr>
        <w:pStyle w:val="Normal"/>
        <w:rPr/>
      </w:pPr>
      <w:r>
        <w:rPr/>
        <w:t xml:space="preserve">● </w:t>
      </w:r>
      <w:r>
        <w:rPr/>
        <w:t xml:space="preserve">dhéanfadh éagsúlú foinsí fuinnimh (lena n-áirítear grianfhuinneamh, gaoth, hidrigin, sáile nó aon mhodh inbhuanaithe eile amach anseo) an AE níos neamhspleáiche ó thaobh fuinnimh de; </w:t>
      </w:r>
    </w:p>
    <w:p>
      <w:pPr>
        <w:pStyle w:val="Normal"/>
        <w:rPr/>
      </w:pPr>
      <w:r>
        <w:rPr/>
        <w:t xml:space="preserve">● </w:t>
      </w:r>
      <w:r>
        <w:rPr/>
        <w:t xml:space="preserve">laghdódh sé na costais leictreachais do shaoránaigh an AE; </w:t>
      </w:r>
    </w:p>
    <w:p>
      <w:pPr>
        <w:pStyle w:val="Normal"/>
        <w:rPr/>
      </w:pPr>
      <w:r>
        <w:rPr/>
        <w:t xml:space="preserve">● </w:t>
      </w:r>
      <w:r>
        <w:rPr/>
        <w:t xml:space="preserve">chruthódh sé poist agus dhéanfadh sé athstruchtúrú ar an margadh fuinnimh (go háirithe i réigiúin a bhí ag brath ar bhreoslaí iontaise go dtí seo); </w:t>
      </w:r>
    </w:p>
    <w:p>
      <w:pPr>
        <w:pStyle w:val="Normal"/>
        <w:rPr/>
      </w:pPr>
      <w:r>
        <w:rPr/>
        <w:t xml:space="preserve">● </w:t>
      </w:r>
      <w:r>
        <w:rPr/>
        <w:t xml:space="preserve">d’fhéadfadh sé forbairt eolaíoch teicnící nuálacha soláthair fuinnimh a spreagadh; </w:t>
      </w:r>
    </w:p>
    <w:p>
      <w:pPr>
        <w:pStyle w:val="Normal"/>
        <w:rPr/>
      </w:pPr>
      <w:r>
        <w:rPr/>
        <w:t xml:space="preserve">● </w:t>
      </w:r>
      <w:r>
        <w:rPr/>
        <w:t xml:space="preserve">tá cáilíocht an bhonneagair leictrigh agus na heangaí chomh tábhachtach céanna le foinsí fuinnimh, mar go gceadaíonn sé dáileadh agus tarchur fuinnimh atá rianúil, éifeachtúil agus inacmhainne. </w:t>
      </w:r>
    </w:p>
    <w:p>
      <w:pPr>
        <w:pStyle w:val="Normal"/>
        <w:rPr/>
      </w:pPr>
      <w:r>
        <w:rPr/>
        <w:t xml:space="preserve"> </w:t>
      </w:r>
    </w:p>
    <w:p>
      <w:pPr>
        <w:pStyle w:val="P68B1DB1Normal15"/>
        <w:rPr>
          <w:b/>
          <w:b/>
        </w:rPr>
      </w:pPr>
      <w:r>
        <w:rPr/>
        <w:t xml:space="preserve">11. Molaimid don Aontas próisis táirgthe níos glaise a chur chun cinn go gníomhach trí fhóirdheonú a thabhairt do chuideachtaí a dhéanann infheistíocht chun costais chomhshaoil a dtáirgeadh a laghdú nó luach saothair a thabhairt dóibh ar bhealach eile. Iarraimid freisin go ndéanfaí iarracht suíomhanna iarthionsclaíocha a fhás agus limistéir ghlasa faoi chosaint a chruthú ar fud na suíomhanna atá ann cheana. Ba cheart ceangal a chur ar chuideachtaí na hiarrachtaí sin a mhaoiniú, go páirteach ar a laghad, ar a gcuid airgid féin. </w:t>
      </w:r>
    </w:p>
    <w:p>
      <w:pPr>
        <w:pStyle w:val="Normal"/>
        <w:rPr/>
      </w:pPr>
      <w:r>
        <w:rPr/>
        <w:t xml:space="preserve"> </w:t>
      </w:r>
    </w:p>
    <w:p>
      <w:pPr>
        <w:pStyle w:val="Normal"/>
        <w:rPr/>
      </w:pPr>
      <w:r>
        <w:rPr/>
        <w:t xml:space="preserve">Déanaimid an moladh seo toisc gur cuid thábhachtach den slabhra soláthair iad na próisis táirgthe. Dá ndéanfaí iad a dhéanamh níos neamhdhíobhálaí don chomhshaol, d’fhéadfaí ár dtionchar ar an aeráid a laghdú go suntasach. Creidimid gur chóir go mbeadh cuideachtaí agus tionscail freagrach as an mbealach ina ndéanann siad a gcuid táirgí (lena n-áirítear bearta chun an comhshaol a athshaothrú agus a chosaint). Ach na próisis táirgthe a ghlasú, déantar gnólachtaí a ullmhú don todhchaí agus neartaítear a n-athléimneacht (rud a chosnaíonn poist). </w:t>
      </w:r>
    </w:p>
    <w:p>
      <w:pPr>
        <w:pStyle w:val="Normal"/>
        <w:rPr/>
      </w:pPr>
      <w:r>
        <w:rPr/>
      </w:r>
    </w:p>
    <w:p>
      <w:pPr>
        <w:pStyle w:val="Titre4"/>
        <w:numPr>
          <w:ilvl w:val="3"/>
          <w:numId w:val="2"/>
        </w:numPr>
        <w:rPr/>
      </w:pPr>
      <w:bookmarkStart w:id="112" w:name="__RefHeading___Toc297159_1346298689"/>
      <w:bookmarkEnd w:id="112"/>
      <w:r>
        <w:rPr/>
        <w:t xml:space="preserve">Fo-ais 2.2 Geilleagar inbhuanaithe/Fo-ais 2.3 Cánachas </w:t>
      </w:r>
    </w:p>
    <w:p>
      <w:pPr>
        <w:pStyle w:val="Normal"/>
        <w:rPr/>
      </w:pPr>
      <w:r>
        <w:rPr/>
        <w:t xml:space="preserve"> </w:t>
      </w:r>
    </w:p>
    <w:p>
      <w:pPr>
        <w:pStyle w:val="P68B1DB1Normal15"/>
        <w:rPr>
          <w:b/>
          <w:b/>
        </w:rPr>
      </w:pPr>
      <w:r>
        <w:rPr/>
        <w:t xml:space="preserve">12. Molaimid a thréigean pacáistiú plaisteach agus generalizing pacáistiú ath-inúsáidte. Ba cheart dreasachtaí a thabhairt do thomhaltóirí agus do ghnólachtaí, ionas nach mbeidh sé níos costasaí do thomhaltóir bulctháirgí a cheannach (“ar an mórchóir” i mBéarla nó “sfuso” san Iodáilis) ná táirgí pacáistithe. Ba cheart do chuideachtaí a rannchuidíonn leis an aistriú sin tairbhe a bhaint as sochair chánach agus ba cheart do chuideachtaí eile níos mó cánacha a íoc. Ba cheart táirgí nach féidir a athúsáid a bheith in-athchúrsáilte agus/nó in-bhithmhillte. Is gá institiúid phoiblí nó maoirseachta a bhunú a bheidh freagrach as faireachán a dhéanamh ar na rialacha, as na rialacha a leagan síos agus as iad a scaipeadh ar gach duine. Moltar oideachas agus cumarsáid a dhéanamh — lena n-áirítear trí na meáin shóisialta — faoi na gníomhaíochtaí sin, agus teagmháil a dhéanamh le gnólachtaí agus le tomhaltóirí araon chun a n-iompar fadtéarmach a athrú. Ba cheart cuideachtaí (e.g. cuideachtaí foirgníochta) a spreagadh agus cuidiú leo teacht ar na réitigh is fearr dá gcuid dramhaíola. </w:t>
      </w:r>
    </w:p>
    <w:p>
      <w:pPr>
        <w:pStyle w:val="Normal"/>
        <w:rPr/>
      </w:pPr>
      <w:r>
        <w:rPr/>
        <w:t xml:space="preserve"> </w:t>
      </w:r>
    </w:p>
    <w:p>
      <w:pPr>
        <w:pStyle w:val="Normal"/>
        <w:rPr/>
      </w:pPr>
      <w:r>
        <w:rPr/>
        <w:t xml:space="preserve">Déanaimid an moladh sin, toisc go gcaithfimid go léir a bheith freagrach as ár ngníomhaíochtaí. Mar sin, ní mór dúinn athmhachnamh a dhéanamh ar gach próiseas táirgthe. Éilíonn athchúrsáil a lán acmhainní (uisce, fuinneamh) agus dá bhrí sin ní féidir a bheith ar an réiteach amháin, agus sin an fáth a chuirimid ar fáil a dhíol na táirgí ar an mórchóir. Níor cheart athchúrsáil a úsáid ach amháin le haghaidh ábhar in-athchúrsáilte go héasca, agus d’fhoghlaim muid ón sampla Fionlannach gur féidir athchúrsáil a dhéanamh ar mhórscála. </w:t>
      </w:r>
    </w:p>
    <w:p>
      <w:pPr>
        <w:pStyle w:val="Normal"/>
        <w:rPr/>
      </w:pPr>
      <w:r>
        <w:rPr/>
      </w:r>
    </w:p>
    <w:p>
      <w:pPr>
        <w:pStyle w:val="P68B1DB1Normal15"/>
        <w:rPr>
          <w:b/>
          <w:b/>
        </w:rPr>
      </w:pPr>
      <w:r>
        <w:rPr/>
        <w:t xml:space="preserve">13. Molaimid na rialacha cánach céanna a bheith ann ar fud na hEorpa agus an beartas cánach a chomhchuibhiú ar fud an Aontais. Ba cheart go bhfágfadh comhchuibhiú sa réimse sin go bhféadfadh Ballstáit aonair a rialacha féin a leagan síos, agus imghabháil cánach á seachaint ag an am céanna. Cuirfidh sé deireadh le cleachtais chánach dhíobhálacha agus iomaíocht chánach. Ba cheart cánacha a fhorchur ar idirbhearta tráchtála i gcás ina dtarlaíonn siad: nuair a dhíolann cuideachta i dtír, ba chóir di cánacha a íoc sa tír sin. Bheadh sé d’aidhm ag na rialacha nua sin athlonnú a chosc agus a chinntiú go ndéanfaí táirgeadh agus idirbhearta idir tíortha Eorpacha. </w:t>
      </w:r>
    </w:p>
    <w:p>
      <w:pPr>
        <w:pStyle w:val="Normal"/>
        <w:rPr/>
      </w:pPr>
      <w:r>
        <w:rPr/>
        <w:t xml:space="preserve"> </w:t>
      </w:r>
    </w:p>
    <w:p>
      <w:pPr>
        <w:pStyle w:val="Normal"/>
        <w:rPr/>
      </w:pPr>
      <w:r>
        <w:rPr/>
        <w:t xml:space="preserve">Déanaimid an moladh sin chun fostaíocht agus gníomhaíocht eacnamaíoch san Eoraip a chosaint agus a fhorbairt ar bhealach atá cothrom do na Ballstáit uile. Ar an gcaoi sin, beidh comhthuiscint ag an Eoraip ar an gcóras cánach agus cuirfear deireadh le cás monaplachta áiféiseach na gcuideachtaí an-mhór nach n-íocann go leor cánacha i gcomparáid le cuideachtaí beaga. Ina theannta sin, déanfar acmhainní airgeadais a atreorú chuig an áit a dtarlaíonn gníomhaíochtaí tráchtála. </w:t>
      </w:r>
    </w:p>
    <w:p>
      <w:pPr>
        <w:pStyle w:val="Normal"/>
        <w:rPr/>
      </w:pPr>
      <w:r>
        <w:rPr/>
        <w:t xml:space="preserve"> </w:t>
      </w:r>
    </w:p>
    <w:p>
      <w:pPr>
        <w:pStyle w:val="P68B1DB1Normal15"/>
        <w:rPr>
          <w:b/>
          <w:b/>
        </w:rPr>
      </w:pPr>
      <w:r>
        <w:rPr/>
        <w:t xml:space="preserve">14. Molaimid an córas dífheidhmeachta cláraithe a bhaint de gach gléas leictreonach. Ba cheart an t-athrú a dhéanamh ina n-aonar agus ar bhonn tráchtála, chun a áirithiú gur féidir feistí a dheisiú agus a uasghrádú san fhadtéarma agus gur féidir iad a choinneáil ar feadh i bhfad. Molaimid feistí athchóirithe a chur chun cinn. Le rialacháin, ba cheart ceangal a chur ar chuideachtaí an ceart chun deisithe a ráthú, lena n-áirítear uasghráduithe agus nuashonruithe bogearraí, chomh maith le gach feiste a athchúrsáil san fhadtéarma. Moltar freisin go n-úsáideann gach cuideachta cónaisc chaighdeánacha. </w:t>
      </w:r>
    </w:p>
    <w:p>
      <w:pPr>
        <w:pStyle w:val="P68B1DB1Normal15"/>
        <w:rPr>
          <w:b/>
          <w:b/>
        </w:rPr>
      </w:pPr>
      <w:r>
        <w:rPr/>
        <w:t xml:space="preserve"> </w:t>
      </w:r>
    </w:p>
    <w:p>
      <w:pPr>
        <w:pStyle w:val="Normal"/>
        <w:rPr/>
      </w:pPr>
      <w:r>
        <w:rPr/>
        <w:t xml:space="preserve">Déanaimid an moladh seo mar, sa domhan nua-aimseartha, bíonn claonadh ag táirgí le dhá bhliain anuas agus is é ár mian go bhfuil saolré i bhfad níos faide acu, thart ar 10 mbliana. Beidh tionchar dearfach ag an togra seo ar an athrú aeráide agus ar an éiceolaíocht. Laghdóidh sé freisin na costais do thomhaltóirí agus don tomhaltóir. </w:t>
      </w:r>
    </w:p>
    <w:p>
      <w:pPr>
        <w:pStyle w:val="Normal"/>
        <w:rPr/>
      </w:pPr>
      <w:r>
        <w:rPr/>
      </w:r>
    </w:p>
    <w:p>
      <w:pPr>
        <w:pStyle w:val="P68B1DB1Normal15"/>
        <w:rPr>
          <w:b/>
          <w:b/>
        </w:rPr>
      </w:pPr>
      <w:r>
        <w:rPr/>
        <w:t xml:space="preserve">15. Molaimid cabhrú le gach duine níos mó a fhoghlaim faoinár gcomhshaol agus faoi na naisc atá aige le sláinte an duine aonair tríd an oideachas. Cabhróidh conairí oideachais le gach duine a straitéisí pearsanta féin a shainiú chun na téamaí sin a chomhtháthú ina saol laethúil. Ba chóir tús a chur leis an oideachas seo ar scoil le hábhair ar leith a thugann aghaidh ar gach saincheist éiceolaíochta, agus ba cheart dúinn leanúint d’oideachas a chur orainn féin ar feadh ár saoil (ag an obair, mar shampla). Cuideoidh sé chun dramhaíl a laghdú agus chun an comhshaol agus sláinte an duine a chosaint, agus chun tomhaltas áitiúil táirgí sláintiúla agus neamhphróiseáilte ó tháirgeoirí áitiúla a chur chun cinn. Ní mór dóibh siúd nach ndéanann aon rud chun a gcuid dramhaíola a laghdú oiliúint saor in aisce a fháil sa réimse seo. Chun an modh maireachtála a oiriúnú, ní mór praghsanna a bheith cothrom don táirgeoir agus don tomhaltóir araon. Dá bhrí sin, molaimid go mbainfeadh táirgeoirí beaga áitiúla atá neamhdhíobhálach don chomhshaol tairbhe as díolúintí cánach. </w:t>
      </w:r>
    </w:p>
    <w:p>
      <w:pPr>
        <w:pStyle w:val="Normal"/>
        <w:rPr/>
      </w:pPr>
      <w:r>
        <w:rPr/>
        <w:t xml:space="preserve"> </w:t>
      </w:r>
    </w:p>
    <w:p>
      <w:pPr>
        <w:pStyle w:val="Normal"/>
        <w:rPr/>
      </w:pPr>
      <w:r>
        <w:rPr/>
        <w:t xml:space="preserve">Déanaimid an moladh seo mar creidimid nach bhfuil imní ar a lán daoine faoi na saincheisteanna sin go fóill. Sin é an fáth nach mór oideachas do chách a chur i bhfeidhm. Ina theannta sin, claonadh a bhíonn táirgí áitiúla agus sláintiúla a bheith unaffordable do go leor daoine. Ní mór dúinn a chinntiú go mbeidh rochtain níos forleithne ag cách ar tháirgí áitiúla. </w:t>
      </w:r>
    </w:p>
    <w:p>
      <w:pPr>
        <w:pStyle w:val="Normal"/>
        <w:rPr/>
      </w:pPr>
      <w:r>
        <w:rPr/>
      </w:r>
    </w:p>
    <w:p>
      <w:pPr>
        <w:pStyle w:val="Titre4"/>
        <w:numPr>
          <w:ilvl w:val="3"/>
          <w:numId w:val="2"/>
        </w:numPr>
        <w:rPr/>
      </w:pPr>
      <w:bookmarkStart w:id="113" w:name="__RefHeading___Toc297161_1346298689"/>
      <w:bookmarkEnd w:id="113"/>
      <w:r>
        <w:rPr/>
        <w:t xml:space="preserve">Fo-ais 2.4 Talmhaíocht/Fo-ais 2.5 Bonneagar digiteach </w:t>
      </w:r>
    </w:p>
    <w:p>
      <w:pPr>
        <w:pStyle w:val="Normal"/>
        <w:rPr/>
      </w:pPr>
      <w:r>
        <w:rPr/>
        <w:t xml:space="preserve"> </w:t>
      </w:r>
    </w:p>
    <w:p>
      <w:pPr>
        <w:pStyle w:val="P68B1DB1Normal15"/>
        <w:rPr>
          <w:b/>
          <w:b/>
        </w:rPr>
      </w:pPr>
      <w:r>
        <w:rPr/>
        <w:t xml:space="preserve">16. Molaimid go gcuirfí chun feidhme comhchóras Eorpach um lipéadú tomhaltóirí agus cothaithe atá éasca le tuiscint (e.g. ailléirginí, tír thionscnaimh, etc.); molaimid trédhearcacht na bpróiseas údaraithe leanúnach agus digitiú faisnéise faoi tháirgí trí fheidhmchlár caighdeánaithe Eorpach lena soláthrófaí rochtain níos soláimhsithe ar fhaisnéis agus lena soláthrófaí faisnéis bhreise faoin slabhra táirgeachta. Feictear dúinn freisin go bhfuil gá le comhlacht fíor-neamhspleách a rialaíonn caighdeáin bia ar fud an Aontais agus a bhfuil cumhachtaí reachtacha aige chun smachtbhannaí a fhorfheidhmiú. </w:t>
      </w:r>
    </w:p>
    <w:p>
      <w:pPr>
        <w:pStyle w:val="Normal"/>
        <w:rPr/>
      </w:pPr>
      <w:r>
        <w:rPr/>
        <w:t xml:space="preserve"> </w:t>
      </w:r>
    </w:p>
    <w:p>
      <w:pPr>
        <w:pStyle w:val="Normal"/>
        <w:rPr/>
      </w:pPr>
      <w:r>
        <w:rPr/>
        <w:t xml:space="preserve">Déanaimid na moltaí sin toisc gur cheart go mbeadh saoránaigh uile an Aontais in ann brath ar an gcáilíocht chéanna bia. Tá sláine táirgí bia riachtanach chun sábháilteacht na saoránach a áirithiú. Ceapadh na moltaí sin chun feabhas a chur, ar bhealach comhchuibhithe, ar fhaireachán na bpróiseas údaraithe agus ar thrédhearcacht an táirgthe bia. </w:t>
      </w:r>
    </w:p>
    <w:p>
      <w:pPr>
        <w:pStyle w:val="Normal"/>
        <w:rPr/>
      </w:pPr>
      <w:r>
        <w:rPr/>
      </w:r>
    </w:p>
    <w:p>
      <w:pPr>
        <w:pStyle w:val="P68B1DB1Normal15"/>
        <w:rPr>
          <w:b/>
          <w:b/>
        </w:rPr>
      </w:pPr>
      <w:r>
        <w:rPr/>
        <w:t xml:space="preserve">17. Molaimid go mbeadh bonneagar faoi úinéireacht an stáit chun cosc a chur ar theacht chun cinn monaplachtaí in earnáil na teileachumarsáide agus na seirbhísí idirlín. Ba cheart rochtain ar an idirlíon a bheith ina cheart; ba cheart tús áite a thabhairt don nasc idirlín a thabhairt isteach i “limistéir bhána/cathracha” (limistéir gan rochtain ar an idirlíon). Maidir le rochtain ar an idirlíon agus ar threalamh ríomhaireachta, is tosaíocht iad leanaí agus teaghlaigh go háirithe i dtéarmaí oideachais agus go háirithe le linn paindéime. Tá gá le tionscnamh chun cabhrú le tacaíocht a thabhairt don chianobair, mar shampla trí spásanna oifige a chruthú a bhfuil rochtain acu ar nasc idirlín tapa iontaofa nó trí oiliúint dhigiteach a eagrú. </w:t>
      </w:r>
    </w:p>
    <w:p>
      <w:pPr>
        <w:pStyle w:val="Normal"/>
        <w:rPr/>
      </w:pPr>
      <w:r>
        <w:rPr/>
        <w:t xml:space="preserve"> </w:t>
      </w:r>
    </w:p>
    <w:p>
      <w:pPr>
        <w:pStyle w:val="Normal"/>
        <w:rPr/>
      </w:pPr>
      <w:r>
        <w:rPr/>
        <w:t xml:space="preserve">Déanaimid an moladh sin toisc nach mór dúinn a áirithiú go ndéanfar an claochlú digiteach go cothrom. Tá rochtain ar an idirlíon ríthábhachtach don daonlathas agus is ceart é de chuid shaoránaigh uile na hEorpa. </w:t>
      </w:r>
    </w:p>
    <w:p>
      <w:pPr>
        <w:pStyle w:val="Normal"/>
        <w:rPr/>
      </w:pPr>
      <w:r>
        <w:rPr/>
      </w:r>
    </w:p>
    <w:p>
      <w:pPr>
        <w:pStyle w:val="Normal"/>
        <w:rPr/>
      </w:pPr>
      <w:r>
        <w:rPr>
          <w:b/>
        </w:rPr>
        <w:t>18. Molaimid meas a léiriú ar fheithidí áitiúla agus iad a chosaint ar speicis ionracha. Molaimid freisin an oibleagáid maidir le spásanna glasa a chur ar fáil i dtionscadail nua uirbithe a chur chun cinn agus a chosaint. Iarraimid go mbeadh an bhithéagsúlacht ina hábhar éigeantach i scoileanna agus go mbeadh sí ina hábhar do ghníomhaíochtaí scoile, mar shampla gníomhaíochtaí praiticiúla. Tá sé tábhachtach feasacht an phobail ar an mbithéagsúlacht a mhéadú trí fheachtais sna meáin agus trí “iomaitheoirí” a chuirtear chun cinn ar fud an AE (coinbhinsiúin ar leibhéal an phobail áitiúil). Molaimid spriocanna náisiúnta ceangailteacha a leagan síos i mBallstáit uile an Aontais maidir le hathfhoraoisiú ag crainn dhúchasacha agus maidir le flóra áitiúil a athbhunú</w:t>
      </w:r>
      <w:r>
        <w:rPr/>
        <w:t xml:space="preserve">. </w:t>
      </w:r>
    </w:p>
    <w:p>
      <w:pPr>
        <w:pStyle w:val="Normal"/>
        <w:rPr/>
      </w:pPr>
      <w:r>
        <w:rPr/>
        <w:t xml:space="preserve"> </w:t>
      </w:r>
    </w:p>
    <w:p>
      <w:pPr>
        <w:pStyle w:val="Normal"/>
        <w:rPr/>
      </w:pPr>
      <w:r>
        <w:rPr/>
        <w:t xml:space="preserve">Déanaimid an moladh sin toisc go bhfuil an bhithéagsúlacht ríthábhachtach don chomhshaol, don cháilíocht beatha agus don chomhrac i gcoinne an athraithe aeráide.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Ais 3 A sochaí amháin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Fo-ais 3.1 Slándáil shóisialta </w:t>
      </w:r>
    </w:p>
    <w:p>
      <w:pPr>
        <w:pStyle w:val="Normal"/>
        <w:rPr/>
      </w:pPr>
      <w:r>
        <w:rPr/>
        <w:t xml:space="preserve"> </w:t>
      </w:r>
    </w:p>
    <w:p>
      <w:pPr>
        <w:pStyle w:val="P68B1DB1Normal15"/>
        <w:rPr>
          <w:b/>
          <w:b/>
        </w:rPr>
      </w:pPr>
      <w:r>
        <w:rPr/>
        <w:t xml:space="preserve">19. Molaimid cearta comhionanna agus beartais shóisialta a chur chun cinn, lena n-áirítear beartais sláinte, a chomhchuibhítear ar fud an Aontais, agus rialacháin glactha agus íoscheanglais ar fud na tíre á gcur san áireamh. </w:t>
      </w:r>
    </w:p>
    <w:p>
      <w:pPr>
        <w:pStyle w:val="Normal"/>
        <w:rPr/>
      </w:pPr>
      <w:r>
        <w:rPr/>
        <w:t xml:space="preserve"> </w:t>
      </w:r>
    </w:p>
    <w:p>
      <w:pPr>
        <w:pStyle w:val="Normal"/>
        <w:rPr/>
      </w:pPr>
      <w:r>
        <w:rPr/>
        <w:t xml:space="preserve">Déanaimid an moladh sin toisc go bhfuil difríochtaí móra idir na Ballstáit ó thaobh beartas sóisialta de, rud nach mór a laghdú chun saol cuibhiúil a áirithiú do gach saoránach agus chun an cúram agus an tacaíocht is gá a chur ar fáil do dhaoine leochaileacha ar chúiseanna éagsúla (sláinte, aois, gnéaschlaonadh, etc.). </w:t>
      </w:r>
    </w:p>
    <w:p>
      <w:pPr>
        <w:pStyle w:val="Normal"/>
        <w:rPr/>
      </w:pPr>
      <w:r>
        <w:rPr/>
      </w:r>
    </w:p>
    <w:p>
      <w:pPr>
        <w:pStyle w:val="P68B1DB1Normal15"/>
        <w:rPr>
          <w:b/>
          <w:b/>
        </w:rPr>
      </w:pPr>
      <w:r>
        <w:rPr/>
        <w:t xml:space="preserve">20. Molaimid taighde sóisialta agus sláinte a chur chun cinn san Aontas, de réir línte tosaíochta a mheastar a bheith chun leas an phobail agus a d’fhormheas na Ballstáit agus lena bhforáiltear do mhaoiniú iomchuí. Ní mór dúinn an comhar idir réimsí saineolais, tíortha, ionaid staidéir (ollscoileanna, etc.) a neartú. </w:t>
      </w:r>
    </w:p>
    <w:p>
      <w:pPr>
        <w:pStyle w:val="Normal"/>
        <w:rPr/>
      </w:pPr>
      <w:r>
        <w:rPr/>
        <w:t xml:space="preserve"> </w:t>
      </w:r>
    </w:p>
    <w:p>
      <w:pPr>
        <w:pStyle w:val="Normal"/>
        <w:rPr/>
      </w:pPr>
      <w:r>
        <w:rPr/>
        <w:t xml:space="preserve">Déanaimid an moladh seo toisc go bhfuil go leor réimsí ann inar gá dúinn ár n-eolas a chur chun cinn agus a dhoimhniú. Tugann an taithí leis an bpaindéim sampla den chaoi a bhfuil taighde riachtanach chun feabhas a chur ar an saol, go bhfuil comhoibriú idir an pobal agus an pobal príobháideach agus idir rialtais bunriachtanach, agus go bhfuil gá le tacaíocht airgeadais. </w:t>
      </w:r>
    </w:p>
    <w:p>
      <w:pPr>
        <w:pStyle w:val="Normal"/>
        <w:rPr/>
      </w:pPr>
      <w:r>
        <w:rPr/>
      </w:r>
    </w:p>
    <w:p>
      <w:pPr>
        <w:pStyle w:val="P68B1DB1Normal15"/>
        <w:rPr>
          <w:b/>
          <w:b/>
        </w:rPr>
      </w:pPr>
      <w:r>
        <w:rPr/>
        <w:t xml:space="preserve">21. Molaimid go mbeadh inniúlacht mhéadaithe ag an Aontas i mbeartais shóisialta chun rialacha íosta agus sochair phinsin a chomhchuibhiú ar fud an Aontais agus cinn nua a bhunú, bunaithe ar dhiagnóis chríochnúil. Caithfidh an t-íosphinsean a bheith níos airde ná líne bhochtaineachta na tíre. Ba cheart go n-athródh an aois scoir de réir catagóirí gairme agus ba cheart go mbeadh sí níos ísle do ghairmeacha a bhfuil éileamh meabhrach agus fisiciúil ag baint leo. Ag an am céanna, ba cheart an ceart chun oibre a ráthú do dhaoine scothaosta ar mian leo leanúint de bheith ag obair ar bhonn deonach. </w:t>
      </w:r>
    </w:p>
    <w:p>
      <w:pPr>
        <w:pStyle w:val="Normal"/>
        <w:rPr/>
      </w:pPr>
      <w:r>
        <w:rPr/>
        <w:t xml:space="preserve"> </w:t>
      </w:r>
    </w:p>
    <w:p>
      <w:pPr>
        <w:pStyle w:val="Normal"/>
        <w:rPr/>
      </w:pPr>
      <w:r>
        <w:rPr/>
        <w:t xml:space="preserve">Déanaimid an moladh seo toisc go méadaíonn ionchas saoil agus go laghdaíonn an ráta breithe. Tá daonra na hEorpa ag dul in aois, agus sin an fáth nach mór dúinn céimeanna breise a ghlacadh chun an baol imeallaithe do dhaoine scothaosta a sheachaint agus chun saol cuibhiúil a ráthú dóibh. </w:t>
      </w:r>
    </w:p>
    <w:p>
      <w:pPr>
        <w:pStyle w:val="Normal"/>
        <w:rPr/>
      </w:pPr>
      <w:r>
        <w:rPr/>
        <w:t xml:space="preserve"> </w:t>
      </w:r>
    </w:p>
    <w:p>
      <w:pPr>
        <w:pStyle w:val="Normal"/>
        <w:rPr/>
      </w:pPr>
      <w:r>
        <w:rPr>
          <w:b/>
        </w:rPr>
        <w:t>22. Molaimid go nglacfaí sraith beart chun méadú ar an ráta breithe a spreagadh agus chun réitigh chuí chúraim leanaí a chinntiú. Ba cheart go gcumhdódh na bearta sin, inter alia, seirbhísí cúraim leanaí inacmhainne agus inrochtana (ag obair, san oíche, CBL laghdaithe ar shaoráidí leanaí), tithíocht, cobhsaíocht post, tacaíocht mháithreachais, tacaíocht shonrach agus cosaint oibre do dhaoine óga agus do thuismitheoirí, chomh maith le tacaíocht do mháithreacha agus d’aithreacha i bhfoirm rochtain ar eolas nuair a fhilleann siad ar an obair.</w:t>
      </w:r>
      <w:r>
        <w:rPr/>
        <w:t xml:space="preserve"> </w:t>
      </w:r>
    </w:p>
    <w:p>
      <w:pPr>
        <w:pStyle w:val="Normal"/>
        <w:rPr/>
      </w:pPr>
      <w:r>
        <w:rPr/>
        <w:t xml:space="preserve"> </w:t>
      </w:r>
    </w:p>
    <w:p>
      <w:pPr>
        <w:pStyle w:val="Normal"/>
        <w:rPr/>
      </w:pPr>
      <w:r>
        <w:rPr/>
        <w:t xml:space="preserve">Déanaimid an moladh sin toisc go bhfuil idirdhealú idir an tAontas Eorpach agus rátaí breithe ísle a chuireann le haosú dhaonra na hEorpa agus a éilíonn gníomhaíocht láithreach. Is é is aidhm don phacáiste atá beartaithe a chinntiú go mbeidh an chobhsaíocht is gá ag teaghlaigh óga chun aire a thabhairt do leanaí. </w:t>
      </w:r>
    </w:p>
    <w:p>
      <w:pPr>
        <w:pStyle w:val="Normal"/>
        <w:rPr/>
      </w:pPr>
      <w:r>
        <w:rPr/>
      </w:r>
    </w:p>
    <w:p>
      <w:pPr>
        <w:pStyle w:val="P68B1DB1Normal15"/>
        <w:rPr>
          <w:b/>
          <w:b/>
        </w:rPr>
      </w:pPr>
      <w:r>
        <w:rPr/>
        <w:t xml:space="preserve">23. Molaimid cúnamh sóisialta agus cúram sláinte a chinntiú do dhaoine scothaosta sa bhaile agus i dtithe cúraim. Tá gá freisin le feabhas a chur ar thacaíocht dóibh siúd atá ag tabhairt aire do dhaoine scothaosta (gar dóibh). </w:t>
      </w:r>
    </w:p>
    <w:p>
      <w:pPr>
        <w:pStyle w:val="Normal"/>
        <w:rPr/>
      </w:pPr>
      <w:r>
        <w:rPr/>
        <w:t xml:space="preserve"> </w:t>
      </w:r>
    </w:p>
    <w:p>
      <w:pPr>
        <w:pStyle w:val="Normal"/>
        <w:rPr/>
      </w:pPr>
      <w:r>
        <w:rPr/>
        <w:t xml:space="preserve">Déanaimid an moladh seo toisc go dtagann méadú ar ionchas saoil agus go laghdaíonn an ráta breithe; tá daonra na hEorpa ag dul in aois, agus sin an fáth nach mór dúinn céimeanna breise a ghlacadh chun an baol imeallaithe do dhaoine scothaosta a sheachaint agus chun saol cuibhiúil a ráthú dóibh. </w:t>
      </w:r>
    </w:p>
    <w:p>
      <w:pPr>
        <w:pStyle w:val="Normal"/>
        <w:rPr/>
      </w:pPr>
      <w:r>
        <w:rPr/>
        <w:t xml:space="preserve"> </w:t>
      </w:r>
    </w:p>
    <w:p>
      <w:pPr>
        <w:pStyle w:val="P68B1DB1Normal15"/>
        <w:rPr>
          <w:b/>
          <w:b/>
        </w:rPr>
      </w:pPr>
      <w:r>
        <w:rPr/>
        <w:t xml:space="preserve">24. Molaimid go dtacódh an tAontas le cúram maolaitheach agus le bás cuidithe [an euthanasia] de réir sraith nithiúil rialacha agus rialachán. </w:t>
      </w:r>
    </w:p>
    <w:p>
      <w:pPr>
        <w:pStyle w:val="Normal"/>
        <w:rPr/>
      </w:pPr>
      <w:r>
        <w:rPr/>
        <w:t xml:space="preserve"> </w:t>
      </w:r>
    </w:p>
    <w:p>
      <w:pPr>
        <w:pStyle w:val="Normal"/>
        <w:rPr/>
      </w:pPr>
      <w:r>
        <w:rPr/>
        <w:t xml:space="preserve">Déanaimid an moladh seo toisc go laghdódh sé pian na n-othar agus na dteaghlach agus go gcinnteodh sé deireadh maith saoil. </w:t>
      </w:r>
    </w:p>
    <w:p>
      <w:pPr>
        <w:pStyle w:val="Normal"/>
        <w:rPr/>
      </w:pPr>
      <w:r>
        <w:rPr/>
        <w:t xml:space="preserve"> </w:t>
      </w:r>
    </w:p>
    <w:p>
      <w:pPr>
        <w:pStyle w:val="Titre4"/>
        <w:numPr>
          <w:ilvl w:val="3"/>
          <w:numId w:val="2"/>
        </w:numPr>
        <w:rPr/>
      </w:pPr>
      <w:bookmarkStart w:id="117" w:name="__RefHeading___Toc297169_1346298689"/>
      <w:bookmarkEnd w:id="117"/>
      <w:r>
        <w:rPr/>
        <w:t xml:space="preserve">Fo-ais 3.2 Comhionannas na gceart </w:t>
      </w:r>
    </w:p>
    <w:p>
      <w:pPr>
        <w:pStyle w:val="Normal"/>
        <w:rPr/>
      </w:pPr>
      <w:r>
        <w:rPr/>
        <w:t xml:space="preserve"> </w:t>
      </w:r>
    </w:p>
    <w:p>
      <w:pPr>
        <w:pStyle w:val="P68B1DB1Normal15"/>
        <w:rPr>
          <w:b/>
          <w:b/>
        </w:rPr>
      </w:pPr>
      <w:r>
        <w:rPr/>
        <w:t xml:space="preserve">25. Molaimid don Aontas tacú le rochtain spriocdhírithe na saoránach ar thithíocht shóisialta chuibhiúil, de réir a riachtanas sonrach. Ba cheart an iarracht airgeadais a roinnt idir deontóirí príobháideacha, úinéirí tí, tairbhithe tithíochta, rialtais na mBallstát ar an leibhéal lárnach agus áitiúil agus an tAontas Eorpach. Ba cheart gurbh é an cuspóir ba cheart a bheith ann tógáil/deisiú an stoic tithíochta sóisialta atá ann cheana a éascú, lena n-áirítear trí chomhlachais chomhoibritheacha, cíos agus ceannach. Ba cheart an chabhair a dheonú ar bhonn critéar soiléir (e.g. an t-uaslimistéar/an duine atá le fóirdheonú, ioncam na dtairbhithe, etc.). </w:t>
      </w:r>
    </w:p>
    <w:p>
      <w:pPr>
        <w:pStyle w:val="Normal"/>
        <w:rPr/>
      </w:pPr>
      <w:r>
        <w:rPr/>
        <w:t xml:space="preserve"> </w:t>
      </w:r>
    </w:p>
    <w:p>
      <w:pPr>
        <w:pStyle w:val="Normal"/>
        <w:rPr/>
      </w:pPr>
      <w:r>
        <w:rPr/>
        <w:t xml:space="preserve">Déanaimid an moladh seo toisc go n-áiritheofaí le feabhas a chur ar an rochtain ar thithíocht go mbeadh cearta comhionanna inláimhsithe ag saoránaigh an AE agus go gcuideofaí leis an teannas sóisialta a mhaolú. Iarrtar ar an Aontas den chuid is mó maoirseacht a dhéanamh ar an sásra tacaíochta; ba cheart d’údaráis náisiúnta agus áitiúla iarrachtaí níos mó a dhéanamh chun aghaidh a thabhairt ar fhadhbanna tithíochta. </w:t>
      </w:r>
    </w:p>
    <w:p>
      <w:pPr>
        <w:pStyle w:val="Normal"/>
        <w:rPr/>
      </w:pPr>
      <w:r>
        <w:rPr/>
      </w:r>
    </w:p>
    <w:p>
      <w:pPr>
        <w:pStyle w:val="P68B1DB1Normal15"/>
        <w:rPr>
          <w:b/>
          <w:b/>
        </w:rPr>
      </w:pPr>
      <w:r>
        <w:rPr/>
        <w:t xml:space="preserve">26. Molaimid don Aontas feabhas a chur ar rialáil agus ar chur chun feidhme aonfhoirmeach na mbeart tacaíochta do theaghlaigh a bhfuil leanaí acu i ngach Ballstát. Áireofar ar na bearta sin go háirithe: méadú ar fhad na saoire do thuismitheoirí, ar mhéid an liúntais luí seoil agus ar an liúntas cúraim leanaí. </w:t>
      </w:r>
    </w:p>
    <w:p>
      <w:pPr>
        <w:pStyle w:val="Normal"/>
        <w:rPr/>
      </w:pPr>
      <w:r>
        <w:rPr/>
        <w:t xml:space="preserve"> </w:t>
      </w:r>
    </w:p>
    <w:p>
      <w:pPr>
        <w:pStyle w:val="Normal"/>
        <w:rPr/>
      </w:pPr>
      <w:r>
        <w:rPr/>
        <w:t xml:space="preserve">Déanaimid an moladh sin toisc go gcreidimid go maolódh na bearta sin an fhadhb dhéimeagrafach atá os comhair an Aontais. Chuirfeadh siad feabhas freisin ar chomhionannas inscne idir tuismitheoirí. </w:t>
      </w:r>
    </w:p>
    <w:p>
      <w:pPr>
        <w:pStyle w:val="Normal"/>
        <w:rPr/>
      </w:pPr>
      <w:r>
        <w:rPr/>
      </w:r>
    </w:p>
    <w:p>
      <w:pPr>
        <w:pStyle w:val="P68B1DB1Normal15"/>
        <w:rPr>
          <w:b/>
          <w:b/>
        </w:rPr>
      </w:pPr>
      <w:r>
        <w:rPr/>
        <w:t xml:space="preserve">27. Molaimid don Aontas Eorpach bearta a dhéanamh chun a chinntiú go mbeidh na cearta teaghlaigh céanna ag gach teaghlach sna Ballstáit uile. Áirítear leis na cearta sin an ceart chun pósadh agus uchtú. </w:t>
      </w:r>
    </w:p>
    <w:p>
      <w:pPr>
        <w:pStyle w:val="Normal"/>
        <w:rPr/>
      </w:pPr>
      <w:r>
        <w:rPr/>
        <w:t xml:space="preserve"> </w:t>
      </w:r>
    </w:p>
    <w:p>
      <w:pPr>
        <w:pStyle w:val="Normal"/>
        <w:rPr/>
      </w:pPr>
      <w:r>
        <w:rPr/>
        <w:t xml:space="preserve">Déanaimid an moladh sin toisc go gcreidimid gur cheart go mbeadh cearta comhionanna ag saoránaigh uile an Aontais, lena n-áirítear cearta teaghlaigh. Is é an teaghlach an fhoirm bhunúsach d’eagraíocht shóisialta. Cuireann teaghlach sona le sochaí shláintiúil. Is é is aidhm don mholadh a áirithiú go mbeidh cearta teaghlaigh ag gach saoránach, beag beann ar inscne, ar dhaoine fásta, ar bhunús eitneach nó ar shláinte fhisiciúil.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Fo-ais 3.3 Cothromas/Fo-ais 3.4 Rochtain ar spóirt </w:t>
      </w:r>
      <w:commentRangeEnd w:id="1"/>
      <w:r>
        <w:commentReference w:id="1"/>
      </w:r>
      <w:r>
        <w:rPr/>
      </w:r>
    </w:p>
    <w:p>
      <w:pPr>
        <w:pStyle w:val="Normal"/>
        <w:rPr/>
      </w:pPr>
      <w:r>
        <w:rPr/>
        <w:t xml:space="preserve"> </w:t>
      </w:r>
    </w:p>
    <w:p>
      <w:pPr>
        <w:pStyle w:val="P68B1DB1Normal15"/>
        <w:rPr>
          <w:b/>
          <w:b/>
        </w:rPr>
      </w:pPr>
      <w:r>
        <w:rPr/>
        <w:t xml:space="preserve">28. Molaimid Straitéis AE maidir le Comhionannas Inscne 2020-2025 a chur chun cinn go láidir agus ardtosaíocht a thabhairt di mar shaincheist phráinneach a dtugann na Ballstáit aghaidh uirthi go héifeachtach. Ba cheart don Aontas (a) táscairí a shainiú (dearcthaí, bearna pá, fostaíocht, ceannaireacht, etc.), faireachán a dhéanamh ar an straitéis ar bhonn bliantúil agus a bheith trédhearcach maidir leis na torthaí a baineadh amach; agus b) ombudsman a bhunú chun aiseolas díreach a fháil ó shaoránaigh. </w:t>
      </w:r>
    </w:p>
    <w:p>
      <w:pPr>
        <w:pStyle w:val="Normal"/>
        <w:rPr/>
      </w:pPr>
      <w:r>
        <w:rPr/>
        <w:t xml:space="preserve"> </w:t>
      </w:r>
    </w:p>
    <w:p>
      <w:pPr>
        <w:pStyle w:val="Normal"/>
        <w:rPr/>
      </w:pPr>
      <w:r>
        <w:rPr/>
        <w:t xml:space="preserve">Déanaimid an moladh sin toisc go gcreidimid go bhfuil staid na hinscne san Aontas i bhfad níos sásúla. Ba cheart comhionannas inscne agus cearta sibhialta a bheith ann ar an leibhéal Eorpach, chun cuspóirí an chomhionannais inscne agus na gceart sibhialta a bhaint amach i ngach tír, ní hamháin iad siúd ina bhfuil an comhréiteach níos láidre. Táimid tiomanta do láithreacht agus rannchuidiú na mban i bpoist chumhachta agus i ngach cineál gairme, chun Aontas Eorpach atá éagsúil agus comhlíontach a bheith againn. Tá mná faoi mhíbhuntáiste in go leor cásanna (fiú nuair a bhíonn leibhéal maith oideachais acu/ardoideachas deimhnithe nó pribhléidí eile), mar sin tá straitéis den sórt sin fíor-riachtanach. </w:t>
      </w:r>
    </w:p>
    <w:p>
      <w:pPr>
        <w:pStyle w:val="Normal"/>
        <w:rPr/>
      </w:pPr>
      <w:r>
        <w:rPr/>
      </w:r>
    </w:p>
    <w:p>
      <w:pPr>
        <w:pStyle w:val="P68B1DB1Normal15"/>
        <w:rPr>
          <w:b/>
          <w:b/>
        </w:rPr>
      </w:pPr>
      <w:r>
        <w:rPr/>
        <w:t xml:space="preserve">29. Molaimid don Aontas feasacht an phobail ar an spórt agus ar an ngníomhaíocht choirp a chur chun cinn agus a ardú i ngach Ballstát, i ngeall ar na tairbhí sláinte a bhaineann leo. Ba cheart spórt agus gníomhaíocht choirp a áireamh i mbeartais shóisialta, i mbeartais sláinte meabhrach agus coirp, i mbeartais oideachais agus saothair (i.e. oideas a chur chun cinn i leith gníomhaíochtaí spóirt agus/nó gníomhaíochta coirp ag dochtúirí agus, i gcás ina ndéantar sin, rochtain ar shaoráidí spóirt a áirithiú; 1 uair an chloig oibre/seachtain do ghníomhaíocht choirp, etc.). </w:t>
      </w:r>
    </w:p>
    <w:p>
      <w:pPr>
        <w:pStyle w:val="Normal"/>
        <w:rPr/>
      </w:pPr>
      <w:r>
        <w:rPr/>
        <w:t xml:space="preserve"> </w:t>
      </w:r>
    </w:p>
    <w:p>
      <w:pPr>
        <w:pStyle w:val="Normal"/>
        <w:rPr/>
      </w:pPr>
      <w:r>
        <w:rPr/>
        <w:t xml:space="preserve">Déanaimid an moladh seo toisc gur infheistíocht fhadtéarmach é. Má dhéantar infheistíocht sa spórt agus sa ghníomhaíocht choirp laghdaítear na costais agus na hualaí ar sheirbhísí sláinte. Mar shampla, laghdódh gníomhaíocht spóirt agus fhisiciúil mar idirghabháil sláinte fad na gcóireálacha agus bheadh siad níos éifeachtaí. Tá an straitéis sin á cur chun feidhme go rathúil cheana féin i roinnt tíortha ar nós na Gearmáine. Is bealach é an spórt chun luachanna a thógáil amhail tiomantas, iarracht, féinmheas, meas nó camaraderie. Tá stíleanna maireachtála neamhghníomhacha níos coitianta ná do na glúnta roimhe seo mar gheall ar, i measc rudaí eile, níos mó post oifige agus/nó athruithe ar nósanna fóillíochta. </w:t>
      </w:r>
    </w:p>
    <w:p>
      <w:pPr>
        <w:pStyle w:val="Normal"/>
        <w:rPr/>
      </w:pPr>
      <w:r>
        <w:rPr/>
      </w:r>
    </w:p>
    <w:p>
      <w:pPr>
        <w:pStyle w:val="P68B1DB1Normal15"/>
        <w:rPr>
          <w:b/>
          <w:b/>
        </w:rPr>
      </w:pPr>
      <w:r>
        <w:rPr/>
        <w:t xml:space="preserve">30. Molaimid don Aontas Eorpach a chur d’oibleagáid ar gach Ballstát íosphá a bheith acu a shainítear de réir an chostais mhaireachtála ina chríoch agus a mheastar gur pá cóir é lena gceadaítear dálaí maireachtála íosta, os cionn thairseach na bochtaineachta. Ní mór do gach Ballstát faireachán a dhéanamh air. </w:t>
      </w:r>
    </w:p>
    <w:p>
      <w:pPr>
        <w:pStyle w:val="Normal"/>
        <w:rPr/>
      </w:pPr>
      <w:r>
        <w:rPr/>
        <w:t xml:space="preserve"> </w:t>
      </w:r>
    </w:p>
    <w:p>
      <w:pPr>
        <w:pStyle w:val="Normal"/>
        <w:rPr/>
      </w:pPr>
      <w:r>
        <w:rPr/>
        <w:t xml:space="preserve">Déanaimid an moladh seo toisc go bhfuil sé éagórach gan a bheith in ann deireadh na míosa ina n-oibrímid a bhaint amach. Ba cheart go gcuirfeadh pá cothrom le cáilíocht na beatha ar an leibhéal sóisialta. Bíonn costas ard ar na stáit ag pá éagórach (slándáil, imghabháil cánach, costais shóisialta níos airde, etc.). </w:t>
      </w:r>
    </w:p>
    <w:p>
      <w:pPr>
        <w:pStyle w:val="Normal"/>
        <w:rPr/>
      </w:pPr>
      <w:r>
        <w:rPr/>
      </w:r>
    </w:p>
    <w:p>
      <w:pPr>
        <w:pStyle w:val="P68B1DB1Normal15"/>
        <w:rPr>
          <w:b/>
          <w:b/>
        </w:rPr>
      </w:pPr>
      <w:r>
        <w:rPr/>
        <w:t xml:space="preserve">31. Molaimid comhchuibhiú cánach sna Ballstáit ar leibhéal an Aontais (chun tearmainn chánach san Aontas a sheachaint agus chun athlonnú laistigh den Eoraip a chomhrac), chomh maith le dreasacht chánach chun athlonnú post lasmuigh den Eoraip a dhíspreagadh. </w:t>
      </w:r>
    </w:p>
    <w:p>
      <w:pPr>
        <w:pStyle w:val="Normal"/>
        <w:rPr/>
      </w:pPr>
      <w:r>
        <w:rPr/>
        <w:t xml:space="preserve"> </w:t>
      </w:r>
    </w:p>
    <w:p>
      <w:pPr>
        <w:pStyle w:val="Normal"/>
        <w:rPr/>
      </w:pPr>
      <w:r>
        <w:rPr/>
        <w:t xml:space="preserve">Déanaimid an moladh sin toisc go bhfuil imní orainn faoin tionchar a bhíonn ag athlonnú post lasmuigh den Eoraip agus creidimid go gcuirfeadh sé cosc ar iomaíocht chánach idir Ballstáit an Aontais. </w:t>
      </w:r>
    </w:p>
    <w:p>
      <w:pPr>
        <w:pStyle w:val="Normal"/>
        <w:rPr/>
      </w:pPr>
      <w:r>
        <w:rPr/>
      </w:r>
    </w:p>
    <w:p>
      <w:pPr>
        <w:pStyle w:val="Titre3"/>
        <w:numPr>
          <w:ilvl w:val="2"/>
          <w:numId w:val="2"/>
        </w:numPr>
        <w:rPr/>
      </w:pPr>
      <w:bookmarkStart w:id="119" w:name="__RefHeading___Toc297173_1346298689"/>
      <w:bookmarkEnd w:id="119"/>
      <w:r>
        <w:rPr/>
        <w:t xml:space="preserve">Ais 4 Foghlaim san Eoraip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Fo-ais 4.1 An fhéiniúlacht Eorpach/Fo-ais 4.2 Oideachas digiteach </w:t>
      </w:r>
      <w:commentRangeEnd w:id="2"/>
      <w:r>
        <w:commentReference w:id="2"/>
      </w:r>
      <w:r>
        <w:rPr/>
      </w:r>
    </w:p>
    <w:p>
      <w:pPr>
        <w:pStyle w:val="Normal"/>
        <w:rPr/>
      </w:pPr>
      <w:r>
        <w:rPr/>
        <w:t xml:space="preserve"> </w:t>
      </w:r>
    </w:p>
    <w:p>
      <w:pPr>
        <w:pStyle w:val="P68B1DB1Normal15"/>
        <w:rPr>
          <w:b/>
          <w:b/>
        </w:rPr>
      </w:pPr>
      <w:r>
        <w:rPr/>
        <w:t xml:space="preserve">32. Molaimid ilteangachas a chur chun cinn ó aois óg, mar shampla ón kindergarten. Ag tosú ón mbunscoil, ba cheart é a bheith éigeantach do leanaí leibhéal C1 a bhaint amach i dteanga ghníomhach de chuid an Aontais nach í a dteanga féin í. </w:t>
      </w:r>
    </w:p>
    <w:p>
      <w:pPr>
        <w:pStyle w:val="Normal"/>
        <w:rPr/>
      </w:pPr>
      <w:r>
        <w:rPr/>
        <w:t xml:space="preserve"> </w:t>
      </w:r>
    </w:p>
    <w:p>
      <w:pPr>
        <w:pStyle w:val="Normal"/>
        <w:rPr/>
      </w:pPr>
      <w:r>
        <w:rPr/>
        <w:t xml:space="preserve">Déanaimid an moladh sin toisc gur uirlis é an t-ilteangachas a nascann saoránaigh agus a nascann le cultúir eile, rud a fhágann go bhfuil tíortha eile agus a gcultúir níos inrochtana. Neartaíonn sé féiniúlacht Eorpach agus malartuithe idirchultúrtha. Tá sé tábhachtach aithne a chur ar chultúir eile i gcomhthéacs an Aontais Eorpaigh. Dá bhrí sin, dá mbeifí in ann comhrá a dhéanamh ar leibhéal maith in dhá theanga, rannchuideofaí le féiniúlacht choiteann Eorpach a chruthú agus le cultúir Eorpacha eile a thuiscint. Ní mór don AE oibriú go dlúth le hinstitiúidí oideachais chun torthaí maithe a bhaint amach san oideachas. Is gá freisin clár sonrach a bhunú (e.g. ardáin dhigiteacha, cláir mhéadaithe Erasmus+, etc.) chun an t-ilteangachas a chur chun cinn go heisiach. Is féidir leis na Scoileanna Eorpacha atá ann faoi láthair feidhmiú mar shamhail i ndáil leis sin. Ba cheart don Aontas tuilleadh scoileanna den sórt sin a chruthú agus a chur chun cinn go gníomhach. </w:t>
      </w:r>
    </w:p>
    <w:p>
      <w:pPr>
        <w:pStyle w:val="Normal"/>
        <w:rPr/>
      </w:pPr>
      <w:r>
        <w:rPr/>
      </w:r>
    </w:p>
    <w:p>
      <w:pPr>
        <w:pStyle w:val="P68B1DB1Normal15"/>
        <w:rPr>
          <w:b/>
          <w:b/>
        </w:rPr>
      </w:pPr>
      <w:r>
        <w:rPr/>
        <w:t xml:space="preserve">33. Molaimid don Aontas feasacht a mhúscailt i measc daoine óga maidir leis na contúirtí a bhaineann leis an idirlíon agus leis an digitiú trí ábhar éigeantach a chruthú sa bhunoideachas. Ba cheart don Aontas uirlisí a fhorbairt agus spásanna oiliúna coiteanna a chruthú do dhaoine óga chun foghlaim le chéile. </w:t>
      </w:r>
    </w:p>
    <w:p>
      <w:pPr>
        <w:pStyle w:val="Normal"/>
        <w:rPr/>
      </w:pPr>
      <w:r>
        <w:rPr/>
        <w:t xml:space="preserve"> </w:t>
      </w:r>
    </w:p>
    <w:p>
      <w:pPr>
        <w:pStyle w:val="Normal"/>
        <w:rPr/>
      </w:pPr>
      <w:r>
        <w:rPr/>
        <w:t xml:space="preserve">Déanaimid an moladh sin toisc nach leor na tionscnaimh ná na cláir atá ann faoi láthair sa réimse seo. Ina theannta sin, níl a lán saoránach AE ar an eolas faoi thionscnaimh AE atá ann cheana sna réimsí sin. Níl a ndóthain eolais ag leanaí ar na contúirtí a bhaineann leis an idirlíon, agus sin an fáth ar cheart dúinn i bhfad níos mó a dhéanamh chun feasacht a mhúscailt i measc an aosa óig. </w:t>
      </w:r>
    </w:p>
    <w:p>
      <w:pPr>
        <w:pStyle w:val="Normal"/>
        <w:rPr/>
      </w:pPr>
      <w:r>
        <w:rPr/>
        <w:t xml:space="preserve"> </w:t>
      </w:r>
    </w:p>
    <w:p>
      <w:pPr>
        <w:pStyle w:val="P68B1DB1Normal15"/>
        <w:rPr>
          <w:b/>
          <w:b/>
        </w:rPr>
      </w:pPr>
      <w:r>
        <w:rPr/>
        <w:t xml:space="preserve">34. Molaimid go n-oibreodh an tAontas Eorpach chun an teicneolaíocht a dhéanamh níos inrochtana do dhaoine scothaosta trí chláir agus tionscnaimh a spreagadh, mar shampla i bhfoirm cúrsaí atá curtha in oiriúint dá riachtanais. Ba cheart don Aontas an ceart chun úsáid a bhaint as teicneolaíocht dhigiteach a ráthú dóibh siúd ar mian leo í agus roghanna malartacha a mholadh dóibh siúd nach mian leo í. </w:t>
      </w:r>
    </w:p>
    <w:p>
      <w:pPr>
        <w:pStyle w:val="Normal"/>
        <w:rPr/>
      </w:pPr>
      <w:r>
        <w:rPr/>
        <w:t xml:space="preserve"> </w:t>
      </w:r>
    </w:p>
    <w:p>
      <w:pPr>
        <w:pStyle w:val="Normal"/>
        <w:rPr/>
      </w:pPr>
      <w:r>
        <w:rPr/>
        <w:t xml:space="preserve">Déanaimid an moladh sin toisc gur cheart don Aontas a áirithiú gur féidir le daoine scothaosta páirt a ghlacadh sa saol digiteach agus nach ndéantar idirdhealú ar aon duine. Ba cheart uirlisí simplithe a chur i bhfeidhm do na glúine is lú taithí in úsáid teicneolaíochtaí áirithe, chun iad a chomhtháthú i saol an lae inniu. Molaimid tionscnaimh atá ann cheana a chur chun cinn ar bhealach níos fearr ionas go mbeidh saoránaigh ar an eolas fúthu. Níor cheart idirdhealú a dhéanamh ar dhaoine scothaosta san Aontas a mhéid a bhaineann le húsáid uirlisí TF. (Mar theagmhas, ciallaíonn sé sin gur cheart go mbeadh saoránaigh in ann a saol a chaitheamh gan dul trí líonra idirlín). Ba cheart don Aontas buanchúnamh saor in aisce a eagrú agus a chur ar fáil do dhaoine scothaosta chun rochtain ar uirlisí digiteacha a éascú. </w:t>
      </w:r>
    </w:p>
    <w:p>
      <w:pPr>
        <w:pStyle w:val="Normal"/>
        <w:rPr/>
      </w:pPr>
      <w:r>
        <w:rPr/>
      </w:r>
    </w:p>
    <w:p>
      <w:pPr>
        <w:pStyle w:val="Titre4"/>
        <w:numPr>
          <w:ilvl w:val="3"/>
          <w:numId w:val="2"/>
        </w:numPr>
        <w:rPr/>
      </w:pPr>
      <w:bookmarkStart w:id="121" w:name="__RefHeading___Toc297177_1346298689"/>
      <w:bookmarkEnd w:id="121"/>
      <w:r>
        <w:rPr/>
        <w:t xml:space="preserve">Fo-ais 4.3 Malartú cultúrtha/Fo-ais 4.4 Oideachas comhshaoil </w:t>
      </w:r>
    </w:p>
    <w:p>
      <w:pPr>
        <w:pStyle w:val="Normal"/>
        <w:rPr/>
      </w:pPr>
      <w:r>
        <w:rPr/>
        <w:t xml:space="preserve"> </w:t>
      </w:r>
    </w:p>
    <w:p>
      <w:pPr>
        <w:pStyle w:val="P68B1DB1Normal15"/>
        <w:rPr>
          <w:b/>
          <w:b/>
        </w:rPr>
      </w:pPr>
      <w:r>
        <w:rPr/>
        <w:t xml:space="preserve">35. Molaimid don Aontas ardán a chruthú ina gcuirfear ábhair oideachais maidir leis an athrú aeráide, an inbhuanaitheacht agus saincheisteanna comhshaoil ar fáil chun críocha oideachais. Ba cheart an fhaisnéis sin a bheith bunaithe ar fhíorais, arna bhfíorú ag saineolaithe agus arna gcur in oiriúint do gach Ballstát. An t-ardán: </w:t>
      </w:r>
    </w:p>
    <w:p>
      <w:pPr>
        <w:pStyle w:val="P68B1DB1Normal15"/>
        <w:rPr>
          <w:b/>
          <w:b/>
        </w:rPr>
      </w:pPr>
      <w:r>
        <w:rPr/>
        <w:t xml:space="preserve">● </w:t>
      </w:r>
      <w:r>
        <w:rPr/>
        <w:t xml:space="preserve">ba cheart go n-áireofaí ceachtanna do spriocghrúpaí éagsúla, e.g. do dhaoine atá ina gcónaí i gceantair uirbeacha nó tuaithe, do gach aoisghrúpa agus do leibhéil eolais roimh ré; </w:t>
      </w:r>
    </w:p>
    <w:p>
      <w:pPr>
        <w:pStyle w:val="P68B1DB1Normal15"/>
        <w:rPr>
          <w:b/>
          <w:b/>
        </w:rPr>
      </w:pPr>
      <w:r>
        <w:rPr/>
        <w:t xml:space="preserve">● </w:t>
      </w:r>
      <w:r>
        <w:rPr/>
        <w:t xml:space="preserve">ní mór é a chur ar fáil do gach Ballstát agus a bheith inrochtana go héasca; </w:t>
      </w:r>
    </w:p>
    <w:p>
      <w:pPr>
        <w:pStyle w:val="P68B1DB1Normal15"/>
        <w:rPr>
          <w:b/>
          <w:b/>
        </w:rPr>
      </w:pPr>
      <w:r>
        <w:rPr/>
        <w:t xml:space="preserve">● </w:t>
      </w:r>
      <w:r>
        <w:rPr/>
        <w:t xml:space="preserve">ba cheart go n-áireofaí ann, ina chur chun feidhme, plean cur chun cinn ar cheart go mbeadh na gnóthais lena mbaineann rannpháirteach ann; </w:t>
      </w:r>
    </w:p>
    <w:p>
      <w:pPr>
        <w:pStyle w:val="P68B1DB1Normal15"/>
        <w:rPr>
          <w:b/>
          <w:b/>
        </w:rPr>
      </w:pPr>
      <w:r>
        <w:rPr/>
        <w:t xml:space="preserve">● </w:t>
      </w:r>
      <w:r>
        <w:rPr/>
        <w:t xml:space="preserve">d’fhéadfaí é a chur ar fáil ag an am céanna le clár maoinithe chun tacú le húsáid agus cur chun feidhme na faisnéise atá ar fáil ar an ardán. Ba cheart go dtacódh an maoiniú sin freisin le cuairteanna allamuigh chun samplaí nithiúla a chur i láthair. </w:t>
      </w:r>
    </w:p>
    <w:p>
      <w:pPr>
        <w:pStyle w:val="Normal"/>
        <w:rPr/>
      </w:pPr>
      <w:r>
        <w:rPr/>
        <w:t xml:space="preserve"> </w:t>
      </w:r>
    </w:p>
    <w:p>
      <w:pPr>
        <w:pStyle w:val="Normal"/>
        <w:rPr/>
      </w:pPr>
      <w:r>
        <w:rPr/>
        <w:t xml:space="preserve">Déanaimid an moladh sin toisc go dteastaíonn rochtain ar fhaisnéis fhíorasach ó dhaoine de gach aois maidir le conas aghaidh a thabhairt ar an athrú aeráide, ar inbhuanaitheacht agus ar shaincheisteanna comhshaoil. Ní mór do gach duine, go háirithe daoine óga, coincheapa tábhachtacha, amhail an lorg éiceolaíoch, a thuiscint toisc go ngabhann an méid a fhoghlaimímid le leanaí linn ar feadh ár saoil. Tá na hábhair sin casta agus tá bréagaisnéis fhorleathan. Tá foinse iontaofa de dhíth orainn agus tá creidiúnacht agus acmhainní ag an Aontas chun an ról sin a ghlacadh. Tá sé sin tábhachtach freisin toisc go n-athraíonn leibhéil eolais agus rochtana ar fhaisnéis inchreidte ó Bhallstát go chéile. </w:t>
      </w:r>
    </w:p>
    <w:p>
      <w:pPr>
        <w:pStyle w:val="Normal"/>
        <w:rPr/>
      </w:pPr>
      <w:r>
        <w:rPr/>
      </w:r>
    </w:p>
    <w:p>
      <w:pPr>
        <w:pStyle w:val="P68B1DB1Normal15"/>
        <w:rPr>
          <w:b/>
          <w:b/>
        </w:rPr>
      </w:pPr>
      <w:r>
        <w:rPr/>
        <w:t xml:space="preserve">36. Molaimid don Aontas tús áite a thabhairt d’áirithiú go mbeidh rochtain ag gach duine (aoisghrúpaí, Ballstáit, leibhéil oideachais agus cumais airgeadais) ar chláir mhalartaithe agus go mbeidh siad in ann cúrsaí oiliúna nó malartuithe a chumasú idir earnálacha, tíortha, institiúidí oideachais, cathracha agus gnólachtaí. Ba cheart don Aontas a bheith freagrach as malartuithe cultúrtha agus sóisialta a sheoladh, a idirghabháil agus a mhaoiniú ar fud an Aontais, idir mhalartuithe fisiciúla agus malartuithe digiteacha. Ní mór don Aontas na tionscnaimh sin a chur chun cinn go gníomhach agus díriú ar dhaoine nach bhfuil ar an eolas go fóill faoi chláir malartaithe chultúrtha agus shóisialta. Is sampla foirfe de mhalartú Eorpach í an Chomhdháil ar Thodhchaí na hEorpa, ar roghnaíodh saoránaigh go randamach ina leith. Tá níos mó tionscnamh den chineál sin uainn, ach teastaíonn uainn freisin tionscnaimh ar scála níos lú, chomh maith le malartuithe i réimsí an spóirt, an cheoil, intéirneachtaí (sóisialta), etc. </w:t>
      </w:r>
    </w:p>
    <w:p>
      <w:pPr>
        <w:pStyle w:val="P68B1DB1Normal15"/>
        <w:rPr>
          <w:b/>
          <w:b/>
        </w:rPr>
      </w:pPr>
      <w:r>
        <w:rPr/>
        <w:t xml:space="preserve"> </w:t>
      </w:r>
    </w:p>
    <w:p>
      <w:pPr>
        <w:pStyle w:val="Normal"/>
        <w:rPr/>
      </w:pPr>
      <w:r>
        <w:rPr/>
        <w:t xml:space="preserve">Déanaimid an moladh seo toisc go bhfuil sé tábhachtach muintearas agus comhtháthú a chruthú agus caoinfhulaingt a chur chun cinn dár n-éagsúlacht agus dár bpeirspictíochtaí iontacha, chomh maith le scileanna aonair a fhorbairt. Forbróidh an próiseas seo cairdeas, tuiscint fhrithpháirteach agus smaointeoireacht chriticiúil. Ba mhaith linn rannpháirtíocht gach ball dár bpobail a chur chun cinn, fiú iad siúd nár ghlac páirt i dtionscnaimh dá leithéid go dtí seo. </w:t>
      </w:r>
    </w:p>
    <w:p>
      <w:pPr>
        <w:pStyle w:val="Normal"/>
        <w:rPr/>
      </w:pPr>
      <w:r>
        <w:rPr/>
      </w:r>
    </w:p>
    <w:p>
      <w:pPr>
        <w:pStyle w:val="Titre4"/>
        <w:numPr>
          <w:ilvl w:val="3"/>
          <w:numId w:val="2"/>
        </w:numPr>
        <w:rPr/>
      </w:pPr>
      <w:bookmarkStart w:id="122" w:name="__RefHeading___Toc297179_1346298689"/>
      <w:bookmarkEnd w:id="122"/>
      <w:r>
        <w:rPr/>
        <w:t xml:space="preserve">Fo-ais 4.5 Cáilíocht, maoiniú agus rochtain ar oideachas/Fo-ais 4.6 Comhchuibhiú an oideachais </w:t>
      </w:r>
    </w:p>
    <w:p>
      <w:pPr>
        <w:pStyle w:val="Normal"/>
        <w:rPr/>
      </w:pPr>
      <w:r>
        <w:rPr/>
        <w:t xml:space="preserve"> </w:t>
      </w:r>
    </w:p>
    <w:p>
      <w:pPr>
        <w:pStyle w:val="P68B1DB1Normal15"/>
        <w:rPr>
          <w:b/>
          <w:b/>
        </w:rPr>
      </w:pPr>
      <w:r>
        <w:rPr/>
        <w:t xml:space="preserve">37. Molaimid do na Ballstáit uile caighdeán íosta oideachais dheimhnithe a shainiú agus a ghlacadh in ábhair riachtanacha ón mbunscoil ar aghaidh. Is é an aidhm atá ann a áirithiú go mbeidh rochtain chomhionann ag gach saoránach ar oideachas ardcháilíochta lena ráthaítear cothromas agus comhionannas. </w:t>
      </w:r>
    </w:p>
    <w:p>
      <w:pPr>
        <w:pStyle w:val="Normal"/>
        <w:rPr/>
      </w:pPr>
      <w:r>
        <w:rPr/>
      </w:r>
    </w:p>
    <w:p>
      <w:pPr>
        <w:pStyle w:val="Normal"/>
        <w:rPr/>
      </w:pPr>
      <w:r>
        <w:rPr/>
        <w:t xml:space="preserve">Déanaimid an moladh seo ar na cúiseanna seo a leanas: </w:t>
      </w:r>
    </w:p>
    <w:p>
      <w:pPr>
        <w:pStyle w:val="Normal"/>
        <w:rPr/>
      </w:pPr>
      <w:r>
        <w:rPr/>
        <w:t xml:space="preserve">● </w:t>
      </w:r>
      <w:r>
        <w:rPr/>
        <w:t xml:space="preserve">dá mbeadh íoschaighdeán ann chuirfí le muinín na dtuismitheoirí, na múinteoirí agus na mac léinn as a gcórais oideachais agus, ag an am céanna, d’fhágfaí an deis tionscnaíochta agus éagsúlachta. </w:t>
      </w:r>
    </w:p>
    <w:p>
      <w:pPr>
        <w:pStyle w:val="Normal"/>
        <w:rPr/>
      </w:pPr>
      <w:r>
        <w:rPr/>
        <w:t xml:space="preserve">Má chuirtear an moladh sin chun feidhme, neartófar agus neartófar an fhéiniúlacht choiteann Eorpach, agus cothófar comhtháthú, aontacht agus muintearas. </w:t>
      </w:r>
    </w:p>
    <w:p>
      <w:pPr>
        <w:pStyle w:val="Normal"/>
        <w:rPr/>
      </w:pPr>
      <w:r>
        <w:rPr/>
        <w:t xml:space="preserve">● </w:t>
      </w:r>
      <w:r>
        <w:rPr/>
        <w:t xml:space="preserve">Neartódh cur i bhfeidhm an mholta seo comhar agus malartuithe idir scoileanna ar fud an AE, rud a chuirfeadh feabhas ar an gcaidreamh idir foireann teagaisc agus daltaí agus a d’éascódh go mór cláir mhalartaithe. </w:t>
      </w:r>
    </w:p>
    <w:p>
      <w:pPr>
        <w:pStyle w:val="Normal"/>
        <w:rPr/>
      </w:pPr>
      <w:r>
        <w:rPr/>
      </w:r>
    </w:p>
    <w:p>
      <w:pPr>
        <w:pStyle w:val="P68B1DB1Normal15"/>
        <w:rPr>
          <w:b/>
          <w:b/>
        </w:rPr>
      </w:pPr>
      <w:r>
        <w:rPr/>
        <w:t xml:space="preserve">38. Molaimid an Béarla a mhúineadh, de réir caighdeáin indeimhnithe, mar phríomhábhar i mbunscoileanna i ngach Ballstát den Aontas chun cumas shaoránaigh na hEorpa cumarsáid éifeachtach a dhéanamh a éascú agus a neartú. </w:t>
      </w:r>
    </w:p>
    <w:p>
      <w:pPr>
        <w:pStyle w:val="Normal"/>
        <w:rPr/>
      </w:pPr>
      <w:r>
        <w:rPr/>
        <w:t xml:space="preserve"> </w:t>
      </w:r>
    </w:p>
    <w:p>
      <w:pPr>
        <w:pStyle w:val="Normal"/>
        <w:rPr/>
      </w:pPr>
      <w:r>
        <w:rPr/>
        <w:t xml:space="preserve">Déanaimid an moladh seo ar na cúiseanna seo a leanas: </w:t>
      </w:r>
    </w:p>
    <w:p>
      <w:pPr>
        <w:pStyle w:val="Normal"/>
        <w:rPr/>
      </w:pPr>
      <w:r>
        <w:rPr/>
        <w:t xml:space="preserve">● </w:t>
      </w:r>
      <w:r>
        <w:rPr/>
        <w:t xml:space="preserve">d’fhágfadh sé sin go mbeadh aontacht agus comhionannas níos fearr ann trí chumas na saoránach cumarsáid a dhéanamh le chéile a neartú agus trí thacú le féiniúlacht choiteann Eorpach níos láidre; </w:t>
      </w:r>
    </w:p>
    <w:p>
      <w:pPr>
        <w:pStyle w:val="Normal"/>
        <w:rPr/>
      </w:pPr>
      <w:r>
        <w:rPr/>
        <w:t xml:space="preserve">● </w:t>
      </w:r>
      <w:r>
        <w:rPr/>
        <w:t xml:space="preserve">mhéadódh sé sin an margadh saothair agus bheadh sé níos solúbtha agus níos inrochtana, rud a thabharfadh muinín do shaoránaigh oibriú agus cumarsáid a dhéanamh i ngach Ballstát eile a chuireann peirspictíochtaí níos pearsanta agus níos gairmiúla ar fáil. </w:t>
      </w:r>
    </w:p>
    <w:p>
      <w:pPr>
        <w:pStyle w:val="Normal"/>
        <w:rPr/>
      </w:pPr>
      <w:r>
        <w:rPr/>
        <w:t xml:space="preserve">● </w:t>
      </w:r>
      <w:r>
        <w:rPr/>
        <w:t xml:space="preserve">le cur chuige den sórt sin, d’fhéadfaí teanga choiteann Eorpach a scaipeadh laistigh de thréimhse an-ghearr ama; </w:t>
      </w:r>
    </w:p>
    <w:p>
      <w:pPr>
        <w:pStyle w:val="Normal"/>
        <w:rPr/>
      </w:pPr>
      <w:r>
        <w:rPr/>
        <w:t xml:space="preserve">● </w:t>
      </w:r>
      <w:r>
        <w:rPr/>
        <w:t xml:space="preserve">nuair a úsáidtear teanga choiteann cuirtear dlús le comhroinnt faisnéise, rud a rachadh chun tairbhe don chomhar, don fhreagairt chomhchoiteann ar ghéarchéimeanna, don chabhair dhaonnúil agus don rapprochement idir an Eoraip agus muintir na hEorpa. </w:t>
      </w:r>
    </w:p>
    <w:p>
      <w:pPr>
        <w:pStyle w:val="Normal"/>
        <w:rPr/>
      </w:pPr>
      <w:r>
        <w:rPr/>
      </w:r>
    </w:p>
    <w:p>
      <w:pPr>
        <w:pStyle w:val="Titre3"/>
        <w:numPr>
          <w:ilvl w:val="2"/>
          <w:numId w:val="2"/>
        </w:numPr>
        <w:rPr/>
      </w:pPr>
      <w:bookmarkStart w:id="123" w:name="__RefHeading___Toc297181_1346298689"/>
      <w:bookmarkEnd w:id="123"/>
      <w:r>
        <w:rPr/>
        <w:t xml:space="preserve">Ais 5 Claochlú digiteach eiticiúil agus slán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Fo-ais 5.1 Daonlathú an chlaochlaithe dhigitigh/Fo-ais 5.2 Cibearshlándáil </w:t>
      </w:r>
      <w:commentRangeEnd w:id="3"/>
      <w:r>
        <w:commentReference w:id="3"/>
      </w:r>
      <w:r>
        <w:rPr/>
      </w:r>
    </w:p>
    <w:p>
      <w:pPr>
        <w:pStyle w:val="Normal"/>
        <w:rPr/>
      </w:pPr>
      <w:r>
        <w:rPr/>
        <w:t xml:space="preserve"> </w:t>
      </w:r>
    </w:p>
    <w:p>
      <w:pPr>
        <w:pStyle w:val="P68B1DB1Normal15"/>
        <w:rPr>
          <w:b/>
          <w:b/>
        </w:rPr>
      </w:pPr>
      <w:r>
        <w:rPr/>
        <w:t xml:space="preserve">39. Molaimid go mbeadh níos mó cumhachtaí ag an Aontas chun ábhar neamhdhleathach agus cibearchoireacht a chomhrac. Molaimid cumas Europol/Ionad Cibearchoireachta na hEorpa a neartú, lena n-áirítear: </w:t>
      </w:r>
    </w:p>
    <w:p>
      <w:pPr>
        <w:pStyle w:val="P68B1DB1Normal15"/>
        <w:rPr>
          <w:b/>
          <w:b/>
        </w:rPr>
      </w:pPr>
      <w:r>
        <w:rPr/>
        <w:t xml:space="preserve">● </w:t>
      </w:r>
      <w:r>
        <w:rPr/>
        <w:t xml:space="preserve">acmhainní airgeadais agus soláthar foirne a mhéadú </w:t>
      </w:r>
    </w:p>
    <w:p>
      <w:pPr>
        <w:pStyle w:val="P68B1DB1Normal15"/>
        <w:rPr>
          <w:b/>
          <w:b/>
        </w:rPr>
      </w:pPr>
      <w:r>
        <w:rPr/>
        <w:t xml:space="preserve">● </w:t>
      </w:r>
      <w:r>
        <w:rPr/>
        <w:t xml:space="preserve">smachtbhannaí comhchosúla a ráthú i ngach tír ● rialú pras agus éifeachtach dlíthiúlachta a chinntiú </w:t>
      </w:r>
    </w:p>
    <w:p>
      <w:pPr>
        <w:pStyle w:val="Normal"/>
        <w:rPr/>
      </w:pPr>
      <w:r>
        <w:rPr/>
        <w:t xml:space="preserve"> </w:t>
      </w:r>
    </w:p>
    <w:p>
      <w:pPr>
        <w:pStyle w:val="Normal"/>
        <w:rPr/>
      </w:pPr>
      <w:r>
        <w:rPr/>
        <w:t xml:space="preserve">Déanaimid an moladh sin chun saoirse ar an idirlíon a chinntiú, agus ag an am céanna a chinntiú go ngearrfar pionós ar idirdhealú, ar mhí-úsáid agus ar chiapadh. Tacaímid leis an smaoineamh go mbeadh comhlacht poiblí Eorpach ann toisc nach mian linn rialáil na n-ardán ar líne a fhágáil faoi chuideachtaí príobháideacha amháin. Ní mór d’ardáin ar líne freagracht a ghlacadh as ábhar dáilte, ach ba mhaith linn a chinntiú nach é a leasanna atá i réim. Ní mór rialáil inneachair agus ionchúiseamh déantóirí coire a bheith tráthúil agus éifeachtach, ionas go mbeidh éifeacht dhíspreagthach acu freisin ar dhaoine mailíseacha. </w:t>
      </w:r>
    </w:p>
    <w:p>
      <w:pPr>
        <w:pStyle w:val="Normal"/>
        <w:rPr/>
      </w:pPr>
      <w:r>
        <w:rPr/>
      </w:r>
    </w:p>
    <w:p>
      <w:pPr>
        <w:pStyle w:val="P68B1DB1Normal15"/>
        <w:rPr>
          <w:b/>
          <w:b/>
        </w:rPr>
      </w:pPr>
      <w:r>
        <w:rPr/>
        <w:t xml:space="preserve">40. Molaimid don Aontas infheistíocht a dhéanamh i mbonneagar digiteach nuálach ardcháilíochta (amhail 5G atá á fhorbairt san Eoraip) chun neamhspleáchas na hEorpa a chinntiú agus chun spleáchas ar thríú tíortha nó ar chuideachtaí príobháideacha a chosc. Ba cheart don Aontas aird ar leith a thabhairt ar infheistíocht sna réigiúin atá tite ar gcúl. </w:t>
      </w:r>
    </w:p>
    <w:p>
      <w:pPr>
        <w:pStyle w:val="Normal"/>
        <w:rPr/>
      </w:pPr>
      <w:r>
        <w:rPr/>
        <w:t xml:space="preserve"> </w:t>
      </w:r>
    </w:p>
    <w:p>
      <w:pPr>
        <w:pStyle w:val="Normal"/>
        <w:rPr/>
      </w:pPr>
      <w:r>
        <w:rPr/>
        <w:t xml:space="preserve">Déanaimid an moladh sin toisc go bhfuil ról lárnach ag an mbonneagar digiteach i ngeilleagar na hEorpa, agus i saol laethúil mhuintir na hEorpa, rud a éascaíonn siad. Dá bhrí sin, tá bonneagar digiteach ardcháilíochta de dhíth ar an Eoraip. Má bhíonn sí ag brath ar thríú páirtithe, d’fhéadfadh an Eoraip a bheith i mbaol tionchair dhiúltacha ó chuideachtaí príobháideacha nó ó thíortha iasachta. Dá bhrí sin, ba cheart don Eoraip infheistíocht a dhéanamh sa bhonneagar digiteach chun a neamhspleáchas a fheabhsú. Tá sé tábhachtach freisin an cuimsiú digiteach a áirithiú trína áirithiú go mbainfidh réigiúin bheagfhorbartha tairbhe as infheistíochtaí. </w:t>
      </w:r>
    </w:p>
    <w:p>
      <w:pPr>
        <w:pStyle w:val="Normal"/>
        <w:rPr/>
      </w:pPr>
      <w:r>
        <w:rPr/>
      </w:r>
    </w:p>
    <w:p>
      <w:pPr>
        <w:pStyle w:val="P68B1DB1Normal15"/>
        <w:rPr>
          <w:b/>
          <w:b/>
        </w:rPr>
      </w:pPr>
      <w:r>
        <w:rPr/>
        <w:t xml:space="preserve">41. Molaimid don Aontas oideachas maidir leis an mbréagnuacht, leis an mbréagaisnéis agus leis an tslándáil ar líne a chur chun cinn i scoileanna na hEorpa. Ba cheart dó leas a bhaint as samplaí de dhea-chleachtas ó gach cearn den AE. Ba cheart don Aontas eagraíocht a bhunú a bheadh freagrach go sonrach as an obair sin a chur chun cinn agus as moltaí a chur ar fáil do chórais oideachais. Ba cheart dó freisin oideachas neamhfhoirmiúil a chur chun cinn chomh maith le teicnící teagaisc nuálacha agus cruthaitheacha (e.g. cluichí rannpháirtíochta). </w:t>
      </w:r>
    </w:p>
    <w:p>
      <w:pPr>
        <w:pStyle w:val="Normal"/>
        <w:rPr/>
      </w:pPr>
      <w:r>
        <w:rPr/>
      </w:r>
    </w:p>
    <w:p>
      <w:pPr>
        <w:pStyle w:val="Normal"/>
        <w:rPr/>
      </w:pPr>
      <w:r>
        <w:rPr/>
        <w:t xml:space="preserve">Déanaimid an moladh sin toisc go bhfuil sé tábhachtach cúrsaí a thabhairt isteach ar chúrsaí slándála ar líne agus ar chultúr na slándála digití (troid i gcoinne camscéimeanna ar líne, bréagnuachta, etc.) ar scoil chun na huirlisí a thabhairt do gach duine chun iad féin a chosaint ar bhagairtí ar líne. Tá sé tábhachtach díriú ar dhaoine óga, atá go mór i mbaol bagairtí den sórt sin. Is féidir le scoileanna cumarsáid a dhéanamh le tuismitheoirí freisin chun dea-chleachtais a chur chun cinn. Is féidir na cúrsaí seo a bhunú ar shamplaí de dhea-chleachtas san Eoraip (e.g. an Fhionlainn), agus iad ag dul in oiriúint do riachtanais gach tíre. </w:t>
      </w:r>
    </w:p>
    <w:p>
      <w:pPr>
        <w:pStyle w:val="Normal"/>
        <w:rPr/>
      </w:pPr>
      <w:r>
        <w:rPr/>
        <w:t xml:space="preserve"> </w:t>
      </w:r>
    </w:p>
    <w:p>
      <w:pPr>
        <w:pStyle w:val="Titre4"/>
        <w:numPr>
          <w:ilvl w:val="3"/>
          <w:numId w:val="2"/>
        </w:numPr>
        <w:rPr/>
      </w:pPr>
      <w:bookmarkStart w:id="125" w:name="__RefHeading___Toc297185_1346298689"/>
      <w:bookmarkEnd w:id="125"/>
      <w:r>
        <w:rPr/>
        <w:t xml:space="preserve">Fo-ais 5.3 Cosaint sonraí </w:t>
      </w:r>
    </w:p>
    <w:p>
      <w:pPr>
        <w:pStyle w:val="Normal"/>
        <w:rPr/>
      </w:pPr>
      <w:r>
        <w:rPr/>
        <w:t xml:space="preserve"> </w:t>
      </w:r>
    </w:p>
    <w:p>
      <w:pPr>
        <w:pStyle w:val="P68B1DB1Normal15"/>
        <w:rPr>
          <w:b/>
          <w:b/>
        </w:rPr>
      </w:pPr>
      <w:r>
        <w:rPr/>
        <w:t xml:space="preserve">42. Molaimid an mhí-úsáid sonraí ag “ollchuideachtaí sonraí” a theorannú tuilleadh trí chomhlíonadh RGCS (an Rialachán Ginearálta maidir le Cosaint Sonraí) a mhéadú, trí shásraí níos caighdeánaithe a chruthú ar fud an Aontais, agus trína áirithiú go gcomhlíonfaidh fiú cuideachtaí neamh-Eorpacha atá ag feidhmiú san Aontas an rialachán seo. Ba cheart go bhforálfaí leis an bhfeabhsú sin do mhíniú soiléir agus beacht ar choinníollacha úsáide na sonraí chun débhríocht a sheachaint agus faisnéis bhreise a sholáthar maidir leis an gcaoi a n-úsáidfear na sonraí agus cé a dhéanfaidh iad a úsáid, agus ionas nach dtoileofar le hathúsáid agus le hathdhíol na sonraí a bheith mar rogha réamhshocraithe. Ba cheart dó a áirithiú go scriosfar sonraí go buan arna iarraidh sin do shaoránach. Ba cheart dó freisin feabhas a chur ar chomhsheasmhacht an fhaireacháin ar chomhlíonadh na rialacha maidir le próifíliú daoine aonair ar bhonn a ngníomhaíochtaí ar líne. Molaimid dhá chineál smachtbhannaí: fíneáil a bheidh comhréireach le láimhdeachas na cuideachta agus le teorainneacha ar ghníomhaíochtaí na cuideachta. </w:t>
      </w:r>
    </w:p>
    <w:p>
      <w:pPr>
        <w:pStyle w:val="Normal"/>
        <w:rPr/>
      </w:pPr>
      <w:r>
        <w:rPr/>
        <w:t xml:space="preserve"> </w:t>
      </w:r>
    </w:p>
    <w:p>
      <w:pPr>
        <w:pStyle w:val="Normal"/>
        <w:rPr/>
      </w:pPr>
      <w:r>
        <w:rPr/>
        <w:t xml:space="preserve">Déanaimid an moladh sin toisc go bhfuil trédhearcacht an-teoranta faoi láthair maidir leis na cineálacha sonraí a bhailítear, maidir leis an gcaoi a ndéantar iad a phróiseáil agus maidir le céannacht na ndaoine lena ndíoltar iad. Ní mór dúinn na mí-úsáidí cumhachta ag fathach sonraí a theorannú tuilleadh agus a chinntiú go dtoilíonn saoránaigh go feasach lena gcuid sonraí a phróiseáil. </w:t>
      </w:r>
    </w:p>
    <w:p>
      <w:pPr>
        <w:pStyle w:val="Normal"/>
        <w:rPr/>
      </w:pPr>
      <w:r>
        <w:rPr/>
        <w:t xml:space="preserve"> </w:t>
      </w:r>
    </w:p>
    <w:p>
      <w:pPr>
        <w:pStyle w:val="P68B1DB1Normal15"/>
        <w:rPr>
          <w:b/>
          <w:b/>
        </w:rPr>
      </w:pPr>
      <w:r>
        <w:rPr/>
        <w:t xml:space="preserve">43. Molaimid gníomhaireacht neamhspleách uile-Eorpach a chruthú lenar cheart iompar ionsáiteach (e.g. turscar) a shainiú go soiléir agus treoirlínte a fhorbairt maidir leis an gcaoi ar féidir le saoránaigh cur i gcoinne phróiseáil a sonraí agus a scriosadh, go háirithe ó thríú páirtithe. Ní mór sainordú a bheith ag an ngníomhaireacht sin calaoiseoirí agus eagraíochtaí nach gcomhlíonann na rialacha a shainaithint agus smachtbhannaí a ghearradh orthu. Ba cheart dó díriú ar chomhlíonadh rialacha an Aontais ag eintitis atá bunaithe lasmuigh den Aontas ach atá ag feidhmiú ann a áirithiú. Is iad institiúidí an Aontais a mhaoineodh é agus is éard a bheadh ann comhbhord de chomhlachtaí neamhspleácha (i.e. saineolaithe ón saol acadúil agus ó eintitis a dhéanann ionadaíocht ar ghairmithe). Ba chóir go mbeadh praesidium rothlach aige. Molaimid dhá chineál smachtbhannaí: fíneáil a bheidh i gcomhréir le láimhdeachas na ngnóthas agus na srianta ar ghníomhaíocht na ngnóthas. </w:t>
      </w:r>
    </w:p>
    <w:p>
      <w:pPr>
        <w:pStyle w:val="Normal"/>
        <w:rPr/>
      </w:pPr>
      <w:r>
        <w:rPr/>
      </w:r>
    </w:p>
    <w:p>
      <w:pPr>
        <w:pStyle w:val="Normal"/>
        <w:rPr/>
      </w:pPr>
      <w:r>
        <w:rPr/>
        <w:t xml:space="preserve">Déanaimid an moladh seo toisc nach bhfuil aon ghníomhaireacht lárnach ag a bhfuil sainordú láidir a d’fhéadfadh cabhrú le saoránaigh, go háirithe nuair a bhíonn fadhb acu agus nuair a bhíonn cabhair, comhairle nó tacaíocht de dhíth orthu. Níl aon rialacha soiléire agus ceangailteacha ann nach mór do chuideachtaí a leanúint. Maidir le smachtbhannaí, ní chuirtear i bhfeidhm iad nó ní bhíonn tionchar diomaibhseach acu ar chuideachtaí. </w:t>
      </w:r>
    </w:p>
    <w:p>
      <w:pPr>
        <w:pStyle w:val="Normal"/>
        <w:rPr/>
      </w:pPr>
      <w:r>
        <w:rPr/>
        <w:t xml:space="preserve"> </w:t>
      </w:r>
    </w:p>
    <w:p>
      <w:pPr>
        <w:pStyle w:val="P68B1DB1Normal15"/>
        <w:rPr>
          <w:b/>
          <w:b/>
        </w:rPr>
      </w:pPr>
      <w:r>
        <w:rPr/>
        <w:t xml:space="preserve">44. Molaimid córas deimhniúcháin de chuid an Aontais a chruthú lena léireofaí comhlíonadh RGCS (an Rialachán Ginearálta maidir le Cosaint Sonraí) ar bhealach trédhearcach agus lena gcinnteofaí go gcuirfí faisnéis faoi chosaint sonraí i láthair ar bhealach inrochtana, soiléir agus simplí. Bheadh an deimhniú sin éigeantach agus infheicthe ar shuíomhanna gréasáin agus ar ardáin. Ba cheart go n-eiseodh deimhnitheoir neamhspleách ar an leibhéal Eorpach é, atá ann cheana nó a cruthaíodh chun na críche sin, nach mbeadh nasctha le rialtais náisiúnta ná leis an earnáil phríobháideach. </w:t>
      </w:r>
    </w:p>
    <w:p>
      <w:pPr>
        <w:pStyle w:val="Normal"/>
        <w:rPr/>
      </w:pPr>
      <w:r>
        <w:rPr/>
        <w:t xml:space="preserve"> </w:t>
      </w:r>
    </w:p>
    <w:p>
      <w:pPr>
        <w:pStyle w:val="Normal"/>
        <w:rPr/>
      </w:pPr>
      <w:r>
        <w:rPr/>
        <w:t xml:space="preserve">Déanaimid an moladh seo toisc nach bhfuil mórán trédhearcachta ann faoi láthair maidir leis an gcaoi a gcosnaíonn gach cuideachta sonraí, agus nach féidir le húsáideoirí/custaiméirí roghanna eolasacha a dhéanamh. </w:t>
      </w:r>
    </w:p>
    <w:p>
      <w:pPr>
        <w:pStyle w:val="Normal"/>
        <w:rPr/>
      </w:pPr>
      <w:r>
        <w:rPr/>
      </w:r>
    </w:p>
    <w:p>
      <w:pPr>
        <w:pStyle w:val="P68B1DB1Normal15"/>
        <w:rPr>
          <w:b/>
          <w:b/>
        </w:rPr>
      </w:pPr>
      <w:r>
        <w:rPr/>
        <w:t xml:space="preserve">45. Molaimid míniú níos fearr a thabhairt ar RGCS (an Rialachán Ginearálta maidir le Cosaint Sonraí) agus feabhas a chur ar an gcumarsáid ina leith trí théacs caighdeánach a chruthú maidir le comhlíonadh ina n-úsáidtear teanga shimplí agus shoiléir, intuigthe ag cách. Ba cheart go mbeadh teachtaireacht lárnach agus/nó bunphrionsabail sa téacs seo. Ba cheart nós imeachta an toilithe a bheith níos infheicthe (e.g. iarraidh ar rochtain teileafóin a údarú go sainráite trí iarratas). Ba cheart feachtas faisnéise (lena n-áirítear cúrsaí teilifíse) agus, go córasach, cúrsaí éigeantacha (do dhaoine atá ag obair le sonraí ar a laghad) agus comhairle maidir le rún na ndaoine a bhfuil cúnamh de dhíth orthu a bheith ag gabháil leis. </w:t>
      </w:r>
    </w:p>
    <w:p>
      <w:pPr>
        <w:pStyle w:val="Normal"/>
        <w:rPr/>
      </w:pPr>
      <w:r>
        <w:rPr/>
        <w:t xml:space="preserve"> </w:t>
      </w:r>
    </w:p>
    <w:p>
      <w:pPr>
        <w:pStyle w:val="Normal"/>
        <w:rPr/>
      </w:pPr>
      <w:r>
        <w:rPr/>
        <w:t xml:space="preserve">Déanaimid an moladh seo toisc, faoi láthair, go bhfuil foclaíocht RGCS ródhoiléir agus rótheicniúil agus go bhfuil an méid faisnéise rómhór agus nach bhfuil rochtain ag cách uirthi. Ní hionann an chumarsáid i dtíortha éagsúla ach oiread agus is minic a eisiatar grúpaí éagsúla, go príomha daoine scothaosta agus daoine a rugadh roimh an digitiú. </w:t>
      </w:r>
    </w:p>
    <w:p>
      <w:pPr>
        <w:pStyle w:val="Normal"/>
        <w:rPr/>
      </w:pPr>
      <w:r>
        <w:rPr/>
      </w:r>
    </w:p>
    <w:p>
      <w:pPr>
        <w:pStyle w:val="Titre4"/>
        <w:numPr>
          <w:ilvl w:val="3"/>
          <w:numId w:val="2"/>
        </w:numPr>
        <w:rPr/>
      </w:pPr>
      <w:bookmarkStart w:id="126" w:name="__RefHeading___Toc297187_1346298689"/>
      <w:bookmarkEnd w:id="126"/>
      <w:r>
        <w:rPr/>
        <w:t xml:space="preserve">Fo-ais 5.4 Claochlú Digiteach agus Sláinte </w:t>
      </w:r>
    </w:p>
    <w:p>
      <w:pPr>
        <w:pStyle w:val="Normal"/>
        <w:rPr/>
      </w:pPr>
      <w:r>
        <w:rPr/>
        <w:t xml:space="preserve"> </w:t>
      </w:r>
    </w:p>
    <w:p>
      <w:pPr>
        <w:pStyle w:val="P68B1DB1Normal15"/>
        <w:rPr>
          <w:b/>
          <w:b/>
        </w:rPr>
      </w:pPr>
      <w:r>
        <w:rPr/>
        <w:t xml:space="preserve">46. Molaimid don Aontas dul i ngleic le fadhb na “faisnéise bréagaí” ar dhá bhealach: </w:t>
      </w:r>
    </w:p>
    <w:p>
      <w:pPr>
        <w:pStyle w:val="P68B1DB1Normal15"/>
        <w:rPr>
          <w:b/>
          <w:b/>
        </w:rPr>
      </w:pPr>
      <w:r>
        <w:rPr/>
        <w:t xml:space="preserve">● </w:t>
      </w:r>
      <w:r>
        <w:rPr/>
        <w:t xml:space="preserve">reachtaíocht a chuireann ar chumas cuideachtaí meán sóisialta algartaim mheaisínfhoghlama a chur chun feidhme ar féidir leo aird a tharraingt ar iontaofacht na faisnéise ar na meáin shóisialta agus ar na meáin nua, ag soláthar foinsí faisnéise fíoraithe don úsáideoir. Molaimid algartaim a bheith á rialú ag saineolaithe chun a áirithiú go bhfeidhmeoidh siad go cuí; </w:t>
      </w:r>
    </w:p>
    <w:p>
      <w:pPr>
        <w:pStyle w:val="P68B1DB1Normal15"/>
        <w:rPr>
          <w:b/>
          <w:b/>
        </w:rPr>
      </w:pPr>
      <w:r>
        <w:rPr/>
        <w:t xml:space="preserve">● </w:t>
      </w:r>
      <w:r>
        <w:rPr/>
        <w:t xml:space="preserve">ardán digiteach a bhunú chun scór a shannadh d’fhaisnéis ó na meáin thraidisiúnta (e.g. teilifís, cló, raidió) beag beann ar leasanna polaitiúla agus eacnamaíocha, agus a chuireann saoránaigh ar an eolas faoi cháilíocht na faisnéise gan aon chineál cinsireachta a chur i bhfeidhm. Ba cheart an t-ardán sin a bheith faoi réir grinnscrúdú poiblí agus na caighdeáin is airde trédhearcachta a urramú, agus ba cheart do AE a áirithiú go n-úsáidfear na cistí a leithdháiltear air chun na críche atá beartaithe. </w:t>
      </w:r>
    </w:p>
    <w:p>
      <w:pPr>
        <w:pStyle w:val="Normal"/>
        <w:rPr/>
      </w:pPr>
      <w:r>
        <w:rPr/>
        <w:t xml:space="preserve"> </w:t>
      </w:r>
    </w:p>
    <w:p>
      <w:pPr>
        <w:pStyle w:val="Normal"/>
        <w:rPr/>
      </w:pPr>
      <w:r>
        <w:rPr/>
        <w:t xml:space="preserve">Déanaimid an moladh sin toisc go bhfuil cineálacha éagsúla meán i gceist agus creidimid go bhféadfadh cinsireacht a bheith mar thoradh ar smachtbhannaí nó baint anuas ábhair agus go mbainfí an bonn den tsaoirse chun tuairimí a nochtadh agus saoirse an phreasa. Molaimid do shaineolaithe feidhmiú cuí an algartaim a sheiceáil agus a rialú chun a chinntiú go bhfuil sé ag obair i gceart. Ar deireadh, molaimid go mbeadh an t-ardán polaitiúil agus neamhspleách chun trédhearcacht agus saoirse cainte a áirithiú. Thairis sin, ós rud é nach féidir fáil réidh go hiomlán le faisnéis bhréagach, má chuirtear na huirlisí sin ar fáil do shaoránaigh, cuideofar lena n-éifeachtaí san Eoraip a laghdú. </w:t>
      </w:r>
    </w:p>
    <w:p>
      <w:pPr>
        <w:pStyle w:val="Normal"/>
        <w:rPr/>
      </w:pPr>
      <w:r>
        <w:rPr/>
        <w:t xml:space="preserve"> </w:t>
      </w:r>
    </w:p>
    <w:p>
      <w:pPr>
        <w:pStyle w:val="P68B1DB1Normal15"/>
        <w:rPr>
          <w:b/>
          <w:b/>
        </w:rPr>
      </w:pPr>
      <w:r>
        <w:rPr/>
        <w:t xml:space="preserve">47. Molaimid don Aontas gníomhaíochtaí éagsúla a chur chun feidhme chun úsáid shláintiúil an idirlín a chinntiú: </w:t>
      </w:r>
    </w:p>
    <w:p>
      <w:pPr>
        <w:pStyle w:val="P68B1DB1Normal15"/>
        <w:rPr>
          <w:b/>
          <w:b/>
        </w:rPr>
      </w:pPr>
      <w:r>
        <w:rPr/>
        <w:t xml:space="preserve">● </w:t>
      </w:r>
      <w:r>
        <w:rPr/>
        <w:t xml:space="preserve">Ar an gcéad dul síos, ní mór don Aontas aghaidh a thabhairt ar an easpa bonneagair agus trealaimh a chuireann cosc ar shaoránaigh rochtain a fháil ar an idirlíon; </w:t>
      </w:r>
    </w:p>
    <w:p>
      <w:pPr>
        <w:pStyle w:val="P68B1DB1Normal15"/>
        <w:rPr>
          <w:b/>
          <w:b/>
        </w:rPr>
      </w:pPr>
      <w:r>
        <w:rPr/>
        <w:t xml:space="preserve">● </w:t>
      </w:r>
      <w:r>
        <w:rPr/>
        <w:t xml:space="preserve">Ina dhiaidh sin, molaimid don AE na Ballstáit a spreagadh chun oiliúint a chur ar an Idirlíon agus na rioscaí a bhaineann léi do gach aoisghrúpa. D’fhéadfaí é sin a dhéanamh trí chúrsaí a thabhairt isteach i scoileanna do leanaí agus don óige agus curaclaim agus curaclaim éagsúla a chruthú chun dul i gcion ar dhaoine fásta agus ar shaoránaigh scothaosta. Ba cheart do ghrúpa saineolaithe neamhspleácha ábhar na gcúrsaí sin a chinneadh ar an leibhéal Eorpach. </w:t>
      </w:r>
    </w:p>
    <w:p>
      <w:pPr>
        <w:pStyle w:val="P68B1DB1Normal15"/>
        <w:rPr>
          <w:b/>
          <w:b/>
        </w:rPr>
      </w:pPr>
      <w:r>
        <w:rPr/>
        <w:t xml:space="preserve">● </w:t>
      </w:r>
      <w:r>
        <w:rPr/>
        <w:t xml:space="preserve">Ar deireadh, iarraimid ar an Aontas gach beart is gá a dhéanamh chun a áirithiú nach gcuirfidh digitiú na sochaí daoine scothaosta as an áireamh agus chun a áirithiú go mbeidh rochtain phearsanta ar sheirbhísí riachtanacha. </w:t>
      </w:r>
    </w:p>
    <w:p>
      <w:pPr>
        <w:pStyle w:val="Normal"/>
        <w:rPr/>
      </w:pPr>
      <w:r>
        <w:rPr/>
      </w:r>
    </w:p>
    <w:p>
      <w:pPr>
        <w:pStyle w:val="P68B1DB1Normal15"/>
        <w:rPr>
          <w:b/>
          <w:b/>
        </w:rPr>
      </w:pPr>
      <w:r>
        <w:rPr/>
        <w:t xml:space="preserve">● </w:t>
      </w:r>
      <w:r>
        <w:rPr/>
        <w:t xml:space="preserve">Ba cheart don Aontas a áirithiú go n-úsáidfear cistí a leithdháiltear go sonrach ar na gníomhaíochtaí sin chun na críche atá beartaithe. </w:t>
      </w:r>
    </w:p>
    <w:p>
      <w:pPr>
        <w:pStyle w:val="Normal"/>
        <w:rPr/>
      </w:pPr>
      <w:r>
        <w:rPr/>
        <w:t xml:space="preserve"> </w:t>
      </w:r>
    </w:p>
    <w:p>
      <w:pPr>
        <w:pStyle w:val="Normal"/>
        <w:rPr/>
      </w:pPr>
      <w:r>
        <w:rPr/>
        <w:t xml:space="preserve">Déanaimid an moladh sin, mar gheall ar an easpa bonneagair agus trealaimh (e.g. gléasanna) i roinnt áiteanna san Eoraip agus an gá atá ann an nasc a chinntiú sula gcuirtear oideachas ar shaoránaigh, mar is eol dúinn go bhfuil rochtain ar an idirlíon teoranta i roinnt réigiún agus i gcás próifílí áirithe. Molaimid cúrsaí a eagrú chun cabhrú le leanaí scileanna digiteacha a shealbhú, cláir bhreise a chur ar fáil chun cabhrú le daoine scothaosta digitiú a dhéanamh, agus na bearta is gá a dhéanamh chun a chur in iúl nach mbaineann an claochlú digiteach an bonn de chearta daoine scothaosta. </w:t>
      </w:r>
    </w:p>
    <w:p>
      <w:pPr>
        <w:pStyle w:val="Normal"/>
        <w:rPr/>
      </w:pPr>
      <w:r>
        <w:rPr/>
      </w:r>
    </w:p>
    <w:p>
      <w:pPr>
        <w:pStyle w:val="P68B1DB1Normal15"/>
        <w:rPr>
          <w:b/>
          <w:b/>
        </w:rPr>
      </w:pPr>
      <w:r>
        <w:rPr/>
        <w:t xml:space="preserve">48. Molaimid don Aontas oideachas na saoránach a chur chun cinn i ngach Ballstát chun smaointeoireacht chriticiúil, amhras agus seiceáil fíricí a neartú agus chun iad a mhúineadh chun a mheas go neamhspleách an bhfuil an fhaisnéis iontaofa nó nach bhfuil. Ba cheart go mbeadh eagrú cúrsaí sonracha ar leibhéal an oideachais bhunúsaigh i gceist leis an oideachas sin agus ba cheart é a thairiscint, i spásanna poiblí eile, do shaoránaigh de gach aois ar mian leo tairbhe a bhaint as. Ba cheart don Aontas a áirithiú go n-úsáidfear cistí a leithdháiltear go sonrach ar na gníomhaíochtaí sin chun na críche atá beartaithe. </w:t>
      </w:r>
    </w:p>
    <w:p>
      <w:pPr>
        <w:pStyle w:val="Normal"/>
        <w:rPr/>
      </w:pPr>
      <w:r>
        <w:rPr/>
        <w:t xml:space="preserve"> </w:t>
      </w:r>
    </w:p>
    <w:p>
      <w:pPr>
        <w:pStyle w:val="Normal"/>
        <w:rPr/>
      </w:pPr>
      <w:r>
        <w:rPr/>
        <w:t xml:space="preserve">Déanaimid an moladh seo mar ceapaimid go bhfuil sé dodhéanta fáil réidh go hiomlán le faisnéis bhréagach. Cabhróidh an oiliúint seo le saoránaigh iad a aithint dóibh féin. Mar thoradh air sin, laghdófar éifeachtaí na faisnéise bréagaí ar an tsochaí agus ar na saoránaigh iad féin. Ina theannta sin, thabharfadh sé níos mó deiseanna gníomhaíochta do shaoránaigh, seachas brath ar institiúidí chun faisnéis iontaofa a fháil. </w:t>
      </w:r>
    </w:p>
    <w:p>
      <w:pPr>
        <w:pStyle w:val="Normal"/>
        <w:rPr/>
      </w:pPr>
      <w:r>
        <w:rPr/>
        <w:t xml:space="preserve"> </w:t>
      </w:r>
    </w:p>
    <w:p>
      <w:pPr>
        <w:pStyle w:val="Titre3"/>
        <w:numPr>
          <w:ilvl w:val="2"/>
          <w:numId w:val="2"/>
        </w:numPr>
        <w:rPr/>
      </w:pPr>
      <w:bookmarkStart w:id="127" w:name="__RefHeading___Toc297189_1346298689"/>
      <w:bookmarkEnd w:id="127"/>
      <w:r>
        <w:rPr/>
        <w:t xml:space="preserve">Iarscríbhinn: MOLTAÍ EILE A BHREITHNIGH AN PAINÉAL NÁR GLACADH </w:t>
      </w:r>
    </w:p>
    <w:p>
      <w:pPr>
        <w:pStyle w:val="Normal"/>
        <w:rPr/>
      </w:pPr>
      <w:r>
        <w:rPr/>
        <w:t xml:space="preserve"> </w:t>
      </w:r>
    </w:p>
    <w:p>
      <w:pPr>
        <w:pStyle w:val="Titre4"/>
        <w:numPr>
          <w:ilvl w:val="3"/>
          <w:numId w:val="2"/>
        </w:numPr>
        <w:rPr/>
      </w:pPr>
      <w:bookmarkStart w:id="128" w:name="__RefHeading___Toc297191_1346298689"/>
      <w:bookmarkEnd w:id="128"/>
      <w:r>
        <w:rPr/>
        <w:t xml:space="preserve">Ais 3 A sochaí amháin </w:t>
      </w:r>
    </w:p>
    <w:p>
      <w:pPr>
        <w:pStyle w:val="Normal"/>
        <w:rPr/>
      </w:pPr>
      <w:r>
        <w:rPr/>
        <w:t xml:space="preserve"> </w:t>
      </w:r>
    </w:p>
    <w:p>
      <w:pPr>
        <w:pStyle w:val="Normal"/>
        <w:rPr/>
      </w:pPr>
      <w:r>
        <w:rPr/>
        <w:t xml:space="preserve">Fo-ais 3.2 Comhionannas na gceart </w:t>
      </w:r>
    </w:p>
    <w:p>
      <w:pPr>
        <w:pStyle w:val="Normal"/>
        <w:rPr/>
      </w:pPr>
      <w:r>
        <w:rPr/>
        <w:t xml:space="preserve"> </w:t>
      </w:r>
    </w:p>
    <w:p>
      <w:pPr>
        <w:pStyle w:val="P68B1DB1Normal15"/>
        <w:rPr>
          <w:b/>
          <w:b/>
        </w:rPr>
      </w:pPr>
      <w:r>
        <w:rPr/>
        <w:t xml:space="preserve">Molaimid don Aontas sásra a bhunú chun faireachán a dhéanamh ar chearta mionlaigh agus iad a urramú (e.g. tairseach nó oifig ina bhféadfadh daoine gearáin a dhéanamh). </w:t>
      </w:r>
    </w:p>
    <w:p>
      <w:pPr>
        <w:pStyle w:val="Normal"/>
        <w:rPr/>
      </w:pPr>
      <w:r>
        <w:rPr/>
        <w:t xml:space="preserve"> </w:t>
      </w:r>
    </w:p>
    <w:p>
      <w:pPr>
        <w:pStyle w:val="Normal"/>
        <w:rPr/>
      </w:pPr>
      <w:r>
        <w:rPr/>
        <w:t xml:space="preserve">Déanaimid an moladh seo mar creidimid gur féidir le gach duine a thuairim nó a tuairim a chur in iúl agus go bhfuil sé de cheart acu cabhair a lorg agus a fháil. Tá oifig den sórt sin riachtanach chun an teannas idir mionlaigh agus an tromlach a laghdú. </w:t>
      </w:r>
    </w:p>
    <w:p>
      <w:pPr>
        <w:pStyle w:val="Normal"/>
        <w:rPr/>
      </w:pPr>
      <w:r>
        <w:rPr/>
      </w:r>
    </w:p>
    <w:p>
      <w:pPr>
        <w:pStyle w:val="Normal"/>
        <w:rPr/>
      </w:pPr>
      <w:r>
        <w:rPr/>
        <w:t xml:space="preserve">Fo-ais 3.3 Cothromas/Fo-ais 3.4 Rochtain ar spóirt </w:t>
      </w:r>
    </w:p>
    <w:p>
      <w:pPr>
        <w:pStyle w:val="Normal"/>
        <w:rPr/>
      </w:pPr>
      <w:r>
        <w:rPr/>
        <w:t xml:space="preserve"> </w:t>
      </w:r>
    </w:p>
    <w:p>
      <w:pPr>
        <w:pStyle w:val="P68B1DB1Normal15"/>
        <w:rPr>
          <w:b/>
          <w:b/>
        </w:rPr>
      </w:pPr>
      <w:r>
        <w:rPr/>
        <w:t xml:space="preserve">Molaimid go músclódh AE feasacht ar ghníomhaíocht choirp trí ‘shamhlú róil’, agus go mbeadh daoine poiblí páirteach ann (mar sin ba cheart go mbeadh cineál éigin gníomhaíochta coirp nó gluaiseachta coirp san áireamh in imeachtaí a eagraíonn an Pharlaimint, ar feadh cúpla soicind, amhail síneadh, siúl nó léim). </w:t>
      </w:r>
    </w:p>
    <w:p>
      <w:pPr>
        <w:pStyle w:val="Normal"/>
        <w:rPr/>
      </w:pPr>
      <w:r>
        <w:rPr/>
        <w:t xml:space="preserve"> </w:t>
      </w:r>
    </w:p>
    <w:p>
      <w:pPr>
        <w:pStyle w:val="Normal"/>
        <w:rPr/>
      </w:pPr>
      <w:r>
        <w:rPr/>
        <w:t xml:space="preserve">Déanaimid an moladh seo toisc go n-ardófar feasacht an phobail trí dhaoine poiblí a shlógadh le haghaidh gníomhaíocht choirp. </w:t>
      </w:r>
    </w:p>
    <w:p>
      <w:pPr>
        <w:pStyle w:val="Normal"/>
        <w:rPr/>
      </w:pPr>
      <w:r>
        <w:rPr/>
      </w:r>
    </w:p>
    <w:p>
      <w:pPr>
        <w:pStyle w:val="Titre4"/>
        <w:numPr>
          <w:ilvl w:val="3"/>
          <w:numId w:val="2"/>
        </w:numPr>
        <w:rPr/>
      </w:pPr>
      <w:bookmarkStart w:id="129" w:name="__RefHeading___Toc297193_1346298689"/>
      <w:bookmarkEnd w:id="129"/>
      <w:r>
        <w:rPr/>
        <w:t xml:space="preserve">Ais 5 Claochlú digiteach eiticiúil agus slán </w:t>
      </w:r>
    </w:p>
    <w:p>
      <w:pPr>
        <w:pStyle w:val="Normal"/>
        <w:rPr/>
      </w:pPr>
      <w:r>
        <w:rPr/>
        <w:t xml:space="preserve"> </w:t>
      </w:r>
    </w:p>
    <w:p>
      <w:pPr>
        <w:pStyle w:val="Normal"/>
        <w:rPr/>
      </w:pPr>
      <w:r>
        <w:rPr/>
        <w:t xml:space="preserve">Fo-ais 5.3 Cosaint sonraí </w:t>
      </w:r>
    </w:p>
    <w:p>
      <w:pPr>
        <w:pStyle w:val="Normal"/>
        <w:rPr/>
      </w:pPr>
      <w:r>
        <w:rPr/>
        <w:t xml:space="preserve"> </w:t>
      </w:r>
    </w:p>
    <w:p>
      <w:pPr>
        <w:pStyle w:val="P68B1DB1Normal15"/>
        <w:rPr>
          <w:b/>
          <w:b/>
        </w:rPr>
      </w:pPr>
      <w:r>
        <w:rPr/>
        <w:t xml:space="preserve">Molaimid go gcruthófaí aitheantas gréasáin a stórálfaidh sonraí pearsanta agus íogaire, ach nach gcuirfear ar fáil ach do na húdaráis agus do na póilíní é. Úsáidfidh ardáin agus díoltóirí ar líne an cód ar líne a bhaineann leis an aitheantóir gréasáin sin agus na sonraí is gá le haghaidh gníomhaíocht ar leith. Níor cheart toiliú leis an socrú réamhshocraithe le haghaidh comhroinnt sonraí tríd an aitheantóir sin a úsáid. Níor cheart na sonraí a chur in iúl ach do na páirtithe lena mbaineann go díreach agus ní do thríú páirtí. Má chuirtear na sonraí in iúl do thríú páirtí, ba cheart go mbeadh saoránach in ann agóid a dhéanamh go héasca ina choinne. Níor cheart na sonraí a bheith ar fáil ach ar feadh tréimhse teoranta ama nó d’idirbheart ar leith. Ba cheart an t-údarú chun na sonraí a úsáid a bheith teoranta ó thaobh ama de nó ba cheart sainmhíniú soiléir a thabhairt ar an méid is féidir le cuideachtaí a dhéanamh leis na sonraí sin. </w:t>
      </w:r>
    </w:p>
    <w:p>
      <w:pPr>
        <w:pStyle w:val="Normal"/>
        <w:rPr/>
      </w:pPr>
      <w:r>
        <w:rPr/>
        <w:t xml:space="preserve"> </w:t>
      </w:r>
    </w:p>
    <w:p>
      <w:pPr>
        <w:pStyle w:val="Normal"/>
        <w:rPr/>
      </w:pPr>
      <w:r>
        <w:rPr/>
        <w:t xml:space="preserve">Déanaimid an moladh sin mar, faoi láthair, is féidir le cuideachtaí na sonraí go léir a bhailiú, lena n-áirítear sonraí pearsanta agus sonraí íogaire, agus iad a úsáid chun go leor cuspóirí gan a nochtadh go díreach conas agus cén fáth. Mar sin, faigheann oibreoirí níos mó eolais ná mar a theastaíonn uathu iarbhír chun seirbhísí a chur ar fáil dúinn agus ansin is féidir leo sonraí eile a athdhíol nó a athúsáid gan ár dtoiliú. Ag an am céanna, áiritheofar leis sin cuntasacht úsáideoirí an idirlín agus a n-anaithnideacht choibhneasta á caomhnú ag an am céanna. </w:t>
      </w:r>
      <w:r>
        <w:br w:type="page"/>
      </w:r>
    </w:p>
    <w:p>
      <w:pPr>
        <w:pStyle w:val="Titre2"/>
        <w:numPr>
          <w:ilvl w:val="1"/>
          <w:numId w:val="2"/>
        </w:numPr>
        <w:rPr/>
      </w:pPr>
      <w:bookmarkStart w:id="130" w:name="__RefHeading___Toc297195_1346298689"/>
      <w:bookmarkEnd w:id="130"/>
      <w:r>
        <w:rPr/>
        <w:t xml:space="preserve">Painéal Saoránach Eorpach 2: “Daonlathas na hEorpa; luachanna agus cearta, an smacht reachta, an tslándáil </w:t>
      </w:r>
    </w:p>
    <w:p>
      <w:pPr>
        <w:pStyle w:val="Normal"/>
        <w:rPr/>
      </w:pPr>
      <w:r>
        <w:rPr/>
      </w:r>
    </w:p>
    <w:p>
      <w:pPr>
        <w:pStyle w:val="Normal"/>
        <w:rPr/>
      </w:pPr>
      <w:r>
        <w:rPr/>
        <w:t xml:space="preserve">MOLTAÍ ARNA NGLACADH AG AN BPAINÉAL (LE CUR FAOI BHRÁID AN TSEISIÚIN IOMLÁNAIGH) </w:t>
      </w:r>
    </w:p>
    <w:p>
      <w:pPr>
        <w:pStyle w:val="Normal"/>
        <w:rPr/>
      </w:pPr>
      <w:r>
        <w:rPr/>
        <w:t xml:space="preserve"> </w:t>
      </w:r>
    </w:p>
    <w:p>
      <w:pPr>
        <w:pStyle w:val="Titre3"/>
        <w:numPr>
          <w:ilvl w:val="2"/>
          <w:numId w:val="2"/>
        </w:numPr>
        <w:rPr/>
      </w:pPr>
      <w:bookmarkStart w:id="131" w:name="__RefHeading___Toc297197_1346298689"/>
      <w:bookmarkEnd w:id="131"/>
      <w:r>
        <w:rPr/>
        <w:t xml:space="preserve">Ais 1: Cearta agus neamh-idirdhealú a ráthú </w:t>
      </w:r>
    </w:p>
    <w:p>
      <w:pPr>
        <w:pStyle w:val="Normal"/>
        <w:rPr/>
      </w:pPr>
      <w:r>
        <w:rPr/>
        <w:t xml:space="preserve"> </w:t>
      </w:r>
    </w:p>
    <w:p>
      <w:pPr>
        <w:pStyle w:val="Titre4"/>
        <w:numPr>
          <w:ilvl w:val="3"/>
          <w:numId w:val="2"/>
        </w:numPr>
        <w:rPr/>
      </w:pPr>
      <w:bookmarkStart w:id="132" w:name="__RefHeading___Toc297199_1346298689"/>
      <w:bookmarkEnd w:id="132"/>
      <w:r>
        <w:rPr/>
        <w:t xml:space="preserve">Fo-ais 1.1 Neamh-idirdhealú/Fo-ais 1.2 Comhionannas inscne </w:t>
      </w:r>
    </w:p>
    <w:p>
      <w:pPr>
        <w:pStyle w:val="Normal"/>
        <w:rPr/>
      </w:pPr>
      <w:r>
        <w:rPr/>
        <w:t xml:space="preserve"> </w:t>
      </w:r>
    </w:p>
    <w:p>
      <w:pPr>
        <w:pStyle w:val="P68B1DB1Normal15"/>
        <w:rPr>
          <w:b/>
          <w:b/>
        </w:rPr>
      </w:pPr>
      <w:r>
        <w:rPr/>
        <w:t xml:space="preserve">1. “Molaimid do AE critéir a chur san áireamh chun dul i ngleic leis an idirdhealú i margadh an tsaothair (cuótaí do dhaoine óga, do dhaoine scothaosta, do mhná, do mhionlaigh). Má chomhlíonann cuideachtaí na critéir seo, gheobhaidh siad fóirdheontais nó bristeacha cánach.' </w:t>
      </w:r>
    </w:p>
    <w:p>
      <w:pPr>
        <w:pStyle w:val="P68B1DB1Normal15"/>
        <w:rPr>
          <w:b/>
          <w:b/>
        </w:rPr>
      </w:pPr>
      <w:r>
        <w:rPr/>
        <w:t xml:space="preserve">Molaimid feasacht a ardú i measc fostaithe maidir leis na saincheisteanna seo a leanas: </w:t>
      </w:r>
    </w:p>
    <w:p>
      <w:pPr>
        <w:pStyle w:val="P68B1DB1Normal15"/>
        <w:rPr>
          <w:b/>
          <w:b/>
        </w:rPr>
      </w:pPr>
      <w:r>
        <w:rPr/>
        <w:t xml:space="preserve">● </w:t>
      </w:r>
      <w:r>
        <w:rPr/>
        <w:t xml:space="preserve">institiúidí fornáisiúnta agus náisiúnta (e.g. ceardchumainn); </w:t>
      </w:r>
    </w:p>
    <w:p>
      <w:pPr>
        <w:pStyle w:val="P68B1DB1Normal15"/>
        <w:rPr>
          <w:b/>
          <w:b/>
        </w:rPr>
      </w:pPr>
      <w:r>
        <w:rPr/>
        <w:t xml:space="preserve">● </w:t>
      </w:r>
      <w:r>
        <w:rPr/>
        <w:t xml:space="preserve">meicníochtaí chun a áirithiú go gcomhlíonann cuideachtaí na rialacha atá ann cheana maidir le neamh-idirdhealú san ionad oibre; </w:t>
      </w:r>
    </w:p>
    <w:p>
      <w:pPr>
        <w:pStyle w:val="P68B1DB1Normal15"/>
        <w:rPr>
          <w:b/>
          <w:b/>
        </w:rPr>
      </w:pPr>
      <w:r>
        <w:rPr/>
        <w:t xml:space="preserve">● </w:t>
      </w:r>
      <w:r>
        <w:rPr/>
        <w:t xml:space="preserve">cláir cháilíochta do ghrúpaí sóisialta a ndéantar idirdhealú orthu i margadh an tsaothair (daoine óga, daoine scothaosta, mná, mionlaigh). </w:t>
      </w:r>
    </w:p>
    <w:p>
      <w:pPr>
        <w:pStyle w:val="Normal"/>
        <w:rPr/>
      </w:pPr>
      <w:r>
        <w:rPr/>
        <w:t xml:space="preserve"> </w:t>
      </w:r>
    </w:p>
    <w:p>
      <w:pPr>
        <w:pStyle w:val="P68B1DB1Normal15"/>
        <w:rPr>
          <w:b/>
          <w:b/>
        </w:rPr>
      </w:pPr>
      <w:r>
        <w:rPr/>
        <w:t xml:space="preserve">Molaimid go nglacfaí reachtaíocht an Aontais in dhá chéim. Ar an gcéad dul síos, ba cheart fóirdheontais a chur ar fáil chun fostaithe a fhostú ó chatagóirí áirithe ar dócha go ndéanfar idirdhealú orthu. Ar an dara dul síos, ba cheart go gceanglófaí ar fhostóirí leis an ngníomh reachtach na grúpaí sin a fhostú ar feadh íostréimhse ama. </w:t>
      </w:r>
    </w:p>
    <w:p>
      <w:pPr>
        <w:pStyle w:val="Normal"/>
        <w:rPr/>
      </w:pPr>
      <w:r>
        <w:rPr/>
        <w:t xml:space="preserve"> </w:t>
      </w:r>
    </w:p>
    <w:p>
      <w:pPr>
        <w:pStyle w:val="Normal"/>
        <w:rPr/>
      </w:pPr>
      <w:r>
        <w:rPr/>
        <w:t xml:space="preserve">Go deimhin, tá an tAontas freagrach as cothromaíocht a choinneáil idir leasanna an tsaormhargaidh agus cosaint grúpaí leochaileacha nach mór a chosaint go dlíthiúil. Tá grúpaí ilchineálacha inmhianaithe do chuideachtaí toisc go dtugann siad cáilíochtaí éagsúla. Is dreasacht bhreise iad fóirdheontais atá le soláthar do chuideachtaí. </w:t>
      </w:r>
    </w:p>
    <w:p>
      <w:pPr>
        <w:pStyle w:val="Normal"/>
        <w:rPr/>
      </w:pPr>
      <w:r>
        <w:rPr/>
        <w:t xml:space="preserve"> </w:t>
      </w:r>
    </w:p>
    <w:p>
      <w:pPr>
        <w:pStyle w:val="P68B1DB1Normal15"/>
        <w:rPr>
          <w:b/>
          <w:b/>
        </w:rPr>
      </w:pPr>
      <w:r>
        <w:rPr/>
        <w:t xml:space="preserve">2. “Molaimid don Aontas clár dreasachta a chruthú lena n-éascófar naíscoileanna agus clóis súgartha inacmhainne a chruthú i ngnólachtaí móra agus beaga. Is réiteach inmharthana iad saoráidí comhroinnte freisin do ghnólachtaí beaga chun tairbhe a bhaint as an bhfóirdheontas. </w:t>
      </w:r>
    </w:p>
    <w:p>
      <w:pPr>
        <w:pStyle w:val="P68B1DB1Normal15"/>
        <w:rPr>
          <w:b/>
          <w:b/>
        </w:rPr>
      </w:pPr>
      <w:r>
        <w:rPr/>
        <w:t xml:space="preserve">Molaimid go gcuirfeadh AE iallach ar chuideachtaí naíscoileanna a chur ar bun i gcomhréir le líon na bhfostaithe. </w:t>
      </w:r>
    </w:p>
    <w:p>
      <w:pPr>
        <w:pStyle w:val="Normal"/>
        <w:rPr/>
      </w:pPr>
      <w:r>
        <w:rPr/>
        <w:t xml:space="preserve"> </w:t>
      </w:r>
    </w:p>
    <w:p>
      <w:pPr>
        <w:pStyle w:val="Normal"/>
        <w:rPr/>
      </w:pPr>
      <w:r>
        <w:rPr/>
        <w:t xml:space="preserve">Molaimid é sin toisc go bhfeabhsaítear feidhmíocht oibre, go laghdaítear dífhostaíocht agus go gcuirtear áit ar thuismitheoirí, go háirithe mná, i riocht a ligeann dóibh leanúint dá ngairmeacha beatha trí shaol an teaghlaigh agus an saol oibre a thabhairt chun réitigh. Ag díriú ar an ngné shóisialta, cinntíonn an réiteach atá beartaithe sábháilteacht leanaí agus laghdaíonn sé imní na dtuismitheoirí. </w:t>
      </w:r>
    </w:p>
    <w:p>
      <w:pPr>
        <w:pStyle w:val="Normal"/>
        <w:rPr/>
      </w:pPr>
      <w:r>
        <w:rPr/>
      </w:r>
    </w:p>
    <w:p>
      <w:pPr>
        <w:pStyle w:val="Titre4"/>
        <w:numPr>
          <w:ilvl w:val="3"/>
          <w:numId w:val="2"/>
        </w:numPr>
        <w:rPr/>
      </w:pPr>
      <w:bookmarkStart w:id="133" w:name="__RefHeading___Toc297201_1346298689"/>
      <w:bookmarkEnd w:id="133"/>
      <w:r>
        <w:rPr/>
        <w:t xml:space="preserve">Fo-ais 1.3: Cearta an duine agus cearta an dúlra agus na n-ainmhithe a chosaint </w:t>
      </w:r>
    </w:p>
    <w:p>
      <w:pPr>
        <w:pStyle w:val="Normal"/>
        <w:rPr/>
      </w:pPr>
      <w:r>
        <w:rPr/>
        <w:t xml:space="preserve"> </w:t>
      </w:r>
    </w:p>
    <w:p>
      <w:pPr>
        <w:pStyle w:val="P68B1DB1Normal15"/>
        <w:rPr>
          <w:b/>
          <w:b/>
        </w:rPr>
      </w:pPr>
      <w:r>
        <w:rPr/>
        <w:t xml:space="preserve">3. “Molaimid leas agus inbhuanaitheacht ainmhithe a chaomhnú trí leasú a dhéanamh ar Threoir 98/58/CE maidir le hainmhithe a chosaint ar fheirmeacha. Ní mór critéir íosta níos mionsonraithe a shainiú. Ní mór dóibh a bheith cruinn, intomhaiste agus teoranta ó thaobh ama de. Ní mór na critéir íosta a leagan síos sa chaoi go mbeidh caighdeáin níos airde maidir le leas ainmhithe mar thoradh orthu agus ag an am céanna go bhféadfar aistriú chuig aeráid inbhuanaithe agus comhshaol inbhuanaithe agus talmhaíocht éiceolaíoch. </w:t>
      </w:r>
    </w:p>
    <w:p>
      <w:pPr>
        <w:pStyle w:val="Normal"/>
        <w:rPr/>
      </w:pPr>
      <w:r>
        <w:rPr/>
        <w:t xml:space="preserve"> </w:t>
      </w:r>
    </w:p>
    <w:p>
      <w:pPr>
        <w:pStyle w:val="Normal"/>
        <w:rPr/>
      </w:pPr>
      <w:r>
        <w:rPr/>
        <w:t xml:space="preserve">Mar shaoránaigh, creidimid go bhfuil sé tábhachtach íoschaighdeáin níos déine a bheith ann le bheith comhchuibhithe in AE d’fheirmeoireacht beostoic. Tuigimid go bhféadfadh an t-aistriú fadhbanna a chruthú i roinnt earnálacha talmhaíochta a fhaigheann fóirdheontais, agus dóibh siúd atá ag aistriú chuig talmhaíocht éiceolaíoch agus inbhuanaithe. Mar sin féin, creidimid go bhfuil sé an-tábhachtach a áirithiú go ndéanfar an t-aistriú sin. </w:t>
      </w:r>
    </w:p>
    <w:p>
      <w:pPr>
        <w:pStyle w:val="Normal"/>
        <w:rPr/>
      </w:pPr>
      <w:r>
        <w:rPr/>
        <w:t xml:space="preserve"> </w:t>
      </w:r>
    </w:p>
    <w:p>
      <w:pPr>
        <w:pStyle w:val="P68B1DB1Normal15"/>
        <w:rPr>
          <w:b/>
          <w:b/>
        </w:rPr>
      </w:pPr>
      <w:r>
        <w:rPr/>
        <w:t xml:space="preserve">4. Molaimid talmhaíocht atá níos neamhdhíobhálaí don chomhshaol agus don aeráid a chur chun cinn san Eoraip agus ar fud an domhain trí cháin a ghearradh, mar shampla, ar na hastaíochtaí diúltacha uile, ar lotnaidicídí agus ar úsáid an-mhór uisce, ag brath ar a dtionchar ar an gcomhshaol. Ní mór do dhleachtanna custaim ar na táirgí talmhaíochta go léir a allmhairítear isteach san Aontas fáil réidh le buntáistí iomaíocha tríú tíortha nach gcomhlíonann na caighdeáin chéanna leis an Aontas. Chun talmhaíocht atá neamhdhíobhálach d’ainmhithe a chur chun cinn, molaimid cáin a ghearradh ar astaíochtaí de bharr ainmhithe a iompar thar achair fhada. </w:t>
      </w:r>
    </w:p>
    <w:p>
      <w:pPr>
        <w:pStyle w:val="Normal"/>
        <w:rPr/>
      </w:pPr>
      <w:r>
        <w:rPr/>
        <w:t xml:space="preserve"> </w:t>
      </w:r>
    </w:p>
    <w:p>
      <w:pPr>
        <w:pStyle w:val="Normal"/>
        <w:rPr/>
      </w:pPr>
      <w:r>
        <w:rPr/>
        <w:t xml:space="preserve">Trí chóras den sórt sin a bhunú, creidimid gur féidir tacú leis an aistriú chuig talmhaíocht atá neamhdhíobhálach don aeráid agus neamhdhíobhálach don chomhshaol. </w:t>
      </w:r>
    </w:p>
    <w:p>
      <w:pPr>
        <w:pStyle w:val="Normal"/>
        <w:rPr/>
      </w:pPr>
      <w:r>
        <w:rPr/>
        <w:t xml:space="preserve"> </w:t>
      </w:r>
    </w:p>
    <w:p>
      <w:pPr>
        <w:pStyle w:val="P68B1DB1Normal15"/>
        <w:rPr>
          <w:b/>
          <w:b/>
        </w:rPr>
      </w:pPr>
      <w:r>
        <w:rPr/>
        <w:t xml:space="preserve">5. Cé go bhfuil go leor bréagnuachta á scaipeadh le déanaí, molaimid clúdach níos neamhspleáiche, níos oibiachtúla agus níos cothroime sna meáin a chur chun cinn trí na céimeanna seo a leanas a ghlacadh: 1. Treoir AE a fhorbairt lena leagtar síos íoschaighdeáin maidir le neamhspleáchas na meán; 2. forbairt scileanna meán do gach saoránach a chur chun cinn ar leibhéal an Aontais.’ </w:t>
      </w:r>
    </w:p>
    <w:p>
      <w:pPr>
        <w:pStyle w:val="Normal"/>
        <w:rPr/>
      </w:pPr>
      <w:r>
        <w:rPr/>
        <w:t xml:space="preserve"> </w:t>
      </w:r>
    </w:p>
    <w:p>
      <w:pPr>
        <w:pStyle w:val="Normal"/>
        <w:rPr/>
      </w:pPr>
      <w:r>
        <w:rPr/>
        <w:t xml:space="preserve">Ní mór don Aontas treoir a fhorbairt chun neamhspleáchas na meán agus saoirse cainte a ráthú. </w:t>
      </w:r>
    </w:p>
    <w:p>
      <w:pPr>
        <w:pStyle w:val="Normal"/>
        <w:rPr/>
      </w:pPr>
      <w:r>
        <w:rPr/>
        <w:t xml:space="preserve"> </w:t>
      </w:r>
    </w:p>
    <w:p>
      <w:pPr>
        <w:pStyle w:val="Normal"/>
        <w:rPr/>
      </w:pPr>
      <w:r>
        <w:rPr>
          <w:b/>
        </w:rPr>
        <w:t>6. Molaimid gan olltáirgeadh talmhaíochta a fhóirdheonú mura mbeidh aistriú chuig talmhaíocht aeráide, éiceolaíoch agus inbhuanaithe mar thoradh air. Ina ionad sin, molaimid deontais a atreorú chun tacú le haistriú inbhuanaithe.</w:t>
      </w:r>
      <w:r>
        <w:rPr/>
        <w:t xml:space="preserve"> </w:t>
      </w:r>
    </w:p>
    <w:p>
      <w:pPr>
        <w:pStyle w:val="Normal"/>
        <w:rPr/>
      </w:pPr>
      <w:r>
        <w:rPr/>
        <w:t xml:space="preserve"> </w:t>
      </w:r>
    </w:p>
    <w:p>
      <w:pPr>
        <w:pStyle w:val="Normal"/>
        <w:rPr/>
      </w:pPr>
      <w:r>
        <w:rPr/>
        <w:t xml:space="preserve">In ionad earnáil talmhaíochta ollfheirmeoireachta a fhóirdheonú, ba cheart fóirdheontais a atreorú chuig feirmeacha atá i mbun aistrithe chun na híoschaighdeáin nua leasa ainmhithe a chomhlíonadh. </w:t>
      </w:r>
    </w:p>
    <w:p>
      <w:pPr>
        <w:pStyle w:val="Normal"/>
        <w:rPr/>
      </w:pPr>
      <w:r>
        <w:rPr/>
        <w:t xml:space="preserve"> </w:t>
      </w:r>
    </w:p>
    <w:p>
      <w:pPr>
        <w:pStyle w:val="Titre4"/>
        <w:numPr>
          <w:ilvl w:val="3"/>
          <w:numId w:val="2"/>
        </w:numPr>
        <w:rPr/>
      </w:pPr>
      <w:bookmarkStart w:id="134" w:name="__RefHeading___Toc297203_1346298689"/>
      <w:bookmarkEnd w:id="134"/>
      <w:r>
        <w:rPr/>
        <w:t xml:space="preserve">Fo-ais 1.4 An ceart chun príobháideachta </w:t>
      </w:r>
    </w:p>
    <w:p>
      <w:pPr>
        <w:pStyle w:val="Normal"/>
        <w:rPr/>
      </w:pPr>
      <w:r>
        <w:rPr/>
        <w:t xml:space="preserve"> </w:t>
      </w:r>
    </w:p>
    <w:p>
      <w:pPr>
        <w:pStyle w:val="P68B1DB1Normal15"/>
        <w:rPr>
          <w:b/>
          <w:b/>
        </w:rPr>
      </w:pPr>
      <w:r>
        <w:rPr/>
        <w:t xml:space="preserve">7. “Molaimid go n-údarófaí eintitis a phróiseálann sonraí pearsanta ar leibhéal an Aontais. Beidh ar na heintitis sin a bheith faoi réir iniúchadh neamhspleách, seachtrach bliantúil ar chosaint sonraí. Gearrfar pionós ar na heintitis sin as sáruithe ar chosaint sonraí i gcomhréir lena láimhdeachas bliantúil, ar bhealach níos déine ná mar atá faoin Rialachán atá ann faoi láthair. Ba cheart formheas a tharraingt siar tar éis dhá shárú as a chéile, agus díreach tar éis sárú tromchúiseach. </w:t>
      </w:r>
    </w:p>
    <w:p>
      <w:pPr>
        <w:pStyle w:val="Normal"/>
        <w:rPr/>
      </w:pPr>
      <w:r>
        <w:rPr/>
        <w:t xml:space="preserve"> </w:t>
      </w:r>
    </w:p>
    <w:p>
      <w:pPr>
        <w:pStyle w:val="Normal"/>
        <w:rPr/>
      </w:pPr>
      <w:r>
        <w:rPr/>
        <w:t xml:space="preserve">Molaimid bearta den sórt sin, toisc nach leor an rialachán reatha (RGCS) agus gur gá rialú níos fearr a dhéanamh ar eintitis agus iad a cheadú chun a chinntiú nach sáraíonn siad cosaint sonraí agus an ceart chun príobháideachta. </w:t>
      </w:r>
    </w:p>
    <w:p>
      <w:pPr>
        <w:pStyle w:val="Normal"/>
        <w:rPr/>
      </w:pPr>
      <w:r>
        <w:rPr/>
        <w:t xml:space="preserve"> </w:t>
      </w:r>
    </w:p>
    <w:p>
      <w:pPr>
        <w:pStyle w:val="P68B1DB1Normal15"/>
        <w:rPr>
          <w:b/>
          <w:b/>
        </w:rPr>
      </w:pPr>
      <w:r>
        <w:rPr/>
        <w:t xml:space="preserve">8. “Molaimid inniúlachtaí an Aontais a neartú sna réimsí seo a leanas: 1) oideachas cosanta sonraí, 2) feasacht ar chosaint sonraí agus 3) sonraí pearsanta mionaoiseach a chosaint. Molaimid na rialacha maidir le próiseáil sonraí mionaoiseach in RGCS a shoiléiriú agus a neartú, lena n-áirítear na rialacha maidir le toiliú, fíorú aoise agus rialú ag caomhnóirí dlíthiúla. Molaimid freisin catagóir speisialta a thabhairt isteach sa RGCS le haghaidh sonraí íogaire maidir le mionaoisigh (e.g. taifead coiriúil, faisnéis sláinte, nudity) ionas go gcosnófar mionaoisigh ar aon chineál mí-úsáide agus idirdhealaithe. </w:t>
      </w:r>
    </w:p>
    <w:p>
      <w:pPr>
        <w:pStyle w:val="Normal"/>
        <w:rPr/>
      </w:pPr>
      <w:r>
        <w:rPr/>
        <w:t xml:space="preserve"> </w:t>
      </w:r>
    </w:p>
    <w:p>
      <w:pPr>
        <w:pStyle w:val="Normal"/>
        <w:rPr/>
      </w:pPr>
      <w:r>
        <w:rPr/>
        <w:t xml:space="preserve">Tá gá leis an moladh sin toisc go bhfuil mionaoisigh an-leochaileach i leith sáruithe ar chosaint sonraí agus ar phríobháideachas agus toisc, faoi láthair, nach bhfuil a ndóthain eolais ag an bpobal i gcoitinne (go háirithe mionaoisigh, múinteoirí agus caomhnóirí dlíthiúla) ar chosaint sonraí. Ní mór dóibh ar fad foghlaim conas seirbhísí sonraí ar líne agus as líne a úsáid agus cearta príobháideachais leanaí a chosaint. Ina theannta sin, is minic gur féidir le caomhnóirí dlíthiúla toiliú le sonraí leanaí a phróiseáil gan a bheith go hiomlán ar an eolas nó ar an eolas agus féadfaidh leanaí toiliú tuismitheora a fhalsú. Ar deireadh, tá gá leis an moladh sin toisc nach ann d’fhíorfheachtas feasachta uile-Aontais maidir le cosaint sonraí atá dírithe, go háirithe, ar mhionaoisigh, ar chaomhnóirí dlíthiúla agus ar mhúinteoirí, cé go bhfuil feachtas den sórt sin fíor-riachtanach. </w:t>
      </w:r>
    </w:p>
    <w:p>
      <w:pPr>
        <w:pStyle w:val="Normal"/>
        <w:rPr/>
      </w:pPr>
      <w:r>
        <w:rPr/>
      </w:r>
    </w:p>
    <w:p>
      <w:pPr>
        <w:pStyle w:val="P68B1DB1Normal15"/>
        <w:rPr>
          <w:b/>
          <w:b/>
        </w:rPr>
      </w:pPr>
      <w:r>
        <w:rPr/>
        <w:t xml:space="preserve">9. Molaimid beartais chaighdeánaithe phríobháideachais agus foirmeacha toilithe atá éasca le tuiscint, gonta agus iomasach a chur i bhfeidhm, a léiríonn go soiléir cé na sonraí a bhfuil fíorghá le próiseáil sonraí agus atá roghnach. Molaimid tarraingt siar an toilithe a bheith éasca, tapa agus buan. Molaimid toirmeasc a chur ar eintitis a gcuid seirbhísí a shrianadh níos mó ná mar is gá mura bhfuil toiliú tugtha do phróiseáil roghnach sonraí. </w:t>
      </w:r>
    </w:p>
    <w:p>
      <w:pPr>
        <w:pStyle w:val="Normal"/>
        <w:rPr/>
      </w:pPr>
      <w:r>
        <w:rPr/>
        <w:t xml:space="preserve"> </w:t>
      </w:r>
    </w:p>
    <w:p>
      <w:pPr>
        <w:pStyle w:val="Normal"/>
        <w:rPr/>
      </w:pPr>
      <w:r>
        <w:rPr/>
        <w:t xml:space="preserve">Molaimid é sin toisc nach bhfuil rialacha reatha an Aontais beacht go leor, go bhfuil tarraingt siar an toilithe fada, sealadach agus casta, agus nach bhfuil aon leas ag eintitis a gcuid seirbhísí a thairiscint do shaoránaigh a dhéanann a gceart maidir le cosaint sonraí a agairt. </w:t>
      </w:r>
    </w:p>
    <w:p>
      <w:pPr>
        <w:pStyle w:val="Normal"/>
        <w:rPr/>
      </w:pPr>
      <w:r>
        <w:rPr/>
        <w:t xml:space="preserve"> </w:t>
      </w:r>
    </w:p>
    <w:p>
      <w:pPr>
        <w:pStyle w:val="Titre3"/>
        <w:numPr>
          <w:ilvl w:val="2"/>
          <w:numId w:val="2"/>
        </w:numPr>
        <w:rPr/>
      </w:pPr>
      <w:bookmarkStart w:id="135" w:name="__RefHeading___Toc297205_1346298689"/>
      <w:bookmarkEnd w:id="135"/>
      <w:r>
        <w:rPr/>
        <w:t xml:space="preserve">Ais 2: An daonlathas agus an smacht reachta a chosaint </w:t>
      </w:r>
    </w:p>
    <w:p>
      <w:pPr>
        <w:pStyle w:val="Normal"/>
        <w:rPr/>
      </w:pPr>
      <w:r>
        <w:rPr/>
        <w:t xml:space="preserve"> </w:t>
      </w:r>
    </w:p>
    <w:p>
      <w:pPr>
        <w:pStyle w:val="Titre4"/>
        <w:numPr>
          <w:ilvl w:val="3"/>
          <w:numId w:val="2"/>
        </w:numPr>
        <w:rPr/>
      </w:pPr>
      <w:bookmarkStart w:id="136" w:name="__RefHeading___Toc297207_1346298689"/>
      <w:bookmarkEnd w:id="136"/>
      <w:r>
        <w:rPr/>
        <w:t xml:space="preserve">Fo-ais 2.1 An Smacht Reachta a chosaint </w:t>
      </w:r>
    </w:p>
    <w:p>
      <w:pPr>
        <w:pStyle w:val="Normal"/>
        <w:rPr/>
      </w:pPr>
      <w:r>
        <w:rPr/>
        <w:t xml:space="preserve"> </w:t>
      </w:r>
    </w:p>
    <w:p>
      <w:pPr>
        <w:pStyle w:val="P68B1DB1Normal15"/>
        <w:rPr>
          <w:b/>
          <w:b/>
        </w:rPr>
      </w:pPr>
      <w:r>
        <w:rPr/>
        <w:t xml:space="preserve">10. “Molaimid go ndéanfaí an Rialachán maidir le Tras-chomhlíonadh (2020/2092, a glacadh an 16 Nollaig 2020) a leasú chun feidhm a bheith aige maidir le gach sárú ar an smacht reachta seachas maidir le sáruithe a bhfuil tionchar acu ar bhuiséad an Aontais.” </w:t>
      </w:r>
    </w:p>
    <w:p>
      <w:pPr>
        <w:pStyle w:val="Normal"/>
        <w:rPr/>
      </w:pPr>
      <w:r>
        <w:rPr/>
        <w:t xml:space="preserve"> </w:t>
      </w:r>
    </w:p>
    <w:p>
      <w:pPr>
        <w:pStyle w:val="Normal"/>
        <w:rPr/>
      </w:pPr>
      <w:r>
        <w:rPr/>
        <w:t xml:space="preserve">Leis an Rialachán maidir le Tras-chomhlíonadh, ceadaítear eisíocaíocht chistí an Aontais le Ballstáit a sháraíonn an smacht reachta a chur ar fionraí. Mar sin féin, san fhoclaíocht atá ann faoi láthair, níl feidhm aige ach amháin maidir le sáruithe a bhfuil tionchar acu, nó ar dócha go mbeidh tionchar acu, ar bhuiséad an Aontais. Ina theannta sin, leis an bhfoclaíocht atá ann faoi láthair sa Rialachán maidir le Tras-chomhlíonadh, cosnaítear buiséad an Aontais agus institiúidí an Aontais seachas saoránaigh na mBallstát lena mbaineann. Dá bhrí sin, molaimid téacs reatha an Rialacháin a leasú chun gach sárú ar an smacht reachta a chumhdach. </w:t>
      </w:r>
    </w:p>
    <w:p>
      <w:pPr>
        <w:pStyle w:val="Normal"/>
        <w:rPr/>
      </w:pPr>
      <w:r>
        <w:rPr/>
        <w:t xml:space="preserve"> </w:t>
      </w:r>
    </w:p>
    <w:p>
      <w:pPr>
        <w:pStyle w:val="P68B1DB1Normal15"/>
        <w:rPr>
          <w:b/>
          <w:b/>
        </w:rPr>
      </w:pPr>
      <w:r>
        <w:rPr/>
        <w:t xml:space="preserve">11. “Molaimid don Aontas comhdhálacha bliantúla maidir leis an smacht reachta a eagrú tar éis fhoilsiú na Tuarascála bliantúla maidir leis an Smacht Reachta (sásra an Choimisiúin chun faireachán a dhéanamh ar chomhlíonadh an smachta reachta ag na Ballstáit). Ba cheart go mbeadh sé d’oibleagáid ar na Ballstáit toscaireachtaí náisiúnta sóisialta éagsúla a chur chuig an gComhdháil, lena n-áirítear saoránaigh agus státseirbhísigh araon.” </w:t>
      </w:r>
    </w:p>
    <w:p>
      <w:pPr>
        <w:pStyle w:val="Normal"/>
        <w:rPr/>
      </w:pPr>
      <w:r>
        <w:rPr/>
        <w:t xml:space="preserve"> </w:t>
      </w:r>
    </w:p>
    <w:p>
      <w:pPr>
        <w:pStyle w:val="Normal"/>
        <w:rPr/>
      </w:pPr>
      <w:r>
        <w:rPr/>
        <w:t xml:space="preserve">Chuirfeadh an chomhdháil seo idirphlé chun cinn idir saoránaigh an Aontais maidir le saincheisteanna a bhaineann leis an smacht reachta chomh maith le hidirphlé idir saoránaigh agus saineolaithe a tharraingíonn suas na tuarascálacha bliantúla maidir leis an smacht reachta. Creidimid go mbeidh na rannpháirtithe in ann na dea-chleachtais agus na smaointe is fearr a thabhairt ar ais chuig a dtíortha dúchais i dtimpeallacht ina bhfuil meas agus comhroinnt fhrithpháirteach acu. Ina theannta sin, spreagfadh an chomhdháil feasacht agus tuiscint ar phrionsabal an smachta reachta agus ar na conclúidí agus an próiseas atá mar bhonn leis an tuarascáil bhliantúil ar an smacht reachta. Tharraingeodh sé aird na meán freisin agus ligfeadh sé do shaoránaigh a dtaithí a roinnt agus iad a chur i gcomparáid le torthaí na tuarascála. </w:t>
      </w:r>
    </w:p>
    <w:p>
      <w:pPr>
        <w:pStyle w:val="Normal"/>
        <w:rPr/>
      </w:pPr>
      <w:r>
        <w:rPr/>
      </w:r>
    </w:p>
    <w:p>
      <w:pPr>
        <w:pStyle w:val="Titre4"/>
        <w:numPr>
          <w:ilvl w:val="3"/>
          <w:numId w:val="2"/>
        </w:numPr>
        <w:rPr/>
      </w:pPr>
      <w:bookmarkStart w:id="137" w:name="__RefHeading___Toc297209_1346298689"/>
      <w:bookmarkEnd w:id="137"/>
      <w:r>
        <w:rPr/>
        <w:t xml:space="preserve">Fo-ais 2.2 An daonlathas a chosaint agus a neartú/Fo-ais 2.4 Meáin agus bréagaisnéis </w:t>
      </w:r>
    </w:p>
    <w:p>
      <w:pPr>
        <w:pStyle w:val="Normal"/>
        <w:rPr/>
      </w:pPr>
      <w:r>
        <w:rPr/>
        <w:t xml:space="preserve"> </w:t>
      </w:r>
    </w:p>
    <w:p>
      <w:pPr>
        <w:pStyle w:val="P68B1DB1Normal15"/>
        <w:rPr>
          <w:b/>
          <w:b/>
        </w:rPr>
      </w:pPr>
      <w:r>
        <w:rPr/>
        <w:t xml:space="preserve">12. “Molaimid do AE a rialacha iomaíochta a chur i bhfeidhm ar bhealach níos déine in earnáil na meán chun a áirithiú go gcosnófar iolrachas na meán i ngach Ballstát. Ba cheart do AE cosc a chur ar mhonaplachtaí móra meán agus ar cheapacháin pholaitiúla ar bhoird meán. Molaimid freisin go n-áireofaí sa reachtaíocht a bheidh ag an Aontas amach anseo maidir le saoirse na meán rialacha chun cosc a chur ar pholaiteoirí úinéireacht a bheith acu ar a n-ábhar nó tionchar láidir a bheith acu ar a bhfuil iontu. </w:t>
      </w:r>
    </w:p>
    <w:p>
      <w:pPr>
        <w:pStyle w:val="Normal"/>
        <w:rPr/>
      </w:pPr>
      <w:r>
        <w:rPr/>
        <w:t xml:space="preserve"> </w:t>
      </w:r>
    </w:p>
    <w:p>
      <w:pPr>
        <w:pStyle w:val="Normal"/>
        <w:rPr/>
      </w:pPr>
      <w:r>
        <w:rPr/>
        <w:t xml:space="preserve">Molaimid é sin toisc go gcothaíonn cur i bhfeidhm rialacha iomaíochta AE timpeallacht meán iolraíoch ina bhfuil rogha ag saoránaigh. Ós rud é go bhfuil gníomh reachtach (maidir le saoirse na meán) á ullmhú ag an gCoimisiún faoi láthair ar mhaithe le sláine mhargadh meán AE, ba cheart foráil a dhéanamh freisin nár cheart do pholaiteoirí na meáin a shealbhú ná tionchar a imirt orthu. </w:t>
      </w:r>
    </w:p>
    <w:p>
      <w:pPr>
        <w:pStyle w:val="Normal"/>
        <w:rPr/>
      </w:pPr>
      <w:r>
        <w:rPr/>
        <w:t xml:space="preserve"> </w:t>
      </w:r>
    </w:p>
    <w:p>
      <w:pPr>
        <w:pStyle w:val="Titre4"/>
        <w:numPr>
          <w:ilvl w:val="3"/>
          <w:numId w:val="2"/>
        </w:numPr>
        <w:rPr/>
      </w:pPr>
      <w:bookmarkStart w:id="138" w:name="__RefHeading___Toc297211_1346298689"/>
      <w:bookmarkEnd w:id="138"/>
      <w:r>
        <w:rPr/>
        <w:t xml:space="preserve">Fo-ais 2.3 Slándáil </w:t>
      </w:r>
    </w:p>
    <w:p>
      <w:pPr>
        <w:pStyle w:val="Normal"/>
        <w:rPr/>
      </w:pPr>
      <w:r>
        <w:rPr/>
        <w:t xml:space="preserve"> </w:t>
      </w:r>
    </w:p>
    <w:p>
      <w:pPr>
        <w:pStyle w:val="P68B1DB1Normal15"/>
        <w:rPr>
          <w:b/>
          <w:b/>
        </w:rPr>
      </w:pPr>
      <w:r>
        <w:rPr/>
        <w:t xml:space="preserve">13. “Molaimid ról níos tábhachtaí a bheith ag institiúidí an Aontais maidir leis na huirlisí uile atá ar fáil dóibh, lena n-áirítear na Lárionaid Náisiúnta Chibearshlándála agus Gníomhaireacht an Aontais Eorpaigh um Chibearshlándáil (ENISA), chun saoránaigh, eagraíochtaí agus institiúidí a chosaint ar bhagairtí nua a eascraíonn as sáruithe ar an gcibearshlándáil agus as úsáid na hintleachta saorga chun críocha coiriúla. Molaimid freisin treoracha ón Eoraip agus óna gníomhaireachtaí a chur chun feidhme agus a scaipeadh i gceart sna Ballstáit uile.” </w:t>
      </w:r>
    </w:p>
    <w:p>
      <w:pPr>
        <w:pStyle w:val="Normal"/>
        <w:rPr/>
      </w:pPr>
      <w:r>
        <w:rPr/>
        <w:t xml:space="preserve"> </w:t>
      </w:r>
    </w:p>
    <w:p>
      <w:pPr>
        <w:pStyle w:val="Normal"/>
        <w:rPr/>
      </w:pPr>
      <w:r>
        <w:rPr/>
        <w:t xml:space="preserve">Molaimid é sin mar go mbraitheann saoránaigh gan chumhacht agus nach bhfuil siad ar an eolas faoina bhfuil ar siúl ag an Aontas Eorpach chun dul i ngleic leis na bagairtí sin. Molaimid é sin toisc gur fadhb thromchúiseach slándála náisiúnta agus Eorpach iad na bagairtí sin. Molaimid é sin toisc gur cheart go mbeadh an Eoraip ina fíorspreagadh don nuálaíocht sa réimse sin. </w:t>
      </w:r>
    </w:p>
    <w:p>
      <w:pPr>
        <w:pStyle w:val="Normal"/>
        <w:rPr/>
      </w:pPr>
      <w:r>
        <w:rPr/>
        <w:t xml:space="preserve"> </w:t>
      </w:r>
    </w:p>
    <w:p>
      <w:pPr>
        <w:pStyle w:val="P68B1DB1Normal15"/>
        <w:rPr>
          <w:b/>
          <w:b/>
        </w:rPr>
      </w:pPr>
      <w:r>
        <w:rPr/>
        <w:t xml:space="preserve">14. “Molaimid go ndéanfadh an tAontas, ina chaidreamh le tíortha seachtracha, na comhluachanna daonlathacha ag a theorainneacha a neartú ar dtús. Is tar éis an sprioc sin a bhaint amach, agus uaidh sin amháin, a mholaimid don Aontas a bheith ina ambasadóir dár samhail dhaonlathach i dtíortha atá toilteanach an tsamhail sin a chur i bhfeidhm agus atá toilteanach é sin a dhéanamh trí thaidhleoireacht agus trí idirphlé. </w:t>
      </w:r>
    </w:p>
    <w:p>
      <w:pPr>
        <w:pStyle w:val="Normal"/>
        <w:rPr/>
      </w:pPr>
      <w:r>
        <w:rPr/>
        <w:t xml:space="preserve"> </w:t>
      </w:r>
    </w:p>
    <w:p>
      <w:pPr>
        <w:pStyle w:val="Normal"/>
        <w:rPr/>
      </w:pPr>
      <w:r>
        <w:rPr/>
        <w:t xml:space="preserve">Molaimid an beart seo toisc go gcaithfimid breathnú isteach sula bhféachfaimid amach. Ós rud é gur féidir leis an Eoraip cabhrú leis na Ballstáit a ndaonlathais a neartú agus go gcaithfidh sí cabhrú leo. Toisc gur sampla é freisin agus tacú le hiarrachtaí na dtíortha seachtracha ar son an daonlathais a chosnaímid féin. </w:t>
      </w:r>
    </w:p>
    <w:p>
      <w:pPr>
        <w:pStyle w:val="Normal"/>
        <w:rPr/>
      </w:pPr>
      <w:r>
        <w:rPr/>
        <w:t xml:space="preserve"> </w:t>
      </w:r>
    </w:p>
    <w:p>
      <w:pPr>
        <w:pStyle w:val="Titre3"/>
        <w:numPr>
          <w:ilvl w:val="2"/>
          <w:numId w:val="2"/>
        </w:numPr>
        <w:rPr/>
      </w:pPr>
      <w:bookmarkStart w:id="139" w:name="__RefHeading___Toc297213_1346298689"/>
      <w:bookmarkEnd w:id="139"/>
      <w:r>
        <w:rPr/>
        <w:t xml:space="preserve">Ais 3: An tAontas Eorpach a athchóiriú </w:t>
      </w:r>
    </w:p>
    <w:p>
      <w:pPr>
        <w:pStyle w:val="Normal"/>
        <w:rPr/>
      </w:pPr>
      <w:r>
        <w:rPr/>
        <w:t xml:space="preserve"> </w:t>
      </w:r>
    </w:p>
    <w:p>
      <w:pPr>
        <w:pStyle w:val="Titre4"/>
        <w:numPr>
          <w:ilvl w:val="3"/>
          <w:numId w:val="2"/>
        </w:numPr>
        <w:rPr/>
      </w:pPr>
      <w:bookmarkStart w:id="140" w:name="__RefHeading___Toc297215_1346298689"/>
      <w:bookmarkEnd w:id="140"/>
      <w:r>
        <w:rPr/>
        <w:t>Fo-ais 3.1 Athchóiriú institiúideach</w:t>
      </w:r>
    </w:p>
    <w:p>
      <w:pPr>
        <w:pStyle w:val="Normal"/>
        <w:rPr/>
      </w:pPr>
      <w:r>
        <w:rPr/>
        <w:t xml:space="preserve"> </w:t>
      </w:r>
    </w:p>
    <w:p>
      <w:pPr>
        <w:pStyle w:val="Normal"/>
        <w:rPr/>
      </w:pPr>
      <w:r>
        <w:rPr>
          <w:b/>
        </w:rPr>
        <w:t>15. “Molaimid ainmneacha institiúidí an Aontais a athrú chun a bhfeidhmeanna a shoiléiriú. Mar shampla, d’fhéadfaí Seanad an Aontais Eorpaigh a thabhairt ar Chomhairle an Aontais Eorpaigh. D’fhéadfaí Coimisiún Feidhmiúcháin an Aontais Eorpaigh a thabhairt ar an gCoimisiún Eorpach</w:t>
      </w:r>
      <w:r>
        <w:rPr/>
        <w:t xml:space="preserve">. </w:t>
      </w:r>
    </w:p>
    <w:p>
      <w:pPr>
        <w:pStyle w:val="Normal"/>
        <w:rPr/>
      </w:pPr>
      <w:r>
        <w:rPr/>
        <w:t xml:space="preserve"> </w:t>
      </w:r>
    </w:p>
    <w:p>
      <w:pPr>
        <w:pStyle w:val="Normal"/>
        <w:rPr/>
      </w:pPr>
      <w:r>
        <w:rPr/>
        <w:t xml:space="preserve">Molaimid é sin mar go bhfuil sé deacair faoi láthair do shaoránaigh róil agus feidhmeanna gach institiúide de chuid an Aontais a thuiscint. Ní léiríonn a n-ainmneacha a bhfeidhmeanna. Ní féidir a bheith ag súil go ndéanfaidh saoránaigh idirdhealú idir Comhairle an Aontais Eorpaigh, an Chomhairle Eorpach agus Comhairle na hEorpa. Tá sé tábhachtach forluí a sheachaint. </w:t>
      </w:r>
    </w:p>
    <w:p>
      <w:pPr>
        <w:pStyle w:val="Normal"/>
        <w:rPr/>
      </w:pPr>
      <w:r>
        <w:rPr/>
        <w:t xml:space="preserve"> </w:t>
      </w:r>
    </w:p>
    <w:p>
      <w:pPr>
        <w:pStyle w:val="P68B1DB1Normal15"/>
        <w:rPr>
          <w:b/>
          <w:b/>
        </w:rPr>
      </w:pPr>
      <w:r>
        <w:rPr/>
        <w:t xml:space="preserve">16. Molaimid go nglacfaí dlí toghcháin do Pharlaimint na hEorpa, lena gcomhchuibhítear coinníollacha toghcháin (aois an chirt vótála, dáta na dtoghchán, ceanglais a bhaineann le toghcheantair, iarrthóirí, páirtithe polaitiúla agus a maoiniú). Ba cheart ceart vótála a bheith ag saoránaigh na hEorpa do pháirtithe éagsúla ar leibhéal an Aontais, agus gach ceann acu comhdhéanta d’iarrthóirí ó roinnt Ballstát. Le linn idirthréimhse leordhóthanach, d’fhéadfadh saoránaigh vóta a chaitheamh fós ar son páirtithe náisiúnta agus trasnáisiúnta. </w:t>
      </w:r>
    </w:p>
    <w:p>
      <w:pPr>
        <w:pStyle w:val="Normal"/>
        <w:rPr/>
      </w:pPr>
      <w:r>
        <w:rPr/>
        <w:t xml:space="preserve"> </w:t>
      </w:r>
    </w:p>
    <w:p>
      <w:pPr>
        <w:pStyle w:val="Normal"/>
        <w:rPr/>
      </w:pPr>
      <w:r>
        <w:rPr/>
        <w:t xml:space="preserve">Molaimid é sin toisc gur gá don Aontas braistint aontachta a fhorbairt, rud a d’fhéadfadh teacht chun cinn trí thoghchán iomlán aontaithe do Pharlaimint na hEorpa. Leis an gcomhthoghchán sin beifear in ann Feisirí de Pharlaimint na hEorpa a chumhachtú agus an feachtas toghcháin a dhíriú ar théamaí coiteanna Eorpacha. </w:t>
      </w:r>
    </w:p>
    <w:p>
      <w:pPr>
        <w:pStyle w:val="Normal"/>
        <w:rPr/>
      </w:pPr>
      <w:r>
        <w:rPr/>
        <w:t xml:space="preserve"> </w:t>
      </w:r>
    </w:p>
    <w:p>
      <w:pPr>
        <w:pStyle w:val="Titre4"/>
        <w:numPr>
          <w:ilvl w:val="3"/>
          <w:numId w:val="2"/>
        </w:numPr>
        <w:rPr/>
      </w:pPr>
      <w:bookmarkStart w:id="141" w:name="__RefHeading___Toc297217_1346298689"/>
      <w:bookmarkEnd w:id="141"/>
      <w:r>
        <w:rPr/>
        <w:t xml:space="preserve">Fo-ais 3.2 Cinnteoireacht </w:t>
      </w:r>
    </w:p>
    <w:p>
      <w:pPr>
        <w:pStyle w:val="Normal"/>
        <w:rPr/>
      </w:pPr>
      <w:r>
        <w:rPr/>
        <w:t xml:space="preserve"> </w:t>
      </w:r>
    </w:p>
    <w:p>
      <w:pPr>
        <w:pStyle w:val="P68B1DB1Normal15"/>
        <w:rPr>
          <w:b/>
          <w:b/>
        </w:rPr>
      </w:pPr>
      <w:r>
        <w:rPr/>
        <w:t xml:space="preserve">17. Molaimid ardán ar líne a chruthú inar féidir le saoránaigh faisnéis atá fíoraithe go fíorasach a aimsiú agus a iarraidh. Ba cheart baint shoiléir a bheith ag an ardán le hinstitiúidí an Aontais, ba cheart é a bheith struchtúrtha ó thaobh téama de agus inrochtana go héasca (e.g. trí bheolíne a chur ar fáil). Ba cheart go mbeadh an deis ag saoránaigh ceisteanna criticiúla a chur ar shaineolaithe (e.g. acadóirí, iriseoirí) agus freagraí fíorasacha a fháil ó fhoinsí. </w:t>
      </w:r>
    </w:p>
    <w:p>
      <w:pPr>
        <w:pStyle w:val="Normal"/>
        <w:rPr/>
      </w:pPr>
      <w:r>
        <w:rPr/>
        <w:t xml:space="preserve"> </w:t>
      </w:r>
    </w:p>
    <w:p>
      <w:pPr>
        <w:pStyle w:val="Normal"/>
        <w:rPr/>
      </w:pPr>
      <w:r>
        <w:rPr/>
        <w:t xml:space="preserve">Tá rochtain shaor in aisce ar fhaisnéis fhíorasach ríthábhachtach dár sochaí, ionas go mbeidh saoránaigh ar an eolas agus cosanta go maith ar an mbréagnuacht agus ar an mbréagaisnéis. Teastaíonn foinse faisnéise inchreidte agus neamhspleách uainn nach bhfuil tionchar ag leasanna polaitiúla, eacnamaíocha agus náisiúnta uirthi. Ina theannta sin, is féidir leis an ardán droichead a bhunú (i.e. caidreamh díreach) idir saoránaigh agus AE. </w:t>
      </w:r>
    </w:p>
    <w:p>
      <w:pPr>
        <w:pStyle w:val="Normal"/>
        <w:rPr/>
      </w:pPr>
      <w:r>
        <w:rPr/>
      </w:r>
    </w:p>
    <w:p>
      <w:pPr>
        <w:pStyle w:val="P68B1DB1Normal15"/>
        <w:rPr>
          <w:b/>
          <w:b/>
        </w:rPr>
      </w:pPr>
      <w:r>
        <w:rPr/>
        <w:t xml:space="preserve">18. Molaimid reifreann ar fud an Aontais a reáchtáil i gcásanna eisceachtúla maidir le saincheisteanna a bhfuil tábhacht mhór ag baint leo do shaoránaigh uile na hEorpa. Ba cheart do Pharlaimint na hEorpa an reifreann a sheoladh agus ba cheart go mbeadh sé ceangailteach ó thaobh dlí de. </w:t>
      </w:r>
    </w:p>
    <w:p>
      <w:pPr>
        <w:pStyle w:val="Normal"/>
        <w:rPr/>
      </w:pPr>
      <w:r>
        <w:rPr/>
        <w:t xml:space="preserve"> </w:t>
      </w:r>
    </w:p>
    <w:p>
      <w:pPr>
        <w:pStyle w:val="Normal"/>
        <w:rPr/>
      </w:pPr>
      <w:r>
        <w:rPr/>
        <w:t xml:space="preserve">Ba cheart go mbeadh tionchar níos dírí ag saoránaigh AE ar chinntí tábhachtacha maidir le saincheisteanna Eorpacha. Mar sin féin, níor cheart reifrinn a reáchtáil ach amháin i gcúinsí eisceachtúla, ós rud é, mar gheall ar an gcostas ard a bhaineann leo, nach bhféadfaí iad a reáchtáil go rialta. Tuigimid go bhféadfadh sé gur ghá an Conradh a leasú agus bunreachtanna náisiúnta a oiriúnú don mholadh seo. </w:t>
      </w:r>
    </w:p>
    <w:p>
      <w:pPr>
        <w:pStyle w:val="Normal"/>
        <w:rPr/>
      </w:pPr>
      <w:r>
        <w:rPr/>
        <w:t xml:space="preserve"> </w:t>
      </w:r>
    </w:p>
    <w:p>
      <w:pPr>
        <w:pStyle w:val="P68B1DB1Normal15"/>
        <w:rPr>
          <w:b/>
          <w:b/>
        </w:rPr>
      </w:pPr>
      <w:r>
        <w:rPr/>
        <w:t xml:space="preserve">19. Molaimid ardán digiteach ilfheidhmeach a chruthú trínar féidir le saoránaigh vótáil i dtoghcháin agus i vótaíochtaí ar líne. Ba cheart an deis a thabhairt do shaoránaigh a vóta a spreagadh maidir le saincheisteanna tábhachtacha agus tograí reachtacha ó na hinstitiúidí Eorpacha. Ba cheart go mbeadh an t-ardán sin slán, inrochtana go forleathan agus an-infheicthe ag gach saoránach. </w:t>
      </w:r>
    </w:p>
    <w:p>
      <w:pPr>
        <w:pStyle w:val="Normal"/>
        <w:rPr/>
      </w:pPr>
      <w:r>
        <w:rPr/>
        <w:t xml:space="preserve"> </w:t>
      </w:r>
    </w:p>
    <w:p>
      <w:pPr>
        <w:pStyle w:val="Normal"/>
        <w:rPr/>
      </w:pPr>
      <w:r>
        <w:rPr/>
        <w:t xml:space="preserve">Is é is aidhm don ardán seo rannpháirtíocht sa bheartas Eorpach a mhéadú agus rochtain na saoránach ar chomhairliúchán agus ar vótáil a éascú. Níl na huirlisí agus na próisis atá ann cheana le feiceáil go leor, agus sin an fáth a dteastaíonn uirlis chomhtháite nua uainn le haghaidh na bhfeidhmeanna éagsúla sin. Mar thoradh ar rannpháirtíocht níos mó, cinntí níos fearr, muinín níos fearr i measc shaoránaigh na hEorpa agus feidhmiú níos fearr an Aontais i gcoitinne. </w:t>
      </w:r>
    </w:p>
    <w:p>
      <w:pPr>
        <w:pStyle w:val="Normal"/>
        <w:rPr/>
      </w:pPr>
      <w:r>
        <w:rPr/>
        <w:t xml:space="preserve"> </w:t>
      </w:r>
    </w:p>
    <w:p>
      <w:pPr>
        <w:pStyle w:val="P68B1DB1Normal15"/>
        <w:rPr>
          <w:b/>
          <w:b/>
        </w:rPr>
      </w:pPr>
      <w:r>
        <w:rPr/>
        <w:t xml:space="preserve">20. “Molaimid go ndéanfaí athmheasúnú ar chórais vótála in institiúidí an Aontais trí dhíriú ar shaincheist na vótála aontoilíochta. Ba cheart “ualú” na vótaí a ríomh go cothrom, chun leasanna tíortha beaga a chosaint. </w:t>
      </w:r>
    </w:p>
    <w:p>
      <w:pPr>
        <w:pStyle w:val="Normal"/>
        <w:rPr/>
      </w:pPr>
      <w:r>
        <w:rPr/>
        <w:t xml:space="preserve"> </w:t>
      </w:r>
    </w:p>
    <w:p>
      <w:pPr>
        <w:pStyle w:val="Normal"/>
        <w:rPr/>
      </w:pPr>
      <w:r>
        <w:rPr/>
        <w:t xml:space="preserve">Dúshlán tábhachtach don chinnteoireacht san Aontas is ea an aontoilíocht. I bhfianaise líon mór na mBallstát, tá sé an-deacair teacht ar chomhaontú. Más gá, ba cheart na Conarthaí Eorpacha a leasú chun saincheist na haontoilíochta a réiteach. </w:t>
      </w:r>
    </w:p>
    <w:p>
      <w:pPr>
        <w:pStyle w:val="Normal"/>
        <w:rPr/>
      </w:pPr>
      <w:r>
        <w:rPr/>
        <w:t xml:space="preserve"> </w:t>
      </w:r>
    </w:p>
    <w:p>
      <w:pPr>
        <w:pStyle w:val="Titre4"/>
        <w:numPr>
          <w:ilvl w:val="3"/>
          <w:numId w:val="2"/>
        </w:numPr>
        <w:rPr/>
      </w:pPr>
      <w:bookmarkStart w:id="142" w:name="__RefHeading___Toc297219_1346298689"/>
      <w:bookmarkEnd w:id="142"/>
      <w:r>
        <w:rPr/>
        <w:t xml:space="preserve">Fo-ais 3.3 Comhtháthú níos dlúithe </w:t>
      </w:r>
    </w:p>
    <w:p>
      <w:pPr>
        <w:pStyle w:val="Normal"/>
        <w:rPr/>
      </w:pPr>
      <w:r>
        <w:rPr/>
        <w:t xml:space="preserve"> </w:t>
      </w:r>
    </w:p>
    <w:p>
      <w:pPr>
        <w:pStyle w:val="P68B1DB1Normal15"/>
        <w:rPr>
          <w:b/>
          <w:b/>
        </w:rPr>
      </w:pPr>
      <w:r>
        <w:rPr/>
        <w:t xml:space="preserve">21. “Molaimid don Aontas infheistíochtaí a dhéanamh go poiblí as a n-eascróidh poist iomchuí a chruthú agus cáilíocht saoil a fheabhsú agus a chomhchuibhiú ar fud an Aontais, idir na Ballstáit agus laistigh de na Ballstáit (i.e. ar an leibhéal réigiúnach). Is gá maoirseacht éifeachtach, trédhearcacht agus cumarsáid leis na saoránaigh a áirithiú maidir le hinfheistíochtaí poiblí a chur chun feidhme agus cead a thabhairt do shaoránaigh faireachán a dhéanamh ar an bpróiseas infheistíochta ina iomláine. Ar mhaithe le cáilíocht saoil níos fearr, ba cheart infheistíochtaí a dhéanamh i réimsí amhail oideachas, sláinte, tithíocht, bonneagar fisiciúil, cúram do dhaoine scothaosta agus do dhaoine faoi mhíchumas, agus riachtanais gach Ballstáit á gcur san áireamh. Ba cheart é a bheith d’aidhm ag na hinfheistíochtaí breise cothromaíocht mhaith a bhunú idir saol iomchuí oibre agus saol pearsanta chun stíl shláintiúil mhaireachtála a chumasú. </w:t>
      </w:r>
    </w:p>
    <w:p>
      <w:pPr>
        <w:pStyle w:val="Normal"/>
        <w:rPr/>
      </w:pPr>
      <w:r>
        <w:rPr/>
        <w:t xml:space="preserve"> </w:t>
      </w:r>
    </w:p>
    <w:p>
      <w:pPr>
        <w:pStyle w:val="Normal"/>
        <w:rPr/>
      </w:pPr>
      <w:r>
        <w:rPr/>
        <w:t xml:space="preserve">Molaimid an beart sin toisc go bhfeabhsófar dul chun cinn eacnamaíoch ar fud an Aontais trí chomhchuibhiú a dhéanamh ar an gcaighdeán maireachtála san Aontas, as a dtiocfaidh Aontas Eorpach aontaithe. Is príomhtháscaire é seo chun an tAontas a chomhtháthú tuilleadh. Cé go bhfuil cuid de na meicníochtaí sin i bhfeidhm cheana féin, creidimid gur féidir iad a fheabhsú fós. </w:t>
      </w:r>
    </w:p>
    <w:p>
      <w:pPr>
        <w:pStyle w:val="Normal"/>
        <w:rPr/>
      </w:pPr>
      <w:r>
        <w:rPr/>
        <w:t xml:space="preserve"> </w:t>
      </w:r>
    </w:p>
    <w:p>
      <w:pPr>
        <w:pStyle w:val="P68B1DB1Normal15"/>
        <w:rPr>
          <w:b/>
          <w:b/>
        </w:rPr>
      </w:pPr>
      <w:r>
        <w:rPr/>
        <w:t xml:space="preserve">22. “Molaimid comhbhonn a bhunú, bunaithe ar shraith táscairí eacnamaíocha agus cáilíochta beatha, do na Ballstáit uile, chun comhdheiseanna a chur ar fáil agus chun gach duine a chur ar chomhchéim chun comhstruchtúr eacnamaíoch a bhaint amach. Tá sé tábhachtach go mbunófaí an bonn coiteann sin de réir amchláir shoiléir réalaíoch arna leagan síos ag na hinstitiúidí ar mholadh ó na saineolaithe. Ba cheart dul i gcomhairle le saineolaithe freisin maidir le struchtúr eacnamaíoch coiteann den sórt sin. Tá sé tábhachtach freisin go ndéanfaí na táscairí ar a bhfuil an bonn coiteann sin bunaithe a shainiú níos cruinne le cabhair ó shaineolaithe. </w:t>
      </w:r>
    </w:p>
    <w:p>
      <w:pPr>
        <w:pStyle w:val="Normal"/>
        <w:rPr/>
      </w:pPr>
      <w:r>
        <w:rPr/>
        <w:t xml:space="preserve"> </w:t>
      </w:r>
    </w:p>
    <w:p>
      <w:pPr>
        <w:pStyle w:val="Normal"/>
        <w:rPr/>
      </w:pPr>
      <w:r>
        <w:rPr/>
        <w:t xml:space="preserve">Molaimid é sin mar má tá Aontas cothrom againn, beidh Eoraip níos aontaithe againn. Le bheith cothrom, ní mór dúinn comhdheiseanna agus bonn coiteann a chur ar fáil don Aontas ina iomláine. Ní bheifear in ann comhstruchtúr eacnamaíoch a bhaint amach go dtí go mbunófar comhbhonn. </w:t>
      </w:r>
    </w:p>
    <w:p>
      <w:pPr>
        <w:pStyle w:val="Normal"/>
        <w:rPr/>
      </w:pPr>
      <w:r>
        <w:rPr/>
        <w:t xml:space="preserve"> </w:t>
      </w:r>
    </w:p>
    <w:p>
      <w:pPr>
        <w:pStyle w:val="P68B1DB1Normal15"/>
        <w:rPr>
          <w:b/>
          <w:b/>
        </w:rPr>
      </w:pPr>
      <w:r>
        <w:rPr/>
        <w:t xml:space="preserve">23. Molaimid cáin a ghearradh ar chuideachtaí móra agus ar ioncam corparáideach chun cur le hinfheistíocht phoiblí, agus cánachas a úsáid chun infheistíocht a dhéanamh san oideachas agus san fhorbairt i ngach tír (T &amp; F, scoláireachtaí — Erasmus, etc.). Tá sé tábhachtach freisin a áirithiú go gcuirfear deireadh le tearmainn chánach san Aontas Eorpach.” </w:t>
      </w:r>
    </w:p>
    <w:p>
      <w:pPr>
        <w:pStyle w:val="Normal"/>
        <w:rPr/>
      </w:pPr>
      <w:r>
        <w:rPr/>
        <w:t xml:space="preserve"> </w:t>
      </w:r>
    </w:p>
    <w:p>
      <w:pPr>
        <w:pStyle w:val="Normal"/>
        <w:rPr/>
      </w:pPr>
      <w:r>
        <w:rPr/>
        <w:t xml:space="preserve">Molaimid an beart seo mar go gcuideoidh sé le himghabháil cánach a chosc agus tearmainn chánach a chruthú agus comhlíonadh a chur chun cinn. </w:t>
      </w:r>
    </w:p>
    <w:p>
      <w:pPr>
        <w:pStyle w:val="Normal"/>
        <w:rPr/>
      </w:pPr>
      <w:r>
        <w:rPr/>
      </w:r>
    </w:p>
    <w:p>
      <w:pPr>
        <w:pStyle w:val="Titre3"/>
        <w:numPr>
          <w:ilvl w:val="2"/>
          <w:numId w:val="2"/>
        </w:numPr>
        <w:rPr/>
      </w:pPr>
      <w:bookmarkStart w:id="143" w:name="__RefHeading___Toc297221_1346298689"/>
      <w:bookmarkEnd w:id="143"/>
      <w:r>
        <w:rPr/>
        <w:t xml:space="preserve">Ais 4: Féiniúlacht Eorpach a thógáil </w:t>
      </w:r>
    </w:p>
    <w:p>
      <w:pPr>
        <w:pStyle w:val="Normal"/>
        <w:rPr/>
      </w:pPr>
      <w:r>
        <w:rPr/>
        <w:t xml:space="preserve"> </w:t>
      </w:r>
    </w:p>
    <w:p>
      <w:pPr>
        <w:pStyle w:val="Titre4"/>
        <w:numPr>
          <w:ilvl w:val="3"/>
          <w:numId w:val="2"/>
        </w:numPr>
        <w:rPr/>
      </w:pPr>
      <w:bookmarkStart w:id="144" w:name="__RefHeading___Toc297223_1346298689"/>
      <w:bookmarkEnd w:id="144"/>
      <w:r>
        <w:rPr/>
        <w:t xml:space="preserve">Fo-ais 4.1 Oideachas don daonlathas </w:t>
      </w:r>
    </w:p>
    <w:p>
      <w:pPr>
        <w:pStyle w:val="Normal"/>
        <w:rPr/>
      </w:pPr>
      <w:r>
        <w:rPr/>
        <w:t xml:space="preserve"> </w:t>
      </w:r>
    </w:p>
    <w:p>
      <w:pPr>
        <w:pStyle w:val="P68B1DB1Normal15"/>
        <w:rPr>
          <w:b/>
          <w:b/>
        </w:rPr>
      </w:pPr>
      <w:r>
        <w:rPr/>
        <w:t xml:space="preserve">24. Molaimid an t-oideachas daonlathais san Aontas Eorpach a fheabhsú agus leibhéal íosta eolais a bhaint amach sna Ballstáit uile. Ba cheart go gcumhdófaí leis an oideachas sin próisis dhaonlathacha agus faisnéis ghinearálta faoin Aontas, ach gan a bheith teoranta dóibh, ar cheart iad a mhúineadh i mBallstáit uile an Aontais. Ba cheart é a shaibhriú le sraith coincheap éagsúil atá dírithe ar an bpróiseas daonlathach a theagasc, ar cheart dó a bheith tarraingteach agus oiriúnach ó thaobh aoise de. </w:t>
      </w:r>
    </w:p>
    <w:p>
      <w:pPr>
        <w:pStyle w:val="Normal"/>
        <w:rPr/>
      </w:pPr>
      <w:r>
        <w:rPr/>
        <w:t xml:space="preserve"> </w:t>
      </w:r>
    </w:p>
    <w:p>
      <w:pPr>
        <w:pStyle w:val="Normal"/>
        <w:rPr/>
      </w:pPr>
      <w:r>
        <w:rPr/>
        <w:t xml:space="preserve">Tá an moladh sin agus na cúiseanna leis tábhachtach toisc, má chuirtear chun feidhme é, go mbeidh saol níos comhchuí agus níos daonlathaí san Aontas mar thoradh air. Is iad seo a leanas na réasúnuithe: chuirfí oideachas ar dhaoine óga i bpróisis dhaonlathacha; D’fhéadfadh an t-oideachas sin srian a chur leis an bpobalachas agus leis an mbréagaisnéis i ndíospóireacht phoiblí; D’fhéadfadh sé an t-idirdhealú a laghdú; agus, ar deireadh, d’fhágfadh sé go bhféadfaí oideachas a chur ar shaoránaigh agus iad a shlógadh ar mhaithe leis an daonlathas seachas an dualgas simplí atá orthu vóta a chaitheamh. </w:t>
      </w:r>
    </w:p>
    <w:p>
      <w:pPr>
        <w:pStyle w:val="Normal"/>
        <w:rPr/>
      </w:pPr>
      <w:r>
        <w:rPr/>
        <w:t xml:space="preserve"> </w:t>
      </w:r>
    </w:p>
    <w:p>
      <w:pPr>
        <w:pStyle w:val="P68B1DB1Normal15"/>
        <w:rPr>
          <w:b/>
          <w:b/>
        </w:rPr>
      </w:pPr>
      <w:r>
        <w:rPr/>
        <w:t xml:space="preserve">25. “Molaimid go ndéanfaí teicneolaíochtaí aistriúcháin atá ann cheana agus atá ag teacht chun cinn, amhail an intleacht shaorga, a fhorbairt tuilleadh, a fheabhsú agus a dhéanamh níos inrochtana chun bacainní teanga a laghdú agus chun féiniúlacht choiteann agus daonlathas san Aontas a neartú.” </w:t>
      </w:r>
    </w:p>
    <w:p>
      <w:pPr>
        <w:pStyle w:val="Normal"/>
        <w:rPr/>
      </w:pPr>
      <w:r>
        <w:rPr/>
        <w:t xml:space="preserve"> </w:t>
      </w:r>
    </w:p>
    <w:p>
      <w:pPr>
        <w:pStyle w:val="Normal"/>
        <w:rPr/>
      </w:pPr>
      <w:r>
        <w:rPr/>
        <w:t xml:space="preserve">Tá an moladh sin agus na cúiseanna atá leis tábhachtach toisc go gcuideoidh sé, má chuirtear chun feidhme é, le féiniúlacht choiteann Eorpach a fhorbairt trí fheabhas a chur ar an gcumarsáid idir saoránaigh na mBallstát uile. </w:t>
      </w:r>
    </w:p>
    <w:p>
      <w:pPr>
        <w:pStyle w:val="Normal"/>
        <w:rPr/>
      </w:pPr>
      <w:r>
        <w:rPr/>
        <w:t xml:space="preserve"> </w:t>
      </w:r>
    </w:p>
    <w:p>
      <w:pPr>
        <w:pStyle w:val="P68B1DB1Normal15"/>
        <w:rPr>
          <w:b/>
          <w:b/>
        </w:rPr>
      </w:pPr>
      <w:r>
        <w:rPr/>
        <w:t xml:space="preserve">26. Molaimid go mbeadh rochtain éasca ar fhaisnéis infhíoraithe, i dtéarmaí intuigthe, do shaoránaigh trí aip mhóibíleach, chun trédhearcacht, díospóireacht phoiblí agus daonlathas a fheabhsú. D’fhéadfaí an t-iarratas sin a úsáid chun faisnéis a scaipeadh maidir le, mar shampla, reachtaíocht, plé laistigh den Aontas, leasuithe ar na Conarthaí, etc. </w:t>
      </w:r>
    </w:p>
    <w:p>
      <w:pPr>
        <w:pStyle w:val="Normal"/>
        <w:rPr/>
      </w:pPr>
      <w:r>
        <w:rPr/>
        <w:t xml:space="preserve"> </w:t>
      </w:r>
    </w:p>
    <w:p>
      <w:pPr>
        <w:pStyle w:val="Normal"/>
        <w:rPr/>
      </w:pPr>
      <w:r>
        <w:rPr/>
        <w:t xml:space="preserve">Tá an moladh sin agus na cúiseanna atá leis tábhachtach toisc go n-éascóidh sé cumarsáid, má chuirtear chun feidhme é, a mhéid a cheadóidh sé díospóireacht níos eolasaí i measc shaoránaigh na mBallstát éagsúil, trí iarratas a bhféadfadh go leor feidhmeanna éagsúla a bheith aige. Ba cheart an feidhmchlár seo a dhearadh sa chaoi is gur dócha go mbeidh spéis ag gach duine ann agus go mbeidh sé in ann fiosracht a mhealladh tuilleadh agus faisnéis theicniúil a dhéanamh níos inrochtana agus níos tarraingtí. Ba cheart breathnú ar an iarratas mar fhoinse chomhlántach, a scaipeann faisnéis atá fíoraithe go hoifigiúil ag an Aontas chun muinín agus trédhearcacht sa díospóireacht phoiblí a fheabhsú agus chun rannchuidiú le féiniúlacht choiteann Eorpach a fhorbairt. </w:t>
      </w:r>
    </w:p>
    <w:p>
      <w:pPr>
        <w:pStyle w:val="Normal"/>
        <w:rPr/>
      </w:pPr>
      <w:r>
        <w:rPr/>
      </w:r>
    </w:p>
    <w:p>
      <w:pPr>
        <w:pStyle w:val="Titre4"/>
        <w:numPr>
          <w:ilvl w:val="3"/>
          <w:numId w:val="2"/>
        </w:numPr>
        <w:rPr/>
      </w:pPr>
      <w:bookmarkStart w:id="145" w:name="__RefHeading___Toc297225_1346298689"/>
      <w:bookmarkEnd w:id="145"/>
      <w:r>
        <w:rPr/>
        <w:t xml:space="preserve">Fo-ais 4.2 Luachanna agus féiniúlacht Eorpach </w:t>
      </w:r>
    </w:p>
    <w:p>
      <w:pPr>
        <w:pStyle w:val="Normal"/>
        <w:rPr/>
      </w:pPr>
      <w:r>
        <w:rPr/>
        <w:t xml:space="preserve"> </w:t>
      </w:r>
    </w:p>
    <w:p>
      <w:pPr>
        <w:pStyle w:val="P68B1DB1Normal15"/>
        <w:rPr>
          <w:b/>
          <w:b/>
        </w:rPr>
      </w:pPr>
      <w:r>
        <w:rPr/>
        <w:t xml:space="preserve">27. “Molaimid don Aontas ciste speisialta a chur ar bun d’idirghníomhaíochtaí ar líne agus as líne (i.e. cláir mhalartaithe, painéil, cruinnithe) a mhairfidh tréimhse ghearr fhada idir saoránaigh an Aontais, chun an fhéiniúlacht Eorpach a neartú. Ba cheart do rannpháirtithe a bheith ionadaíoch don tsochaí laistigh den Aontas, lena n-áirítear grúpaí a roghnaítear ar bhealach spriocdhírithe ar bhonn critéar éagsúil, i.e. critéir dhéimeagrafacha, shocheacnamaíocha agus ghairme. Ní mór cuspóirí an chiste seo a shonrú go soiléir chun féiniúlacht Eorpach a chur chun cinn, agus ba cheart meastóireacht a dhéanamh ar an gciste sin go tráthrialta. </w:t>
      </w:r>
    </w:p>
    <w:p>
      <w:pPr>
        <w:pStyle w:val="Normal"/>
        <w:rPr/>
      </w:pPr>
      <w:r>
        <w:rPr/>
        <w:t xml:space="preserve"> </w:t>
      </w:r>
    </w:p>
    <w:p>
      <w:pPr>
        <w:pStyle w:val="Normal"/>
        <w:rPr/>
      </w:pPr>
      <w:r>
        <w:rPr/>
        <w:t xml:space="preserve">Molaimid é sin toisc go gcuireann an cineál sin idirghníomhaíochta ar chumas na saoránach smaointe a roinnt, agus cuireann malartuithe níos faide ar a gcumas cultúir éagsúla a thuiscint agus taithí a roinnt, lena n-áirítear cleachtais ghairmiúla. Tá gá le ciste de chuid an Aontais, toisc go bhfuil sé tábhachtach go mbeidh gach duine in ann páirt a ghlacadh ann, lena n-áirítear iad siúd nach mbíonn páirteach ann de ghnáth. </w:t>
      </w:r>
    </w:p>
    <w:p>
      <w:pPr>
        <w:pStyle w:val="Normal"/>
        <w:rPr/>
      </w:pPr>
      <w:r>
        <w:rPr/>
        <w:t xml:space="preserve"> </w:t>
      </w:r>
    </w:p>
    <w:p>
      <w:pPr>
        <w:pStyle w:val="P68B1DB1Normal15"/>
        <w:rPr>
          <w:b/>
          <w:b/>
        </w:rPr>
      </w:pPr>
      <w:r>
        <w:rPr/>
        <w:t xml:space="preserve">28. “Molaimid don Aontas infheistíocht a dhéanamh go pras sa chomhrac i gcoinne na bréagaisnéise, tacú le heagraíochtaí agus tionscnaimh atá ann cheana, amhail an Cód Cleachtais maidir le Bréagaisnéis agus an Fhaireachlann Eorpach um na Meáin Dhigiteacha, chomh maith le tionscnaimh inchomparáide sna Ballstáit. D’fhéadfaí frithbhearta éagsúla a chur i bhfeidhm: fíricí a fhíorú, feasacht ar an mbréagaisnéis, staidreamh atá inrochtana go héasca a tháirgeadh, smachtbhannaí iomchuí a fhorchur faoi chreat dlíthiúil orthu siúd a scaipeann bréagaisnéis, agus an comhrac i gcoinne foinsí bréagaisnéise. </w:t>
      </w:r>
    </w:p>
    <w:p>
      <w:pPr>
        <w:pStyle w:val="Normal"/>
        <w:rPr/>
      </w:pPr>
      <w:r>
        <w:rPr/>
        <w:t xml:space="preserve"> </w:t>
      </w:r>
    </w:p>
    <w:p>
      <w:pPr>
        <w:pStyle w:val="Normal"/>
        <w:rPr/>
      </w:pPr>
      <w:r>
        <w:rPr/>
        <w:t xml:space="preserve">Tá an moladh sin tábhachtach toisc go mbíonn sé d’éifeacht ag an mífhaisnéis agus an bhréagaisnéis, ó laistigh agus lasmuigh den Aontas, coinbhleachtaí a chruthú idir saoránaigh an Aontais, deighilt na sochaí, an daonlathas a chur i mbaol agus dochar a dhéanamh don gheilleagar. I bhfianaise chastacht an ábhair, tá gá le hacmhainní suntasacha daonna agus airgeadais. </w:t>
      </w:r>
    </w:p>
    <w:p>
      <w:pPr>
        <w:pStyle w:val="Normal"/>
        <w:rPr/>
      </w:pPr>
      <w:r>
        <w:rPr/>
        <w:t xml:space="preserve"> </w:t>
      </w:r>
    </w:p>
    <w:p>
      <w:pPr>
        <w:pStyle w:val="P68B1DB1Normal15"/>
        <w:rPr>
          <w:b/>
          <w:b/>
        </w:rPr>
      </w:pPr>
      <w:r>
        <w:rPr/>
        <w:t xml:space="preserve">29. “Molaimid 1) minicíocht na n-idirghníomhaíochtaí ar líne agus as líne idir an tAontas agus a shaoránaigh a mhéadú (i.e. trí na saoránaigh a chur faoi agallamh go díreach faoi shaincheisteanna Eorpacha agus trí ardán atá éasca le húsáid a chruthú chun a áirithiú gur féidir le gach saoránach idirghníomhú le hinstitiúidí agus le hoifigigh an Aontais); agus 2) a áirithiú gur féidir le saoránaigh páirt a ghlacadh i bpróiseas ceaptha beartas an Aontais, a dtuairimí a chur in iúl agus aiseolas a fháil, agus molaimid Cairt nó Cód Iompair nó treoirlínte a chruthú d’oifigigh an Aontais. Ba cheart modhanna éagsúla idirghníomhaíochta a bheith ann ionas gur féidir le gach saoránach a bheith rannpháirteach. </w:t>
      </w:r>
    </w:p>
    <w:p>
      <w:pPr>
        <w:pStyle w:val="Normal"/>
        <w:rPr/>
      </w:pPr>
      <w:r>
        <w:rPr/>
        <w:t xml:space="preserve"> </w:t>
      </w:r>
    </w:p>
    <w:p>
      <w:pPr>
        <w:pStyle w:val="Normal"/>
        <w:rPr/>
      </w:pPr>
      <w:r>
        <w:rPr/>
        <w:t xml:space="preserve">Molaimid an beart seo toisc go bhfuil roinnt bealaí ann chun teagmháil a dhéanamh leis na hinstitiúidí Eorpacha (ardáin ar líne, comhlachtaí ionadaíocha), ach níl siad ar eolas, éifeachtach ná trédhearcach. Tá éagsúlacht mhór idir inrochtaineacht ó thír go tír. Le hidirghníomhaíochtaí níos minice agus níos fearr, tiocfaidh braistint úinéireachta ar shaoránacht Eorpach. </w:t>
      </w:r>
    </w:p>
    <w:p>
      <w:pPr>
        <w:pStyle w:val="Normal"/>
        <w:rPr/>
      </w:pPr>
      <w:r>
        <w:rPr/>
        <w:t xml:space="preserve"> </w:t>
      </w:r>
    </w:p>
    <w:p>
      <w:pPr>
        <w:pStyle w:val="P68B1DB1Normal15"/>
        <w:rPr>
          <w:b/>
          <w:b/>
        </w:rPr>
      </w:pPr>
      <w:r>
        <w:rPr/>
        <w:t xml:space="preserve">30. Molaimid go mbeadh ról speisialta ag féiniúlacht agus luachanna Eorpacha (i.e. an smacht reachta, an daonlathas agus an dlúthpháirtíocht) i bpróiseas lánpháirtithe na n-imirceach. D’fhéadfaí bearta éagsúla a bheartú, amhail cláir a chruthú nó tacaíocht a thabhairt do chláir (áitiúla) atá ann cheana, chun idirghníomhaíochtaí sóisialta idir imircigh agus saoránaigh an Aontais a spreagadh, nó chun rannpháirtíocht gnólachtaí a spreagadh i gcláir lena dtacaítear le lánpháirtiú imirceach. Ag an am céanna, ba cheart cláir chomhchosúla a sheoladh chun feasacht shaoránaigh an Aontais a mhúscailt ar shaincheisteanna a bhaineann leis an imirce. </w:t>
      </w:r>
    </w:p>
    <w:p>
      <w:pPr>
        <w:pStyle w:val="Normal"/>
        <w:rPr/>
      </w:pPr>
      <w:r>
        <w:rPr/>
        <w:t xml:space="preserve"> </w:t>
      </w:r>
    </w:p>
    <w:p>
      <w:pPr>
        <w:pStyle w:val="Normal"/>
        <w:rPr/>
      </w:pPr>
      <w:r>
        <w:rPr/>
        <w:t xml:space="preserve">Tá an moladh seo tábhachtach, mar is féidir le cláir idirghníomhaíochta sóisialta cabhrú le himircigh ina saol nua agus cur ar chumas neamh-inimirceach tuiscint níos fearr a fháil ar shaol laethúil na n-imirceach. Má tá imircigh ina gcónaí i ngettos, ní féidir iad a chomhtháthú sa tsochaí ar an leibhéal náisiúnta nó ar leibhéal an Aontais. Tá gá le comhbheartas, mar a luaithe a thagann imircigh isteach i gcríoch an Aontais, is féidir leo dul go tíortha uile an Aontais. Ba cheart tacú le tionscnaimh áitiúla, ós rud é go mbainfidh rialtais áitiúla úsáid níos éifeachtaí as na cistí ná ar an leibhéal náisiúnta. </w:t>
      </w:r>
    </w:p>
    <w:p>
      <w:pPr>
        <w:pStyle w:val="Normal"/>
        <w:rPr/>
      </w:pPr>
      <w:r>
        <w:rPr/>
        <w:t xml:space="preserve"> </w:t>
      </w:r>
    </w:p>
    <w:p>
      <w:pPr>
        <w:pStyle w:val="Titre4"/>
        <w:numPr>
          <w:ilvl w:val="3"/>
          <w:numId w:val="2"/>
        </w:numPr>
        <w:rPr/>
      </w:pPr>
      <w:bookmarkStart w:id="146" w:name="__RefHeading___Toc297227_1346298689"/>
      <w:bookmarkEnd w:id="146"/>
      <w:r>
        <w:rPr/>
        <w:t xml:space="preserve">Fo-ais 4.3 faisnéis AE </w:t>
      </w:r>
    </w:p>
    <w:p>
      <w:pPr>
        <w:pStyle w:val="Normal"/>
        <w:rPr/>
      </w:pPr>
      <w:r>
        <w:rPr/>
        <w:t xml:space="preserve"> </w:t>
      </w:r>
    </w:p>
    <w:p>
      <w:pPr>
        <w:pStyle w:val="P68B1DB1Normal15"/>
        <w:rPr>
          <w:b/>
          <w:b/>
        </w:rPr>
      </w:pPr>
      <w:r>
        <w:rPr/>
        <w:t xml:space="preserve">31. “Molaimid go gcuirfeadh an tAontas Eorpach saoránaigh na hEorpa ar an eolas ar bhealach níos fearr. Chun é sin a dhéanamh, ba cheart don Aontas leas a bhaint as na modhanna uile is gá agus saoirse agus neamhspleáchas na meán á n-urramú ag an am céanna. Ba cheart dó acmhainní agus faisnéis ghinearálta iontaofa maidir le gníomhaíochtaí agus beartais an Aontais a chur ar fáil do na meáin. Ba cheart don Aontas a áirithiú go scaipfear faisnéis go cothrom sna Ballstáit uile trí na meáin náisiúnta agus Eorpacha agus a áirithiú go spreagfaidh na Ballstáit craoltóirí poiblí agus gníomhaireachtaí nuachta poiblí chun déileáil le saincheisteanna Eorpacha.” </w:t>
      </w:r>
    </w:p>
    <w:p>
      <w:pPr>
        <w:pStyle w:val="Normal"/>
        <w:rPr/>
      </w:pPr>
      <w:r>
        <w:rPr/>
      </w:r>
    </w:p>
    <w:p>
      <w:pPr>
        <w:pStyle w:val="Normal"/>
        <w:rPr/>
      </w:pPr>
      <w:r>
        <w:rPr/>
        <w:t xml:space="preserve">Molaimid é sin mar, inár dtaithí phearsanta agus de réir sonraí Eorabharaiméadair, is iad na meáin phríomhshrutha (preas, raidió agus teilifís) a chuireann formhór shaoránaigh na hEorpa ar an eolas agus is beag faisnéis faoin Aontas a chuireann na cainéil sin ar fáil faoi láthair. Tá feidhm seirbhíse poiblí ag na meáin, lena n-áirítear na meáin phoiblí. Tá sé ríthábhachtach, dá bhrí sin, déileáil le saincheisteanna Eorpacha a dhéanann difear do dhaonra na hEorpa chun an fheidhm sin a chomhlíonadh. Molaimid go mbeadh an fhaisnéis AE a scaiptear sna Ballstáit éagsúla mar an gcéanna chun lánpháirtiú a chur chun cinn agus molaimid go seachnófaí faisnéis éagsúil maidir le saincheisteanna éagsúla i ngach tír. Tá sé níos áisiúla agus níos saoire bealaí meán atá ann cheana a úsáid ná cainéal nua a chruthú, don toradh céanna. Tá sé de bhuntáiste ag bealaí atá ann cheana féin a bheith ar eolas ag saoránaigh cheana féin. Níor cheart go mbeadh ar aon saoránach rogha a dhéanamh idir bealaí éagsúla chun rochtain a fháil ar ábhar éagsúil (náisiúnta nó Eorpach). </w:t>
      </w:r>
    </w:p>
    <w:p>
      <w:pPr>
        <w:pStyle w:val="Normal"/>
        <w:rPr/>
      </w:pPr>
      <w:r>
        <w:rPr/>
        <w:t xml:space="preserve"> </w:t>
      </w:r>
    </w:p>
    <w:p>
      <w:pPr>
        <w:pStyle w:val="P68B1DB1Normal15"/>
        <w:rPr>
          <w:b/>
          <w:b/>
        </w:rPr>
      </w:pPr>
      <w:r>
        <w:rPr/>
        <w:t xml:space="preserve">32. “Molaimid don Aontas fóraim ilteangacha ar líne agus cruinnithe as líne a chruthú agus a chur chun cinn a chuirfidh ar chumas na saoránach páirt a ghlacadh i ndíospóireacht le hionadaithe an Aontais, beag beann ar thopaic agus raon feidhme geografach na saincheiste a ardaíodh. Ba cheart na freagraí ar na ceisteanna a ardaítear ag na fóraim ar líne sin agus ag cruinnithe as líne a chur ar fáil laistigh de thréimhse ama ghearr dhea-shainithe. Ba cheart an fhaisnéis go léir a bhaineann leis na spásanna sin a lárú ar shuíomh gréasáin oifigiúil comhtháite ar a bhfuil gnéithe éagsúla, amhail spás do cheisteanna coitianta, an fhéidearthacht smaointe, moltaí nó ábhair imní a roinnt le saoránaigh eile, agus sásra chun a léiriú cé na cinn is mó a fhaigheann tacaíocht. In aon chás, ba chóir go mbeadh rochtain ar an suíomh seo éasca agus ba cheart teanga neamh-mhaorlathach a úsáid. </w:t>
      </w:r>
    </w:p>
    <w:p>
      <w:pPr>
        <w:pStyle w:val="Normal"/>
        <w:rPr/>
      </w:pPr>
      <w:r>
        <w:rPr/>
        <w:t xml:space="preserve"> </w:t>
      </w:r>
    </w:p>
    <w:p>
      <w:pPr>
        <w:pStyle w:val="Normal"/>
        <w:rPr/>
      </w:pPr>
      <w:r>
        <w:rPr/>
        <w:t xml:space="preserve">Molaimid an méid sin mar gur bealach é chun nasc díreach a chruthú idir saoránaigh na hEorpa agus ionadaithe Eorpacha chun labhairt agus páirt a ghlacadh le chéile, chun rochtain éasca a thabhairt do shaoránaigh ar fhaisnéis faoin Aontas agus chun iad a chur ar an eolas ar bhealach níos fearr faoin bhfaisnéis atá ar fáil cheana féin. Cruthóidh sé sin Aontas níos trédhearcaí agus níos oscailte agus cuideoidh sé le saoránaigh a gcuid fadhbanna agus machnaimh a roinnt agus freagairtí agus réitigh bheartais a fháil, agus cuirfidh sé ar chumas na saoránach peirspictíochtaí agus taithí a roinnt le saoránaigh eile. </w:t>
      </w:r>
    </w:p>
    <w:p>
      <w:pPr>
        <w:pStyle w:val="Normal"/>
        <w:rPr/>
      </w:pPr>
      <w:r>
        <w:rPr/>
        <w:t xml:space="preserve"> </w:t>
      </w:r>
    </w:p>
    <w:p>
      <w:pPr>
        <w:pStyle w:val="Normal"/>
        <w:rPr>
          <w:b/>
          <w:b/>
        </w:rPr>
      </w:pPr>
      <w:r>
        <w:rPr>
          <w:b/>
        </w:rPr>
        <w:t xml:space="preserve">33. </w:t>
      </w:r>
      <w:commentRangeStart w:id="4"/>
      <w:r>
        <w:rPr>
          <w:b/>
          <w:i/>
        </w:rPr>
        <w:t>“Molaimid d’institiúidí agus d’ionadaithe an Aontais teanga níos inrochtana a úsáid agus gan téarmaí maorlathacha a úsáid ina gcumarsáidí, agus ag an am céanna cáilíocht agus leibhéal teicniúil na faisnéise a thugtar a choinneáil.</w:t>
      </w:r>
      <w:r>
        <w:rPr>
          <w:b/>
        </w:rPr>
        <w:t xml:space="preserve"> Ba cheart don</w:t>
      </w:r>
      <w:r>
        <w:rPr>
          <w:b/>
        </w:rPr>
      </w:r>
      <w:commentRangeEnd w:id="4"/>
      <w:r>
        <w:commentReference w:id="4"/>
      </w:r>
      <w:r>
        <w:rPr>
          <w:b/>
        </w:rPr>
        <w:t xml:space="preserve">Aontas an fhaisnéis a chuireann sé ar fáil do shaoránaigh a oiriúnú freisin agus úsáid á baint aige as cainéil chumarsáide éagsúla agus as pobail éagsúla (e.g. nuachtáin, teilifís, na meáin shóisialta). Ba cheart don Aontas iarracht speisialta a dhéanamh an chumarsáid a chur in oiriúint do na meáin dhigiteacha chun cur lena chumas teagmháil a dhéanamh le daoine óga.” </w:t>
      </w:r>
    </w:p>
    <w:p>
      <w:pPr>
        <w:pStyle w:val="Normal"/>
        <w:rPr/>
      </w:pPr>
      <w:r>
        <w:rPr/>
        <w:t xml:space="preserve"> </w:t>
      </w:r>
    </w:p>
    <w:p>
      <w:pPr>
        <w:pStyle w:val="Normal"/>
        <w:rPr/>
      </w:pPr>
      <w:r>
        <w:rPr/>
        <w:t xml:space="preserve">Molaimid an beart sin, ós rud é go mbeidh faisnéis intuigthe ann a chuirfidh ar chumas an Aontais teagmháil a dhéanamh le níos mó saoránach Eorpach agus ní hamháin leo siúd atá rannpháirteach. Le huirlisí nua-aimseartha chun díriú ar lucht féachana ar leith, gheobhaidh saoránaigh tuiscint níos fearr ar ghníomhaíochtaí agus ar bheartais an Aontais, go háirithe daoine óga nach mbraitheann gar don Aontas nó nasctha leis. </w:t>
      </w:r>
    </w:p>
    <w:p>
      <w:pPr>
        <w:pStyle w:val="Normal"/>
        <w:rPr/>
      </w:pPr>
      <w:r>
        <w:rPr/>
      </w:r>
    </w:p>
    <w:p>
      <w:pPr>
        <w:pStyle w:val="Titre3"/>
        <w:numPr>
          <w:ilvl w:val="2"/>
          <w:numId w:val="2"/>
        </w:numPr>
        <w:rPr/>
      </w:pPr>
      <w:bookmarkStart w:id="147" w:name="__RefHeading___Toc297229_1346298689"/>
      <w:bookmarkEnd w:id="147"/>
      <w:r>
        <w:rPr/>
        <w:t xml:space="preserve">Ais 5: Rannpháirtíocht na saoránach a neartú </w:t>
      </w:r>
    </w:p>
    <w:p>
      <w:pPr>
        <w:pStyle w:val="Normal"/>
        <w:rPr/>
      </w:pPr>
      <w:r>
        <w:rPr/>
        <w:t xml:space="preserve"> </w:t>
      </w:r>
    </w:p>
    <w:p>
      <w:pPr>
        <w:pStyle w:val="Titre4"/>
        <w:numPr>
          <w:ilvl w:val="3"/>
          <w:numId w:val="2"/>
        </w:numPr>
        <w:rPr/>
      </w:pPr>
      <w:bookmarkStart w:id="148" w:name="__RefHeading___Toc297231_1346298689"/>
      <w:bookmarkEnd w:id="148"/>
      <w:r>
        <w:rPr/>
        <w:t xml:space="preserve">Fo-ais 5.1 Rannpháirtíocht na saoránach </w:t>
      </w:r>
    </w:p>
    <w:p>
      <w:pPr>
        <w:pStyle w:val="Normal"/>
        <w:rPr/>
      </w:pPr>
      <w:r>
        <w:rPr/>
        <w:t xml:space="preserve"> </w:t>
      </w:r>
    </w:p>
    <w:p>
      <w:pPr>
        <w:pStyle w:val="P68B1DB1Normal15"/>
        <w:rPr>
          <w:b/>
          <w:b/>
        </w:rPr>
      </w:pPr>
      <w:r>
        <w:rPr/>
        <w:t xml:space="preserve">34. “Molaimid go mbeadh breathnóirí neamhspleácha saoránach i láthair i bpróisis chinnteoireachta uile an Aontais. Ba cheart buanfhóram nó buanchomhlacht d’ionadaithe na saoránach a bheith ann, a bheadh freagrach as faisnéis ábhartha agus thábhachtach a scaipeadh ar shaoránaigh uile an Aontais a shainítear amhlaidh. Rachadh na saoránaigh sin i dteagmháil le gach saoránach Eorpach eile i gcur chuige ón mbarr anuas/ón mbun aníos, rud a d’fhorbródh tuilleadh idirphlé idir saoránaigh agus institiúidí AE.” </w:t>
      </w:r>
    </w:p>
    <w:p>
      <w:pPr>
        <w:pStyle w:val="Normal"/>
        <w:rPr/>
      </w:pPr>
      <w:r>
        <w:rPr/>
        <w:t xml:space="preserve"> </w:t>
      </w:r>
    </w:p>
    <w:p>
      <w:pPr>
        <w:pStyle w:val="Normal"/>
        <w:rPr/>
      </w:pPr>
      <w:r>
        <w:rPr/>
        <w:t xml:space="preserve">Ar ndóigh, ba cheart saoránaigh a choinneáil ar an eolas faoi gach saincheist, agus tá sé tábhachtach a chinntiú nach féidir le polaiteoirí neamhaird a dhéanamh de chuid de na saincheisteanna arbh fhearr leo neamhaird a thabhairt orthu. Dhéanfadh beart den sórt sin an bhearna idir saoránaigh agus ionadaithe tofa a dhúnadh trí bhealaí nua muiníne a bhunú. </w:t>
      </w:r>
    </w:p>
    <w:p>
      <w:pPr>
        <w:pStyle w:val="Normal"/>
        <w:rPr/>
      </w:pPr>
      <w:r>
        <w:rPr/>
        <w:t xml:space="preserve"> </w:t>
      </w:r>
    </w:p>
    <w:p>
      <w:pPr>
        <w:pStyle w:val="P68B1DB1Normal15"/>
        <w:rPr>
          <w:b/>
          <w:b/>
        </w:rPr>
      </w:pPr>
      <w:r>
        <w:rPr/>
        <w:t xml:space="preserve"> </w:t>
      </w:r>
      <w:r>
        <w:rPr/>
        <w:t xml:space="preserve">35. “Molaimid don Aontas tús a chur an athuair leis an bplé maidir le bunreacht na hEorpa d’fhonn bunreacht a tharraingt suas arna spreagadh ag saoránaigh an Aontais. Ba cheart go mbeadh saoránaigh in ann vótáil ar son bunreachta den sórt sin. Chun aon choinbhleacht leis na Ballstáit a sheachaint, ba cheart luachanna chearta an duine agus an daonlathais a áireamh mar ábhar tosaíochta sa bhunreacht seo. Agus bunreacht den sórt sin á dhréachtú, ní mór aird a thabhairt ar na hiarrachtaí a rinneadh roimhe seo nach raibh bunreacht mar thoradh orthu riamh. </w:t>
      </w:r>
    </w:p>
    <w:p>
      <w:pPr>
        <w:pStyle w:val="Normal"/>
        <w:rPr/>
      </w:pPr>
      <w:r>
        <w:rPr/>
        <w:t xml:space="preserve"> </w:t>
      </w:r>
    </w:p>
    <w:p>
      <w:pPr>
        <w:pStyle w:val="Normal"/>
        <w:rPr/>
      </w:pPr>
      <w:r>
        <w:rPr/>
        <w:t xml:space="preserve">Ós rud é go mbeadh daoine óga rannpháirteach sa pholaitíocht ar leibhéal an Aontais leis an mbunreacht seo agus go gcuirfeadh sé sin bac ar fhórsaí an náisiúnachais atá ag dul chun cinn. Thabharfadh sé sainmhíniú coiteann ar an daonlathas san Eoraip agus a chuirfí chun feidhme go cothrom sna Ballstáit uile. Toisc go gcomhroinneann AE luachanna coiteanna maidir leis an daonlathas agus cearta an duine. Toisc go mbeadh an deis ag saoránaigh a bheith rannpháirteach sa phróiseas cinnteoireachta agus iad féin a shainaithint níos mó leis an Aontas trí pháirt a ghlacadh sa phróiseas sin. </w:t>
      </w:r>
    </w:p>
    <w:p>
      <w:pPr>
        <w:pStyle w:val="Normal"/>
        <w:rPr/>
      </w:pPr>
      <w:r>
        <w:rPr/>
        <w:t xml:space="preserve"> </w:t>
      </w:r>
    </w:p>
    <w:p>
      <w:pPr>
        <w:pStyle w:val="P68B1DB1Normal15"/>
        <w:rPr>
          <w:b/>
          <w:b/>
        </w:rPr>
      </w:pPr>
      <w:r>
        <w:rPr/>
        <w:t xml:space="preserve">36. Molaimid go mbeadh polaiteoirí níos cuntasaí maidir leis an gcaoi a ndéanann siad ionadaíocht ar na saoránaigh a thogh iad. Tá daoine óga, go háirithe, scoite go háirithe ón bpolaitíocht agus ní ghlactar go dáiríre leo nuair a ghlacann siad páirt. Ach is fadhb uilíoch é disinterest agus ba chóir go mbeadh daoine de gach aois níos rannpháirtí ná mar atá siad anois. </w:t>
      </w:r>
    </w:p>
    <w:p>
      <w:pPr>
        <w:pStyle w:val="Normal"/>
        <w:rPr/>
      </w:pPr>
      <w:r>
        <w:rPr/>
        <w:t xml:space="preserve"> </w:t>
      </w:r>
    </w:p>
    <w:p>
      <w:pPr>
        <w:pStyle w:val="Normal"/>
        <w:rPr/>
      </w:pPr>
      <w:r>
        <w:rPr/>
        <w:t xml:space="preserve">Toisc gur cheart an sainmhíniú ar an daonlathas a thabhairt cothrom le dáta. Ní mór dúinn cuimhneamh ar cad é an daonlathas i ndáiríre. Toisc go bhfuil daoine óga go raibh go leor agus go bhfuil disillusioned ag na polaiteoirí a fheiceann siad mar scothaicme nach bhfuil a gcuid tuairimí a roinnt. Sin é an fáth nach mór do shaoránaigh a bheith níos rannpháirtí ar bhealach bunaidh tarraingteach. D’fhéadfadh an córas oideachais, na meáin shóisialta agus gach cineál eile meán an ról sin a chomhlíonadh le linn na saolré agus i ngach teanga. </w:t>
      </w:r>
    </w:p>
    <w:p>
      <w:pPr>
        <w:pStyle w:val="Normal"/>
        <w:rPr/>
      </w:pPr>
      <w:r>
        <w:rPr/>
        <w:t xml:space="preserve"> </w:t>
      </w:r>
    </w:p>
    <w:p>
      <w:pPr>
        <w:pStyle w:val="Titre4"/>
        <w:numPr>
          <w:ilvl w:val="3"/>
          <w:numId w:val="2"/>
        </w:numPr>
        <w:rPr/>
      </w:pPr>
      <w:bookmarkStart w:id="149" w:name="__RefHeading___Toc297233_1346298689"/>
      <w:bookmarkEnd w:id="149"/>
      <w:r>
        <w:rPr/>
        <w:t xml:space="preserve">Fo-ais 5.2 Rannpháirtíocht na saoránach </w:t>
      </w:r>
    </w:p>
    <w:p>
      <w:pPr>
        <w:pStyle w:val="Normal"/>
        <w:rPr/>
      </w:pPr>
      <w:r>
        <w:rPr/>
        <w:t xml:space="preserve"> </w:t>
      </w:r>
    </w:p>
    <w:p>
      <w:pPr>
        <w:pStyle w:val="P68B1DB1Normal15"/>
        <w:rPr>
          <w:b/>
          <w:b/>
        </w:rPr>
      </w:pPr>
      <w:r>
        <w:rPr/>
        <w:t xml:space="preserve">37. “Molaimid go mbeadh an tAontas níos gaire do na saoránaigh ar bhealach níos teanntásaí. Chun é sin a bhaint amach, ba cheart do na Ballstáit a bheith rannpháirteach i gcur chun cinn rannpháirtíocht na saoránach san Aontas. Ba cheart don Aontas úsáid sásraí rannpháirtíochta saoránach a chur chun cinn trí fheachtais tráchtála agus fógraíochta a chur ar bun. Ba cheart go mbeadh sé d’oibleagáid ar rialtais náisiúnta agus áitiúla páirt a ghlacadh sa phróiseas sin. Ba cheart don Aontas éifeachtacht ardáin an daonlathais rannpháirtigh a áirithiú.” </w:t>
      </w:r>
    </w:p>
    <w:p>
      <w:pPr>
        <w:pStyle w:val="Normal"/>
        <w:rPr/>
      </w:pPr>
      <w:r>
        <w:rPr/>
        <w:t xml:space="preserve"> </w:t>
      </w:r>
    </w:p>
    <w:p>
      <w:pPr>
        <w:pStyle w:val="Normal"/>
        <w:rPr/>
      </w:pPr>
      <w:r>
        <w:rPr/>
        <w:t xml:space="preserve">Molaimid é sin toisc gur gá an t-ardán atá ann cheana a neartú agus a dhéanamh níos éifeachtaí: ní mór tuilleadh aiseolais a fháil ó shaoránaigh chuig an Aontas Eorpach agus a mhalairt. Ní leor an díospóireacht laistigh den Aontas, idir na saoránaigh agus idir rialtais araon. Toisc nach gcuireann saoránaigh achainíocha isteach, toisc nach bhfuil a fhios acu go bhfuil an sásra ann, nó toisc nach gcreideann siad gur féidir le hachainíocha den sórt sin a bheith rathúil. </w:t>
      </w:r>
    </w:p>
    <w:p>
      <w:pPr>
        <w:pStyle w:val="Normal"/>
        <w:rPr/>
      </w:pPr>
      <w:r>
        <w:rPr/>
        <w:t xml:space="preserve"> </w:t>
      </w:r>
    </w:p>
    <w:p>
      <w:pPr>
        <w:pStyle w:val="P68B1DB1Normal15"/>
        <w:rPr>
          <w:b/>
          <w:b/>
        </w:rPr>
      </w:pPr>
      <w:r>
        <w:rPr/>
        <w:t xml:space="preserve">38. “Molaimid don Aontas curaclaim a chruthú agus a chur i bhfeidhm do scoileanna maidir lena bhfuil ar siúl san Aontas Eorpach maidir le meicníochtaí rannpháirtíochta. Ba cheart cláir den sórt sin a chomhtháthú sna curaclaim scoile maidir le saoránacht agus eitic na hEorpa, agus ábhar curtha in oiriúint d’aois na ndaltaí. Ba chóir go mbeadh cláir ann freisin do dhaoine fásta. Ba cheart cláir foghlama ar feadh an tsaoil a chur ar fáil do shaoránaigh chun cur leis an eolas atá acu ar na deiseanna atá ag saoránaigh páirt a ghlacadh san Aontas.” </w:t>
      </w:r>
    </w:p>
    <w:p>
      <w:pPr>
        <w:pStyle w:val="Normal"/>
        <w:rPr/>
      </w:pPr>
      <w:r>
        <w:rPr/>
        <w:t xml:space="preserve"> </w:t>
      </w:r>
    </w:p>
    <w:p>
      <w:pPr>
        <w:pStyle w:val="Normal"/>
        <w:rPr/>
      </w:pPr>
      <w:r>
        <w:rPr/>
        <w:t xml:space="preserve">Molaimid an beart seo toisc go bhfuil sé tábhachtach do thodhchaí ár leanaí. Is mian le saoránaigh a fháil amach conas a nguth a chur in iúl. Tá sé tábhachtach go mbeadh a fhios acu na sásraí beachta agus conas is féidir iad a úsáid, ionas go n-éistfidh an tAontas lena nguth. Tá sé sin tábhachtach ionas go mbeidh saoránaigh uile na hEorpa ar comhchéim. Mar shaoránaigh Eorpacha, ní mór dúinn fios a bheith againn conas ár gcearta a úsáid. Mar shaoránaigh Eorpacha, tá sé de cheart againn an fhaisnéis sin a bheith ar eolas againn. </w:t>
      </w:r>
    </w:p>
    <w:p>
      <w:pPr>
        <w:pStyle w:val="Normal"/>
        <w:rPr/>
      </w:pPr>
      <w:r>
        <w:rPr/>
        <w:t xml:space="preserve"> </w:t>
      </w:r>
    </w:p>
    <w:p>
      <w:pPr>
        <w:pStyle w:val="Titre4"/>
        <w:numPr>
          <w:ilvl w:val="3"/>
          <w:numId w:val="2"/>
        </w:numPr>
        <w:rPr/>
      </w:pPr>
      <w:bookmarkStart w:id="150" w:name="__RefHeading___Toc297235_1346298689"/>
      <w:bookmarkEnd w:id="150"/>
      <w:r>
        <w:rPr/>
        <w:t xml:space="preserve">Fo-ais 5.3 Rannpháirtíocht na Saoránach </w:t>
      </w:r>
    </w:p>
    <w:p>
      <w:pPr>
        <w:pStyle w:val="Normal"/>
        <w:rPr/>
      </w:pPr>
      <w:r>
        <w:rPr/>
        <w:t xml:space="preserve"> </w:t>
      </w:r>
    </w:p>
    <w:p>
      <w:pPr>
        <w:pStyle w:val="P68B1DB1Normal15"/>
        <w:rPr>
          <w:b/>
          <w:b/>
        </w:rPr>
      </w:pPr>
      <w:r>
        <w:rPr/>
        <w:t xml:space="preserve">39. Molaimid go n-eagróidh an tAontas tionóil saoránach. Molaimid go láidir iad a chur i bhfeidhm faoi dhlí nó rialachán atá ceangailteach ó thaobh dlí agus éigeantach. Ba cheart na tionóil saoránach sin a reáchtáil gach 12 mhí go 18 mí. Níor cheart rannpháirtíocht na saoránach a bheith éigeantach, ach ba cheart í a spreagadh, agus iad á n-eagrú ar bhonn sainorduithe teoranta. Ní mór na rannpháirtithe a roghnú go randamach de réir critéir ionadaíochais. Níor cheart dóibh ionadaíocht a dhéanamh ar eagraíochtaí de chineál ar bith agus níor cheart go n-iarrfaí orthu páirt a ghlacadh mar gheall ar a bhfeidhm ghairmiúil nuair is comhaltaí den tionól iad. Más gá, cuirfidh saineolaithe tacaíocht ar fáil chun a áirithiú go mbeidh dóthain faisnéise ag comhaltaí an tionóil chun plé a dhéanamh. Beidh an chinnteoireacht faoi chúram na saoránach. Ní mór don Aontas tiomantas na bpolaiteoirí a ráthú do na cinntí a dhéanann saoránaigh i gcomhthionóil saoránach. Má dhéantar neamhaird de thograí na saoránach nó má dhiúltaítear dóibh go sainráite, ní mór do na hinstitiúidí Eorpacha tuairisc a thabhairt orthu, agus na cúiseanna leis an gcinneadh sin á lua acu. </w:t>
      </w:r>
    </w:p>
    <w:p>
      <w:pPr>
        <w:pStyle w:val="Normal"/>
        <w:rPr/>
      </w:pPr>
      <w:r>
        <w:rPr/>
        <w:t xml:space="preserve"> </w:t>
      </w:r>
    </w:p>
    <w:p>
      <w:pPr>
        <w:pStyle w:val="Normal"/>
        <w:rPr/>
      </w:pPr>
      <w:r>
        <w:rPr/>
        <w:t xml:space="preserve">Molaimid go mbunófaí tionóil saoránach, mar gur mian linn go mbraithfeadh saoránaigh níos gaire do na hinstitiúidí Eorpacha agus go gcuirfeadh siad go díreach leis an gcinnteoireacht, i gcomhar le polaiteoirí, chun an bhraistint chomhuintearais agus éifeachtacht dhíreach a neartú. Ina theannta sin, is mian linn go dtabharfaí páirtithe polaitiúla chun cuntais do shaoránaigh, lena n-áirítear a gcláir toghcháin. </w:t>
      </w:r>
    </w:p>
    <w:p>
      <w:pPr>
        <w:pStyle w:val="Normal"/>
        <w:rPr/>
      </w:pPr>
      <w:r>
        <w:rPr/>
        <w:t xml:space="preserve"> </w:t>
      </w:r>
    </w:p>
    <w:p>
      <w:pPr>
        <w:pStyle w:val="Titre3"/>
        <w:numPr>
          <w:ilvl w:val="2"/>
          <w:numId w:val="2"/>
        </w:numPr>
        <w:rPr/>
      </w:pPr>
      <w:bookmarkStart w:id="151" w:name="__RefHeading___Toc297237_1346298689"/>
      <w:bookmarkEnd w:id="151"/>
      <w:r>
        <w:rPr/>
        <w:t xml:space="preserve">Iarscríbhinn: MOLTAÍ EILE A BHREITHNIGH AN PAINÉAL ACH NÁR GLACADH </w:t>
      </w:r>
    </w:p>
    <w:p>
      <w:pPr>
        <w:pStyle w:val="Normal"/>
        <w:rPr/>
      </w:pPr>
      <w:r>
        <w:rPr/>
        <w:t xml:space="preserve"> </w:t>
      </w:r>
    </w:p>
    <w:p>
      <w:pPr>
        <w:pStyle w:val="Titre4"/>
        <w:numPr>
          <w:ilvl w:val="3"/>
          <w:numId w:val="2"/>
        </w:numPr>
        <w:rPr/>
      </w:pPr>
      <w:bookmarkStart w:id="152" w:name="__RefHeading___Toc297239_1346298689"/>
      <w:bookmarkEnd w:id="152"/>
      <w:r>
        <w:rPr/>
        <w:t xml:space="preserve">Ais 1: Cearta agus neamh-idirdhealú a ráthú </w:t>
      </w:r>
    </w:p>
    <w:p>
      <w:pPr>
        <w:pStyle w:val="Normal"/>
        <w:rPr/>
      </w:pPr>
      <w:r>
        <w:rPr/>
        <w:t xml:space="preserve"> </w:t>
      </w:r>
    </w:p>
    <w:p>
      <w:pPr>
        <w:pStyle w:val="Normal"/>
        <w:rPr/>
      </w:pPr>
      <w:r>
        <w:rPr/>
        <w:t xml:space="preserve">Fo-ais 1.1 Neamh-idirdhealú/Fo-ais 1.2 Comhionannas inscne </w:t>
      </w:r>
    </w:p>
    <w:p>
      <w:pPr>
        <w:pStyle w:val="Normal"/>
        <w:rPr/>
      </w:pPr>
      <w:r>
        <w:rPr/>
        <w:t xml:space="preserve"> </w:t>
      </w:r>
    </w:p>
    <w:p>
      <w:pPr>
        <w:pStyle w:val="P68B1DB1Normal15"/>
        <w:rPr>
          <w:b/>
          <w:b/>
        </w:rPr>
      </w:pPr>
      <w:r>
        <w:rPr/>
        <w:t>“</w:t>
      </w:r>
      <w:r>
        <w:rPr/>
        <w:t xml:space="preserve">Molaimid don Aontas ról gníomhach a thabhairt do mhionlaigh i gceapadh beartas maidir le príomhghnéithe d’institiúidí stáit (e.g. póilíní agus eagraíochtaí neamhrialtasacha). Molaimid don Aontas comhairle chomhairleach a chur ar bun, comhairle a thoghfaidh mionlaigh go díreach. Ba cheart é a bheith comhdhéanta den chuid is mó d’ionadaithe ó mhionlaigh, agus ionadaithe eagraíochtaí neamhrialtasacha san áireamh ag an am céanna. Ba cheart go mbeadh ról oiliúna aige i bhfeasacht na n-oifigeach poiblí ar riachtanais mionlach a ardú. Ba cheart crosadh a bheith ag an gcomhlacht sin ar shaincheisteanna mionlaigh. </w:t>
      </w:r>
    </w:p>
    <w:p>
      <w:pPr>
        <w:pStyle w:val="Normal"/>
        <w:rPr/>
      </w:pPr>
      <w:r>
        <w:rPr/>
        <w:t xml:space="preserve">Molaimid é seo toisc nach n-éisttear go leordhóthanach le guthanna na mionlach. Ba cheart dóibh iad féin a chur in iúl thar a gceann féin, ar bhealach féinchinntithe agus ar leibhéal gairmiúil; sin é an fáth go gcomhcheanglóimid ionadaíocht trí vótáil agus trí shaineolas. </w:t>
      </w:r>
    </w:p>
    <w:p>
      <w:pPr>
        <w:pStyle w:val="Normal"/>
        <w:rPr/>
      </w:pPr>
      <w:r>
        <w:rPr/>
        <w:t xml:space="preserve"> </w:t>
      </w:r>
    </w:p>
    <w:p>
      <w:pPr>
        <w:pStyle w:val="Titre4"/>
        <w:numPr>
          <w:ilvl w:val="3"/>
          <w:numId w:val="2"/>
        </w:numPr>
        <w:rPr/>
      </w:pPr>
      <w:bookmarkStart w:id="153" w:name="__RefHeading___Toc297241_1346298689"/>
      <w:bookmarkEnd w:id="153"/>
      <w:r>
        <w:rPr/>
        <w:t xml:space="preserve">Ais 2: An daonlathas agus an smacht reachta a chosaint </w:t>
      </w:r>
    </w:p>
    <w:p>
      <w:pPr>
        <w:pStyle w:val="Normal"/>
        <w:rPr/>
      </w:pPr>
      <w:r>
        <w:rPr/>
        <w:t xml:space="preserve"> </w:t>
      </w:r>
    </w:p>
    <w:p>
      <w:pPr>
        <w:pStyle w:val="Normal"/>
        <w:rPr/>
      </w:pPr>
      <w:r>
        <w:rPr/>
        <w:t xml:space="preserve">Fo-ais 2.2 An daonlathas a chosaint agus a neartú/Fo-ais 2.4 Meáin agus bréagaisnéis </w:t>
      </w:r>
    </w:p>
    <w:p>
      <w:pPr>
        <w:pStyle w:val="Normal"/>
        <w:rPr/>
      </w:pPr>
      <w:r>
        <w:rPr/>
        <w:t xml:space="preserve"> </w:t>
      </w:r>
    </w:p>
    <w:p>
      <w:pPr>
        <w:pStyle w:val="P68B1DB1Normal15"/>
        <w:rPr>
          <w:b/>
          <w:b/>
        </w:rPr>
      </w:pPr>
      <w:r>
        <w:rPr/>
        <w:t>“</w:t>
      </w:r>
      <w:r>
        <w:rPr/>
        <w:t xml:space="preserve">Molaimid go gcruthófaí gníomhaireacht faireacháin do na meáin chlosamhairc, chlóite agus dhigiteacha ar an leibhéal Eorpach. Ba cheart don ghníomhaireacht sin a fhíorú go bhfuil na meáin náisiúnta ag leanúint próiseas neamhchlaonta oibiachtúil chun a n-ábhar a tháirgeadh. Chun bréagaisnéis a chosc, ba cheart don Ghníomhaireacht foráil a dhéanamh maidir le córas chun iontaofacht na meán náisiúnta a rátáil. Ba cheart go mbeadh sé éasca do shaoránaigh an córas rátála sin a thuiscint. </w:t>
      </w:r>
    </w:p>
    <w:p>
      <w:pPr>
        <w:pStyle w:val="Normal"/>
        <w:rPr/>
      </w:pPr>
      <w:r>
        <w:rPr/>
        <w:t xml:space="preserve"> </w:t>
      </w:r>
    </w:p>
    <w:p>
      <w:pPr>
        <w:pStyle w:val="Normal"/>
        <w:rPr/>
      </w:pPr>
      <w:r>
        <w:rPr/>
        <w:t xml:space="preserve">Molaimid é sin mar go dteastaíonn measúnú ar na meáin agus ar a n-iontaofacht, ach freisin ar éagsúlacht na meán i dtíortha an Aontais. Bheadh gníomhaireacht Eorpach ar an gcomhlacht is oibiachtúla chun a leithéid de mhisean a áirithiú. Ina theannta sin, cuireann córas rátála den sórt sin ar chumas na saoránach roghanna eolasacha a dhéanamh agus spreagann sé na meáin chun faisnéis iontaofa a chur ar fáil. Mura leor an córas rátála chun iontaofacht na meán a áirithiú, ba cheart go mbeadh sé de chumhacht ag an ngníomhaireacht smachtbhannaí a fhorchur freisin. </w:t>
      </w:r>
    </w:p>
    <w:p>
      <w:pPr>
        <w:pStyle w:val="Normal"/>
        <w:rPr/>
      </w:pPr>
      <w:r>
        <w:rPr/>
        <w:t xml:space="preserve"> </w:t>
      </w:r>
    </w:p>
    <w:p>
      <w:pPr>
        <w:pStyle w:val="Titre3"/>
        <w:numPr>
          <w:ilvl w:val="2"/>
          <w:numId w:val="2"/>
        </w:numPr>
        <w:rPr/>
      </w:pPr>
      <w:bookmarkStart w:id="154" w:name="__RefHeading___Toc297243_1346298689"/>
      <w:bookmarkEnd w:id="154"/>
      <w:r>
        <w:rPr/>
        <w:t xml:space="preserve">Ais 5: Rannpháirtíocht na saoránach a neartú </w:t>
      </w:r>
    </w:p>
    <w:p>
      <w:pPr>
        <w:pStyle w:val="Normal"/>
        <w:rPr/>
      </w:pPr>
      <w:r>
        <w:rPr/>
        <w:t xml:space="preserve"> </w:t>
      </w:r>
    </w:p>
    <w:p>
      <w:pPr>
        <w:pStyle w:val="Titre4"/>
        <w:numPr>
          <w:ilvl w:val="3"/>
          <w:numId w:val="2"/>
        </w:numPr>
        <w:rPr/>
      </w:pPr>
      <w:r>
        <w:rPr/>
        <w:t xml:space="preserve">Fo-ais 5.1 Rannpháirtíocht na saoránach </w:t>
      </w:r>
    </w:p>
    <w:p>
      <w:pPr>
        <w:pStyle w:val="Normal"/>
        <w:rPr/>
      </w:pPr>
      <w:r>
        <w:rPr/>
        <w:t xml:space="preserve"> </w:t>
      </w:r>
    </w:p>
    <w:p>
      <w:pPr>
        <w:pStyle w:val="P68B1DB1Normal15"/>
        <w:rPr>
          <w:b/>
          <w:b/>
        </w:rPr>
      </w:pPr>
      <w:r>
        <w:rPr/>
        <w:t>“</w:t>
      </w:r>
      <w:r>
        <w:rPr/>
        <w:t xml:space="preserve">Molaimid go gcruthófaí comhlacht ionadaíoch saoránach chun plé a dhéanamh ar an bpróiseas cinnteoireachta agus chun cur go mór leis an bpróiseas cinnteoireachta — aon uair a chinntear saincheist lárnach do shaoránaigh na hEorpa ar leibhéal an Aontais (de réir chinneadh na saoránach — trí imscrúdú a dhéanamh b’fhéidir). Ba cheart gur grúpa ilchineálach de thart ar 100 saoránach ó thíortha uile an Aontais a bheadh sa ghrúpa sin, ina ndéantar ionadaíocht chomhionann ar gach tír. Ba cheart go mbeadh sé ina ghrúpa rothlach, a gcuirtear comhaltaí nua ina n-ionad go rialta. </w:t>
      </w:r>
    </w:p>
    <w:p>
      <w:pPr>
        <w:pStyle w:val="Normal"/>
        <w:rPr/>
      </w:pPr>
      <w:r>
        <w:rPr/>
        <w:t xml:space="preserve"> </w:t>
      </w:r>
    </w:p>
    <w:p>
      <w:pPr>
        <w:pStyle w:val="Normal"/>
        <w:rPr/>
      </w:pPr>
      <w:r>
        <w:rPr/>
        <w:t xml:space="preserve">Toisc go bhfuil sé tábhachtach fadhbanna amhail éilliú a sheachaint, ar fadhbanna iad a d’fhéadfadh eascairt as comhlacht buanionadaíoch, agus tá sé ríthábhachtach go mbeadh ionadaíocht chothrom ag comhlacht den sórt sin ar gach tír chun cumhacht éagórach cinnteoireachta a sheachaint. Toisc go seachnódh an modh oibríochta seo fadhbanna a bhaineann le suiteáil nó úsáid leanúnach teicneolaíochtaí iargúlta.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Painéal Saoránach Eorpach 3: An tAthrú Aeráide agus an Comhshaol/Sláinte </w:t>
      </w:r>
    </w:p>
    <w:p>
      <w:pPr>
        <w:pStyle w:val="Normal"/>
        <w:rPr/>
      </w:pPr>
      <w:r>
        <w:rPr/>
        <w:t xml:space="preserve"> </w:t>
      </w:r>
    </w:p>
    <w:p>
      <w:pPr>
        <w:pStyle w:val="Normal"/>
        <w:rPr/>
      </w:pPr>
      <w:r>
        <w:rPr/>
        <w:t xml:space="preserve">MOLTAÍ ARNA NGLACADH AG AN BPAINÉAL (LE CUR FAOI BHRÁID AN TSEISIÚIN IOMLÁNAIGH) </w:t>
      </w:r>
    </w:p>
    <w:p>
      <w:pPr>
        <w:pStyle w:val="Normal"/>
        <w:rPr/>
      </w:pPr>
      <w:r>
        <w:rPr/>
        <w:t xml:space="preserve"> </w:t>
      </w:r>
    </w:p>
    <w:p>
      <w:pPr>
        <w:pStyle w:val="Titre3"/>
        <w:numPr>
          <w:ilvl w:val="2"/>
          <w:numId w:val="2"/>
        </w:numPr>
        <w:rPr/>
      </w:pPr>
      <w:bookmarkStart w:id="156" w:name="__RefHeading___Toc297247_1346298689"/>
      <w:bookmarkEnd w:id="156"/>
      <w:r>
        <w:rPr/>
        <w:t xml:space="preserve">Ais 1: Bealaí beatha níos fearr </w:t>
      </w:r>
    </w:p>
    <w:p>
      <w:pPr>
        <w:pStyle w:val="Normal"/>
        <w:rPr/>
      </w:pPr>
      <w:r>
        <w:rPr/>
        <w:t xml:space="preserve"> </w:t>
      </w:r>
    </w:p>
    <w:p>
      <w:pPr>
        <w:pStyle w:val="Titre4"/>
        <w:numPr>
          <w:ilvl w:val="3"/>
          <w:numId w:val="2"/>
        </w:numPr>
        <w:rPr/>
      </w:pPr>
      <w:bookmarkStart w:id="157" w:name="__RefHeading___Toc297249_1346298689"/>
      <w:bookmarkEnd w:id="157"/>
      <w:r>
        <w:rPr/>
        <w:t xml:space="preserve">Fo-ais 1.1 Stíleanna sláintiúla </w:t>
      </w:r>
    </w:p>
    <w:p>
      <w:pPr>
        <w:pStyle w:val="P68B1DB1Normal15"/>
        <w:rPr>
          <w:b/>
          <w:b/>
        </w:rPr>
      </w:pPr>
      <w:r>
        <w:rPr/>
        <w:t xml:space="preserve">1. Molaimid don Aontas fóirdheontais a chur ar fáil don fheirmeoireacht orgánach, lena n-áirítear dreasachtaí le haghaidh lotnaidicídí orgánacha, chun táirgí orgánacha a dhéanamh níos inacmhainne. Ina theannta sin, ní mór don Aontas tacú le hoideachas feirmeoirí maidir le feirmeoireacht orgánach agus inbhuanaithe agus monashaothrú. Ba cheart d’fheirmeacha beaga orgánacha, d’fheirmeacha neamh-diana agus d’fheirmeacha a bhfuil slabhraí soláthair gairide acu tairbhe a bhaint as tacaíocht lenar féidir leo a bheith níos iomaíche. </w:t>
      </w:r>
    </w:p>
    <w:p>
      <w:pPr>
        <w:pStyle w:val="Normal"/>
        <w:rPr/>
      </w:pPr>
      <w:r>
        <w:rPr/>
        <w:t xml:space="preserve"> </w:t>
      </w:r>
    </w:p>
    <w:p>
      <w:pPr>
        <w:pStyle w:val="Normal"/>
        <w:rPr/>
      </w:pPr>
      <w:r>
        <w:rPr/>
        <w:t xml:space="preserve">Dá ndéanfaí táirgí orgánacha a fhóirdheonú, bheadh siad níos inacmhainne. Ba cheart dúinn cabhrú le hollmhargaí a úsáideann slabhraí soláthair níos giorra agus feirmeoirí beaga trí dheiseanna a thairiscint dóibh a gcuid táirgí a dhíol. Fágann sé sin gur féidir rochtain ar tháirgí níos úire a leathnú. Thairis sin, ní léiríonn praghsanna ísle táirgí neamhorgánacha an dochar a dhéanann siad. </w:t>
      </w:r>
    </w:p>
    <w:p>
      <w:pPr>
        <w:pStyle w:val="Normal"/>
        <w:rPr/>
      </w:pPr>
      <w:r>
        <w:rPr/>
        <w:t xml:space="preserve"> </w:t>
      </w:r>
    </w:p>
    <w:p>
      <w:pPr>
        <w:pStyle w:val="P68B1DB1Normal15"/>
        <w:rPr>
          <w:b/>
          <w:b/>
        </w:rPr>
      </w:pPr>
      <w:r>
        <w:rPr/>
        <w:t xml:space="preserve">2. Molaimid go maoineofaí an nuálaíocht sa talmhaíocht ingearach le hinfheistíochtaí an Aontais. </w:t>
      </w:r>
    </w:p>
    <w:p>
      <w:pPr>
        <w:pStyle w:val="Normal"/>
        <w:rPr/>
      </w:pPr>
      <w:r>
        <w:rPr/>
        <w:t xml:space="preserve">Ceadaíonn talmhaíocht ingearach dúinn spás talún a shábháil a d’fhéadfaí a úsáid le haghaidh foraoiseachta. Ní éilíonn sé lotnaidicídí ach oiread, rud a ligeann dúinn níos mó bia orgánaigh a tháirgeadh. Ina theannta sin, ní dhéanann drochaimsir difear dó, atá ag éirí níos coitianta mar gheall ar an athrú aeráide, agus is féidir leis slabhraí soláthair a ghiorrú. </w:t>
      </w:r>
    </w:p>
    <w:p>
      <w:pPr>
        <w:pStyle w:val="Normal"/>
        <w:rPr/>
      </w:pPr>
      <w:r>
        <w:rPr/>
        <w:t xml:space="preserve"> </w:t>
      </w:r>
    </w:p>
    <w:p>
      <w:pPr>
        <w:pStyle w:val="P68B1DB1Normal15"/>
        <w:rPr>
          <w:b/>
          <w:b/>
        </w:rPr>
      </w:pPr>
      <w:r>
        <w:rPr/>
        <w:t xml:space="preserve">3. Ba cheart don Aontas íoschaighdeáin a leagan síos maidir le cáilíocht bia, inrianaitheacht bia agus tomhaltas táirgí séasúracha i gceaintíní scoile. Dá bhrí sin, ba cheart comhábhair shláintiúla do cheaintíní scoile a fhóirdheonú chun bia inacmhainne d’ardchaighdeán a chur ar fáil do mhic léinn. </w:t>
      </w:r>
    </w:p>
    <w:p>
      <w:pPr>
        <w:pStyle w:val="Normal"/>
        <w:rPr/>
      </w:pPr>
      <w:r>
        <w:rPr/>
        <w:t xml:space="preserve"> </w:t>
      </w:r>
    </w:p>
    <w:p>
      <w:pPr>
        <w:pStyle w:val="Normal"/>
        <w:rPr/>
      </w:pPr>
      <w:r>
        <w:rPr/>
        <w:t xml:space="preserve">Sealbhaímid ó nósanna luatha a mhúnlaíonn ár ndearcadh i leith na sláinte; ba cheart dea-nósanna a spreagadh ar scoil agus d’fhéadfadh daltaí iad a mhacasamhlú sa bhaile. Is ceist í freisin a bhaineann le ceartas sóisialta: ba cheart go mbeadh gach mac léinn AE i dteideal bia d’ardchaighdeán a fháil ar scoil. </w:t>
      </w:r>
    </w:p>
    <w:p>
      <w:pPr>
        <w:pStyle w:val="Normal"/>
        <w:rPr/>
      </w:pPr>
      <w:r>
        <w:rPr/>
        <w:t xml:space="preserve"> </w:t>
      </w:r>
    </w:p>
    <w:p>
      <w:pPr>
        <w:pStyle w:val="P68B1DB1Normal15"/>
        <w:rPr>
          <w:b/>
          <w:b/>
        </w:rPr>
      </w:pPr>
      <w:r>
        <w:rPr/>
        <w:t xml:space="preserve">4. Molaimid infheistíocht a dhéanamh i gconairí rothar nua agus i bhfeabhas a chur ar na conairí atá ann cheana, chun an rothaíocht a dhéanamh sábháilte agus tarraingteach, agus chun a áirithiú gur féidir le gach aoisghrúpa tairbhe a bhaint as oiliúint i rialacha maidir le trácht ar bhóithre san Eoraip, go háirithe d’úsáideoirí rothar leictreach agus do dhaoine nach bhfuil ceadúnas tiomána acu. Ba cheart go gceanglófaí ar mhonaróirí rothar leictreach faisnéis a sholáthar maidir le húsáid an rothair leictrigh agus na rioscaí gaolmhara. Ba cheart cosaint dhlíthiúil a thabhairt do rothaithe i gcás timpiste a bhaineann le feithicil (féach rialacha na hÍsiltíre). Táimid i bhfabhar limistéir saor ó charranna i gcathracha (gan dochar a dhéanamh do cheantair tráchtála). Ar bhonn níos leithne, molaimid cearta tosaíochta agus cearta breise a thabhairt do rothaithe agus do choisithe ar mhótarfheithiclí, agus sábháilteacht ar bhóithre agus comhlíonadh rialacha tráchta á n-áirithiú ag an am céanna. </w:t>
      </w:r>
    </w:p>
    <w:p>
      <w:pPr>
        <w:pStyle w:val="Normal"/>
        <w:rPr/>
      </w:pPr>
      <w:r>
        <w:rPr/>
        <w:t xml:space="preserve"> </w:t>
      </w:r>
    </w:p>
    <w:p>
      <w:pPr>
        <w:pStyle w:val="Normal"/>
        <w:rPr/>
      </w:pPr>
      <w:r>
        <w:rPr/>
        <w:t xml:space="preserve">Tá na moltaí sin tábhachtach toisc go mbaineann tairbhí leis an rothaíocht i dtéarmaí sláinte an duine aonair agus an phobail, cáilíocht an aeir, leibhéil torainn, aeráid agus trácht i lár na cathrach. Ní mór do rothaithe agus do choisithe a bheith sábháilte, i bhfianaise na rioscaí a bhaineann le húsáid mhéadaithe an rothair leictrigh. Uaireanta bíonn lánaí rothaíochta ar iarraidh nó bíonn drochbhail orthu. </w:t>
      </w:r>
    </w:p>
    <w:p>
      <w:pPr>
        <w:pStyle w:val="Normal"/>
        <w:rPr/>
      </w:pPr>
      <w:r>
        <w:rPr/>
        <w:t xml:space="preserve"> </w:t>
      </w:r>
    </w:p>
    <w:p>
      <w:pPr>
        <w:pStyle w:val="P68B1DB1Normal15"/>
        <w:rPr>
          <w:b/>
          <w:b/>
        </w:rPr>
      </w:pPr>
      <w:r>
        <w:rPr/>
        <w:t xml:space="preserve">5. Molaimid táirgeadh bia a chomhtháthú san oideachas poiblí. Molaimid fóirdheonú agus tacú le cruthú gairdíní i scoileanna, más féidir, agus le tionscadail garraíodóireachta uirbeacha i spásanna poiblí agus príobháideacha. Ní mór do chreataí pleanála uirbí an gá atá le spás, uisce agus bonneagar tacaíochta a chomhtháthú. Mar shampla, d’fhéadfaí go leor páirceála roimhe seo a úsáid le haghaidh tionscadail ghlasaithe, d’fhéadfaí tionscadail garraíodóireachta ingearacha a chur i gcrích ar fhoirgnimh nó ar cheadanna tógála a fháil trí spásanna glasa a chomhtháthú. Molaimid dea-chleachtais nuálacha a roinnt ar fud na mBallstát uile. </w:t>
      </w:r>
    </w:p>
    <w:p>
      <w:pPr>
        <w:pStyle w:val="Normal"/>
        <w:rPr/>
      </w:pPr>
      <w:r>
        <w:rPr/>
        <w:t xml:space="preserve"> </w:t>
      </w:r>
    </w:p>
    <w:p>
      <w:pPr>
        <w:pStyle w:val="Normal"/>
        <w:rPr/>
      </w:pPr>
      <w:r>
        <w:rPr/>
        <w:t xml:space="preserve">Cuireann tionscadail garraíodóireachta athléimneacht na gcathracha agus a n-áitritheoirí chun cinn, rud a thugann le chéile daoine d’aoiseanna agus grúpaí sóisialta éagsúla. Cuireann iolrú spásanna glasa feabhas ar cháilíocht na beatha, ar cháilíocht an aeir, ar mheabhairshláinte agus ar shláinte fhisiciúil agus ar an gcomhshaol. </w:t>
      </w:r>
    </w:p>
    <w:p>
      <w:pPr>
        <w:pStyle w:val="Normal"/>
        <w:rPr/>
      </w:pPr>
      <w:r>
        <w:rPr/>
        <w:t xml:space="preserve"> </w:t>
      </w:r>
    </w:p>
    <w:p>
      <w:pPr>
        <w:pStyle w:val="Titre4"/>
        <w:numPr>
          <w:ilvl w:val="3"/>
          <w:numId w:val="2"/>
        </w:numPr>
        <w:rPr/>
      </w:pPr>
      <w:bookmarkStart w:id="158" w:name="__RefHeading___Toc297251_1346298689"/>
      <w:bookmarkEnd w:id="158"/>
      <w:r>
        <w:rPr/>
        <w:t xml:space="preserve">Fo-ais 1.2 Oideachas comhshaoil </w:t>
      </w:r>
    </w:p>
    <w:p>
      <w:pPr>
        <w:pStyle w:val="P68B1DB1Normal15"/>
        <w:rPr>
          <w:b/>
          <w:b/>
        </w:rPr>
      </w:pPr>
      <w:r>
        <w:rPr/>
        <w:t>6. Molaimid don Aontas treoir a ghlacadh lena gceanglaítear ar chláir pleanála uirbí ceanglais shonracha chomhshaoil a chomhlíonadh chun cathracha a dhéanamh níos glaise. Ba cheart feidhm a bheith ag an treoir seo maidir le hearraí agus spásanna príobháideacha agus poiblí, go háirithe maidir le foirgnimh nua atá á bhforbairt. Ní mór dó íoschaighdeáin a fhorchur chun a áirithiú go mbeidh foirgnimh agus spásanna chomh glas agus is féidir. Tagraíonn an aidiacht “glas” anseo d’úsáid foinsí in-athnuaite fuinnimh, d’ídiú fuinnimh laghdaithe, d’astaíochtaí ísle CO2</w:t>
      </w:r>
      <w:r>
        <w:rPr>
          <w:vertAlign w:val="subscript"/>
        </w:rPr>
        <w:t>agus</w:t>
      </w:r>
      <w:r>
        <w:rPr/>
        <w:t xml:space="preserve"> do phlandaí a chur san áireamh i dtionscadail ailtireachta. </w:t>
      </w:r>
    </w:p>
    <w:p>
      <w:pPr>
        <w:pStyle w:val="Normal"/>
        <w:rPr/>
      </w:pPr>
      <w:r>
        <w:rPr/>
        <w:t xml:space="preserve"> </w:t>
      </w:r>
    </w:p>
    <w:p>
      <w:pPr>
        <w:pStyle w:val="Normal"/>
        <w:rPr/>
      </w:pPr>
      <w:r>
        <w:rPr/>
        <w:t>Tá cathracha níos glaise ag rannchuidiú go gníomhach le héifeachtaí an athraithe aeráide agus astaíochtaí CO2 agus</w:t>
      </w:r>
      <w:r>
        <w:rPr>
          <w:vertAlign w:val="subscript"/>
        </w:rPr>
        <w:t>ózóin</w:t>
      </w:r>
      <w:r>
        <w:rPr/>
        <w:t xml:space="preserve"> a laghdú, go háirithe, a mbíonn tionchar diúltach acu ar shláinte na saoránach. Cuireann infheistíocht i gcathracha níos glaise le forbairt inbhuanaithe pobail a chuireann tairbhí fadtéarmacha eacnamaíocha agus sóisialta ar fáil. </w:t>
      </w:r>
    </w:p>
    <w:p>
      <w:pPr>
        <w:pStyle w:val="Normal"/>
        <w:rPr/>
      </w:pPr>
      <w:r>
        <w:rPr/>
        <w:t xml:space="preserve"> </w:t>
      </w:r>
    </w:p>
    <w:p>
      <w:pPr>
        <w:pStyle w:val="P68B1DB1Normal15"/>
        <w:rPr>
          <w:b/>
          <w:b/>
        </w:rPr>
      </w:pPr>
      <w:r>
        <w:rPr/>
        <w:t xml:space="preserve">7. Molaimid don Aontas, le cúnamh ó na Ballstáit, Cairt choiteann Eorpach a fhorbairt, a ghlacadh agus a chur chun feidhme, ar Cairt í ina ndíreofar ar shaincheisteanna comhshaoil ina gcastacht. Leis an gCairt, cuirfear creat ar fáil do na Ballstáit chun feachtais rialta faisnéise agus oiliúna a eagrú, a scaipfear trí na bealaí meán uile atá ar fáil agus maidir le tairseach faisnéise nua a chruthófar chun na críche sin. Ba cheart na feachtais sin a eagrú ar fud an Aontais agus ar gach leibhéal chun feasacht ar an gcomhshaol a mhúscailt i measc na saoránach uile. </w:t>
      </w:r>
    </w:p>
    <w:p>
      <w:pPr>
        <w:pStyle w:val="Normal"/>
        <w:rPr/>
      </w:pPr>
      <w:r>
        <w:rPr/>
        <w:t xml:space="preserve"> </w:t>
      </w:r>
    </w:p>
    <w:p>
      <w:pPr>
        <w:pStyle w:val="Normal"/>
        <w:rPr/>
      </w:pPr>
      <w:r>
        <w:rPr/>
        <w:t xml:space="preserve">Cuireann an easpa comhordaithe idir na Ballstáit bac ar éifeachtacht na bhfeachtas atá ann cheana agus cuireann sé moill ar na hiarrachtaí chun dul i ngleic le dúshlán domhanda an athraithe aeráide. Cothóidh cairt choiteann sineirgí idir pleananna gníomhaíochta na mBallstát, rud a áiritheoidh go mbeidh iarrachtaí níos éifeachtaí. Ina theannta sin, áiritheoidh sé go gcuirfear faisnéis chomhsheasmhach agus chomhsheasmhach ar fáil do shaoránaigh maidir le tionchar a ngníomhaíochtaí laethúla, amhail an modh iompair a roghnú agus a ndramhaíl a chóireáil. </w:t>
      </w:r>
    </w:p>
    <w:p>
      <w:pPr>
        <w:pStyle w:val="Normal"/>
        <w:rPr/>
      </w:pPr>
      <w:r>
        <w:rPr/>
        <w:t xml:space="preserve"> </w:t>
      </w:r>
    </w:p>
    <w:p>
      <w:pPr>
        <w:pStyle w:val="Titre3"/>
        <w:numPr>
          <w:ilvl w:val="2"/>
          <w:numId w:val="2"/>
        </w:numPr>
        <w:rPr/>
      </w:pPr>
      <w:bookmarkStart w:id="159" w:name="__RefHeading___Toc297253_1346298689"/>
      <w:bookmarkEnd w:id="159"/>
      <w:r>
        <w:rPr/>
        <w:t xml:space="preserve">Ais 2: Ár gcomhshaol agus ár sláinte a chosaint </w:t>
      </w:r>
    </w:p>
    <w:p>
      <w:pPr>
        <w:pStyle w:val="Titre4"/>
        <w:numPr>
          <w:ilvl w:val="3"/>
          <w:numId w:val="2"/>
        </w:numPr>
        <w:rPr/>
      </w:pPr>
      <w:bookmarkStart w:id="160" w:name="__RefHeading___Toc297255_1346298689"/>
      <w:bookmarkEnd w:id="160"/>
      <w:r>
        <w:rPr/>
        <w:t xml:space="preserve">Fo-ais 2.1 Timpeallacht nádúrtha shláintiúil </w:t>
      </w:r>
    </w:p>
    <w:p>
      <w:pPr>
        <w:pStyle w:val="P68B1DB1Normal15"/>
        <w:rPr>
          <w:b/>
          <w:b/>
        </w:rPr>
      </w:pPr>
      <w:r>
        <w:rPr/>
        <w:t xml:space="preserve">8. Molaimid éiceachóras aonfhoirmeach a léiríonn lorg comhshaoil foriomlán gach táirge atá ar fáil agus a cheannaítear san Aontas. Ní mór do tháirgí ó thríú tíortha an t-éiceachóras sin a urramú ar bhealach trédhearcach. Ba cheart an córas seo a bheith bunaithe ar chritéir shoiléire aicmithe is infheidhme maidir leis na táirgí féin agus cód QR a úsáid, mar shampla, lena soláthraítear faisnéis níos mionsonraithe faoin táirge. </w:t>
      </w:r>
    </w:p>
    <w:p>
      <w:pPr>
        <w:pStyle w:val="Normal"/>
        <w:rPr/>
      </w:pPr>
      <w:r>
        <w:rPr/>
        <w:t xml:space="preserve"> </w:t>
      </w:r>
    </w:p>
    <w:p>
      <w:pPr>
        <w:pStyle w:val="Normal"/>
        <w:rPr/>
      </w:pPr>
      <w:r>
        <w:rPr/>
        <w:t xml:space="preserve">Tá an fhaisnéis saolré táirgí sin ríthábhachtach do shaoránaigh uile an Aontais chun tomhaltóirí a chumasú agus iad ag siopadóireacht. Cuirfidh sé sin ar chumas shaoránaigh an Aontais cinntí freagracha a dhéanamh a chuirfidh le cosaint a dtimpeallachta. </w:t>
      </w:r>
    </w:p>
    <w:p>
      <w:pPr>
        <w:pStyle w:val="Normal"/>
        <w:rPr/>
      </w:pPr>
      <w:r>
        <w:rPr/>
        <w:t xml:space="preserve"> </w:t>
      </w:r>
    </w:p>
    <w:p>
      <w:pPr>
        <w:pStyle w:val="P68B1DB1Normal15"/>
        <w:rPr>
          <w:b/>
          <w:b/>
        </w:rPr>
      </w:pPr>
      <w:r>
        <w:rPr/>
        <w:t xml:space="preserve">9. Molaimid go ndéanfaí tuilleadh infheistíochtaí chun foinsí fuinnimh nua atá neamhdhíobhálach don chomhshaol a fhiosrú agus, go dtí go n-úsáidfear na foinsí nua sin, go ndéanfaí infheistíochtaí breise a leithdháileadh ar na réitigh táirgthe fuinnimh is fearr is féidir. Molaimid freisin saoránaigh na hEorpa a chur ar an eolas agus oideachas a chur orthu ar bhealach trédhearcach maidir le foinsí sonracha fuinnimh. Molaimid go láidir tionchair fhoriomlána éiceolaíocha agus shóisialta an phróisis táirgthe fuinnimh don ghlúin reatha agus do na glúine atá le teacht a chur san áireamh. </w:t>
      </w:r>
    </w:p>
    <w:p>
      <w:pPr>
        <w:pStyle w:val="Normal"/>
        <w:rPr/>
      </w:pPr>
      <w:r>
        <w:rPr/>
        <w:t xml:space="preserve"> </w:t>
      </w:r>
    </w:p>
    <w:p>
      <w:pPr>
        <w:pStyle w:val="Normal"/>
        <w:rPr/>
      </w:pPr>
      <w:r>
        <w:rPr/>
        <w:t xml:space="preserve">Tá leibhéil an-ard astaíochtaí carbóin agus substaintí tocsaineacha eile ó tháirgeadh fuinnimh a dhíghrádaíonn an aeráid agus cáilíocht an aeir os ár gcomhair. Chun treoirlínte an Aontais, moltaí thuarascálacha IPCC agus cuspóirí COP26 a chomhlíonadh, ní mór dúinn taighde agus infheistíocht a neartú chun táirgeadh fuinnimh aeráidneodrach a bhaint amach. </w:t>
      </w:r>
    </w:p>
    <w:p>
      <w:pPr>
        <w:pStyle w:val="Normal"/>
        <w:rPr/>
      </w:pPr>
      <w:r>
        <w:rPr/>
        <w:t xml:space="preserve"> </w:t>
      </w:r>
    </w:p>
    <w:p>
      <w:pPr>
        <w:pStyle w:val="Titre4"/>
        <w:numPr>
          <w:ilvl w:val="3"/>
          <w:numId w:val="2"/>
        </w:numPr>
        <w:rPr/>
      </w:pPr>
      <w:bookmarkStart w:id="161" w:name="__RefHeading___Toc297257_1346298689"/>
      <w:bookmarkEnd w:id="161"/>
      <w:r>
        <w:rPr/>
        <w:t xml:space="preserve">Fo-ais 2.2 Ár mbithéagsúlacht a chosaint </w:t>
      </w:r>
    </w:p>
    <w:p>
      <w:pPr>
        <w:pStyle w:val="P68B1DB1Normal15"/>
        <w:rPr>
          <w:b/>
          <w:b/>
        </w:rPr>
      </w:pPr>
      <w:r>
        <w:rPr/>
        <w:t xml:space="preserve">10. Molaimid úsáid lotnaidicídí ceimiceacha agus leasachán i ngach cineál talmhaíochta a laghdú go mór trína chinntiú go gcuirfear caighdeáin choiteanna níos déine i bhfeidhm, trí dhlús a chur le taighde ar roghanna malartacha nádúrtha agus trí thacú le réitigh nua a ghlacadh, lena n-áirítear oiliúint d’fheirmeoirí. </w:t>
      </w:r>
    </w:p>
    <w:p>
      <w:pPr>
        <w:pStyle w:val="Normal"/>
        <w:rPr/>
      </w:pPr>
      <w:r>
        <w:rPr/>
        <w:t xml:space="preserve"> </w:t>
      </w:r>
    </w:p>
    <w:p>
      <w:pPr>
        <w:pStyle w:val="Normal"/>
        <w:rPr/>
      </w:pPr>
      <w:r>
        <w:rPr/>
        <w:t xml:space="preserve">Cé go bhfuil dul chun cinn déanta maidir le leasacháin agus lotnaidicídí malartacha, ní féidir le feirmeacha móra an chuid is mó díobh a úsáid go fóill. Dá bhrí sin, tá gá le hiarracht níos inbhuanaithe chun réitigh nua a fhorbairt. Ba cheart taighde a spreagadh trí chaiteachas poiblí agus trí chaighdeáin níos airde maidir le húsáid lotnaidicídí agus leasachán. Ní mór torthaí taighde a scaipeadh go pras ar leibhéal an AE. </w:t>
      </w:r>
    </w:p>
    <w:p>
      <w:pPr>
        <w:pStyle w:val="Normal"/>
        <w:rPr/>
      </w:pPr>
      <w:r>
        <w:rPr/>
        <w:t xml:space="preserve"> </w:t>
      </w:r>
    </w:p>
    <w:p>
      <w:pPr>
        <w:pStyle w:val="P68B1DB1Normal15"/>
        <w:rPr>
          <w:b/>
          <w:b/>
        </w:rPr>
      </w:pPr>
      <w:r>
        <w:rPr/>
        <w:t xml:space="preserve">11. Molaimid limistéir faoi chosaint a leathnú le haghaidh chaomhnú na bithéagsúlachta (mamaigh, éin, feithidí agus plandaí) agus an smacht reachta a neartú maidir le hidirghabháil an duine sna réimsí sin. Measfar limistéir faoi chosaint a bheith ní hamháin mar isigíní, ach freisin mar chontanam ina bhfuil limistéir uirbeacha níos glaise, i gcomhréir le caighdeáin chomhchuibhithe an Aontais. </w:t>
      </w:r>
    </w:p>
    <w:p>
      <w:pPr>
        <w:pStyle w:val="Normal"/>
        <w:rPr/>
      </w:pPr>
      <w:r>
        <w:rPr/>
        <w:t xml:space="preserve"> </w:t>
      </w:r>
    </w:p>
    <w:p>
      <w:pPr>
        <w:pStyle w:val="Normal"/>
        <w:rPr/>
      </w:pPr>
      <w:r>
        <w:rPr/>
        <w:t xml:space="preserve">Tá an bhithéagsúlacht thíos go mór leis an dífhoraoisiú. Tá cruthú limistéar faoi chosaint ar cheann de na príomhbhealaí chun bithéagsúlacht talún a chosaint. Mar sin féin, tá sé deacair limistéir faoi chosaint a chaomhnú gar do chathracha truaillithe nó cur isteach ar dhaoine a sheachaint nuair nach bhfágann na ceantair máguaird mórán spáis don dúlra. Ní mór dúinn na ceantair bheo a ghlasú agus iad a chomhtháthú ina nádúr máguaird. </w:t>
      </w:r>
    </w:p>
    <w:p>
      <w:pPr>
        <w:pStyle w:val="Normal"/>
        <w:rPr/>
      </w:pPr>
      <w:r>
        <w:rPr/>
        <w:t xml:space="preserve"> </w:t>
      </w:r>
    </w:p>
    <w:p>
      <w:pPr>
        <w:pStyle w:val="Normal"/>
        <w:rPr/>
      </w:pPr>
      <w:r>
        <w:rPr>
          <w:b/>
        </w:rPr>
        <w:t>12. Molaimid fóirdheontais chineálacha a atreorú chuig an talmhaíocht go príomha i dtreo tionscadal a bhaineann le forbairt na talmhaíochta inbhuanaithe, lena n-áirítear urraim don dúlra agus d’oibrithe. Ba cheart do thairbhithe caighdeáin shoiléire chomhshaoil a urramú agus dlúthfhaireachán a dhéanamh orthu.</w:t>
      </w:r>
      <w:r>
        <w:rPr/>
        <w:t xml:space="preserve"> </w:t>
      </w:r>
    </w:p>
    <w:p>
      <w:pPr>
        <w:pStyle w:val="Normal"/>
        <w:rPr/>
      </w:pPr>
      <w:r>
        <w:rPr/>
        <w:t xml:space="preserve"> </w:t>
      </w:r>
    </w:p>
    <w:p>
      <w:pPr>
        <w:pStyle w:val="Normal"/>
        <w:rPr/>
      </w:pPr>
      <w:r>
        <w:rPr/>
        <w:t xml:space="preserve">Creidimid nár cheart ach talmhaíocht inbhuanaithe a spreagadh, rud a thugann le tuiscint go ndéantar na cistí a úsáidtear faoi láthair le haghaidh fóirdheontais chineálacha a ath-leithdháileadh. Ina theannta sin, is féidir éifeachtúlacht na gcistí a úsáidtear a mhéadú trí dhíriú ar thionscadail chlaochlaitheacha agus ar réitigh nuálacha seachas ar íocaíochtaí bliantúla. Ba cheart faireachán níos fearr ar thionchar éiceolaíoch gníomhaíochtaí agus tionscadal talmhaíochta a áirithiú. Ní mór breathnú freisin ar chearta daonna na n-oibrithe mar dhlúthchuid den inbhuanaitheacht. </w:t>
      </w:r>
    </w:p>
    <w:p>
      <w:pPr>
        <w:pStyle w:val="Normal"/>
        <w:rPr/>
      </w:pPr>
      <w:r>
        <w:rPr/>
        <w:t xml:space="preserve"> </w:t>
      </w:r>
    </w:p>
    <w:p>
      <w:pPr>
        <w:pStyle w:val="Normal"/>
        <w:rPr/>
      </w:pPr>
      <w:r>
        <w:rPr>
          <w:b/>
        </w:rPr>
        <w:t>13. Molaimid don Aontas iomaíocht chothrom a chinntiú do tháirgí talmhaíochta atá neamhdhíobhálach don chomhshaol trí chaighdeáin níos airde a leagan síos do tháirgí an Aontais agus do tháirgí allmhairithe araon, agus inrianaitheacht, lipéadú agus rialú cáilíochta á n-áirithiú.</w:t>
      </w:r>
      <w:r>
        <w:rPr/>
        <w:t xml:space="preserve"> </w:t>
      </w:r>
    </w:p>
    <w:p>
      <w:pPr>
        <w:pStyle w:val="Normal"/>
        <w:rPr/>
      </w:pPr>
      <w:r>
        <w:rPr/>
        <w:t xml:space="preserve"> </w:t>
      </w:r>
    </w:p>
    <w:p>
      <w:pPr>
        <w:pStyle w:val="Normal"/>
        <w:rPr/>
      </w:pPr>
      <w:r>
        <w:rPr/>
        <w:t xml:space="preserve">Baineann táirgiúlacht níos ísle táirgí talmhaíochta inbhuanaithe an bonn dá n-iomaíochas costais. Ba cheart go gcomhlíonfadh táirgí allmhairithe na caighdeáin dhochta chéanna maidir le tionchar a dtáirgthe ar an gcomhshaol. Ba cheart go mbeadh ár n-údaráis in ann inrianaitheacht táirgí talmhaíochta allmhairithe a áirithiú. </w:t>
      </w:r>
    </w:p>
    <w:p>
      <w:pPr>
        <w:pStyle w:val="Normal"/>
        <w:rPr/>
      </w:pPr>
      <w:r>
        <w:rPr/>
        <w:t xml:space="preserve"> </w:t>
      </w:r>
    </w:p>
    <w:p>
      <w:pPr>
        <w:pStyle w:val="P68B1DB1Normal15"/>
        <w:rPr>
          <w:b/>
          <w:b/>
        </w:rPr>
      </w:pPr>
      <w:r>
        <w:rPr/>
        <w:t xml:space="preserve">14. Molaimid athfhoraoisiú agus foraoisiú tapa ollmhór in AE, a bhuí le húsáid bharrfheabhsaithe talún. Ba cheart aird ar leith a thabhairt ar athfhoraoisiú foraoisí arna saothrú nó arna scriosadh agus ar limistéir ina bhfuil ithreacha díghrádaithe a fhoraoisiú. Ba cheart réitigh nua, níos freagraí a chur chun cinn chun úsáid níos fearr a bhaint as adhmad, mar shampla chun plaistigh agus ceimiceáin eile a ionadú, chun éifeachtúlacht fuinnimh mhéadaithe a bhaint amach ó bhithmhais agus táirgí adhmaid a athchúrsáil. </w:t>
      </w:r>
    </w:p>
    <w:p>
      <w:pPr>
        <w:pStyle w:val="Normal"/>
        <w:rPr/>
      </w:pPr>
      <w:r>
        <w:rPr/>
        <w:t xml:space="preserve"> </w:t>
      </w:r>
    </w:p>
    <w:p>
      <w:pPr>
        <w:pStyle w:val="Normal"/>
        <w:rPr/>
      </w:pPr>
      <w:r>
        <w:rPr/>
        <w:t xml:space="preserve">Tá tionchar dearfach soiléir ag athfhoraoisiú ar an gcomhshaol agus ar an mbithéagsúlacht i gcoitinne. Ag an am céanna, ní mór dúinn níos lú adhmaid a úsáid chun muid féin a théamh, ach níos mó chun táirgí a bhfuil breisluach ard acu a dhéanamh; mar shampla, chun plaistigh a athsholáthar, tá úsáid adhmaid ríthábhachtach. </w:t>
      </w:r>
    </w:p>
    <w:p>
      <w:pPr>
        <w:pStyle w:val="Normal"/>
        <w:rPr/>
      </w:pPr>
      <w:r>
        <w:rPr/>
        <w:t xml:space="preserve"> </w:t>
      </w:r>
    </w:p>
    <w:p>
      <w:pPr>
        <w:pStyle w:val="Titre4"/>
        <w:numPr>
          <w:ilvl w:val="3"/>
          <w:numId w:val="2"/>
        </w:numPr>
        <w:rPr/>
      </w:pPr>
      <w:bookmarkStart w:id="162" w:name="__RefHeading___Toc297259_1346298689"/>
      <w:bookmarkEnd w:id="162"/>
      <w:r>
        <w:rPr/>
        <w:t xml:space="preserve">Fo-ais 2.3 Bianna Sábháilte agus Sláintiúla </w:t>
      </w:r>
    </w:p>
    <w:p>
      <w:pPr>
        <w:pStyle w:val="P68B1DB1Normal15"/>
        <w:rPr>
          <w:b/>
          <w:b/>
        </w:rPr>
      </w:pPr>
      <w:r>
        <w:rPr/>
        <w:t xml:space="preserve">15. Molaimid deireadh a chur go tapa agus de réir a chéile le pacáistíocht neamh-inbhuanaithe a úsáidtear le haghaidh bia, lena n-áirítear pacáistiú plaisteach agus pacáistíocht neamh-in-bhithmhillte eile. Chuige sin, molaimid dreasachtaí airgeadais a thairiscint do chuideachtaí a bhogann chuig cineálacha pacáistithe atá go hiomlán in-bhithmhillte, infheistíocht a dhéanamh chun roghanna malartacha a aimsiú agus smachtbhannaí a fhorchur ar chuideachtaí nach n-úsáideann pacáistíocht in-bhithmhillte. </w:t>
      </w:r>
    </w:p>
    <w:p>
      <w:pPr>
        <w:pStyle w:val="Normal"/>
        <w:rPr/>
      </w:pPr>
      <w:r>
        <w:rPr/>
        <w:t xml:space="preserve"> </w:t>
      </w:r>
    </w:p>
    <w:p>
      <w:pPr>
        <w:pStyle w:val="Normal"/>
        <w:rPr/>
      </w:pPr>
      <w:r>
        <w:rPr/>
        <w:t xml:space="preserve">Tá dramhaíl phlaisteach, go háirithe micreaphlaistigh, ag éirí níos flúirsí agus táireach go mall. Baineann tomhaltas plaisteach an bonn ó cháilíocht agus ó shábháilteacht bia agus, ag an am céanna, baineann rioscaí do shláinte an duine agus sláinte ainmhithe leis. Ina theannta sin, ní leor reachtaíocht reatha an Aontais chun pacáistíocht neamh-in-bhithmhillte a laghdú. </w:t>
      </w:r>
    </w:p>
    <w:p>
      <w:pPr>
        <w:pStyle w:val="Normal"/>
        <w:rPr/>
      </w:pPr>
      <w:r>
        <w:rPr/>
        <w:t xml:space="preserve"> </w:t>
      </w:r>
    </w:p>
    <w:p>
      <w:pPr>
        <w:pStyle w:val="P68B1DB1Normal15"/>
        <w:rPr>
          <w:b/>
          <w:b/>
        </w:rPr>
      </w:pPr>
      <w:r>
        <w:rPr/>
        <w:t xml:space="preserve">16. Molaimid dianfheirmeoireacht a thréigean de réir a chéile, lena n-áirítear deireadh a chur le dálaí maireachtála táireach d’ainmhithe. Molaimid comhchaighdeáin a bhunú maidir le feirmeoireacht beostoic (e.g. líon uasta ainmhithe, spás oiriúnaithe amuigh faoin aer) agus níos mó infheistíochta a dhéanamh i modhanna neamhdhianacha (talmhaíocht fhairsing agus inbhuanaithe) trí dhreasachtaí airgeadais agus oiliúint a chur ar fáil d’fheirmeoirí chun tacú leis an bhforbairt sin. </w:t>
      </w:r>
    </w:p>
    <w:p>
      <w:pPr>
        <w:pStyle w:val="Normal"/>
        <w:rPr/>
      </w:pPr>
      <w:r>
        <w:rPr/>
        <w:t xml:space="preserve"> </w:t>
      </w:r>
    </w:p>
    <w:p>
      <w:pPr>
        <w:pStyle w:val="Normal"/>
        <w:rPr/>
      </w:pPr>
      <w:r>
        <w:rPr/>
        <w:t xml:space="preserve">Trí dheireadh a chur de réir a chéile le diantalmhaíocht, laghdófar na leibhéil truaillithe comhshaoil agus neartófar cosaint an dúlra. Ina theannta sin, laghdóidh deireadh a chur de réir a chéile le dianfheirmeoireacht beostoic an méid drugaí is gá chun galair ainmhithe a chomhrac agus chun cáilíocht ár n-aiste bia a fheabhsú. Ní thugann dianfheirmeoireacht urraim freisin do leas ainmhithe, ach tá cineálacha feirmeoireachta níos inbhuanaithe ann, amhail feirmeoireacht fhairsing; is gá fóirdheontais a chur ar fáil d’fheirmeoirí chun cabhrú leo tabhairt faoin mbealach sin. </w:t>
      </w:r>
    </w:p>
    <w:p>
      <w:pPr>
        <w:pStyle w:val="Normal"/>
        <w:rPr/>
      </w:pPr>
      <w:r>
        <w:rPr/>
        <w:t xml:space="preserve"> </w:t>
      </w:r>
    </w:p>
    <w:p>
      <w:pPr>
        <w:pStyle w:val="P68B1DB1Normal15"/>
        <w:rPr>
          <w:b/>
          <w:b/>
        </w:rPr>
      </w:pPr>
      <w:r>
        <w:rPr/>
        <w:t xml:space="preserve">17. Molaimid rialuithe a neartú maidir leis an toirmeasc ar úsáid neamhriachtanach antaibheathach agus táirgí íocshláinte tréidliachta eile i mbreiseáin bheatha: déanaimis an tionscnamh seo! Molaimid nár cheart úsáid antaibheathach i bhfeirmeoireacht bheostoic a cheadú ach amháin nuair atá géarghá leis, chun sláinte agus leas ainmhithe a chosaint, seachas ar bhealach coisctheach. Ina theannta sin, is gá níos mó infheistíochta a dhéanamh chun antaibheathaigh níos éifeachtaí a lorg, roghanna malartacha a fhorbairt agus cur le taighde leanúnach sa réimse sin. </w:t>
      </w:r>
    </w:p>
    <w:p>
      <w:pPr>
        <w:pStyle w:val="Normal"/>
        <w:rPr/>
      </w:pPr>
      <w:r>
        <w:rPr/>
        <w:t xml:space="preserve"> </w:t>
      </w:r>
    </w:p>
    <w:p>
      <w:pPr>
        <w:pStyle w:val="Normal"/>
        <w:rPr/>
      </w:pPr>
      <w:r>
        <w:rPr/>
        <w:t xml:space="preserve">Laghdaítear frithsheasmhacht an duine in aghaidh antaibheathaigh mar go gcaitear bia a dhíorthaítear ó ainmhithe ar tugadh antaibheathaigh dóibh. Ina theannta sin, tógann sé am réitigh chuí a fhorbairt chun antaibheathaigh atá ann cheana a ionadú agus chun a chinntiú go bhfuil feirmeoirí ar an eolas agus toilteanach iad a úsáid. Aithnímid go bhfuil treoracha AE maidir le hantaibheathaigh ann; mar sin féin, níor cuireadh chun feidhme iad ar an mbealach céanna sna Ballstáit uile. Ar deireadh, baintear mí-úsáid as táirgí íocshláinte tréidliachta chun críocha dópála; dá bhrí sin, feabhsóidh reachtaíocht níos déine sa réimse seo leas ainmhithe agus feabhsóidh sí a gcáilíocht saoil. </w:t>
      </w:r>
    </w:p>
    <w:p>
      <w:pPr>
        <w:pStyle w:val="Normal"/>
        <w:rPr/>
      </w:pPr>
      <w:r>
        <w:rPr/>
        <w:t xml:space="preserve"> </w:t>
      </w:r>
    </w:p>
    <w:p>
      <w:pPr>
        <w:pStyle w:val="P68B1DB1Normal15"/>
        <w:rPr>
          <w:b/>
          <w:b/>
        </w:rPr>
      </w:pPr>
      <w:r>
        <w:rPr/>
        <w:t xml:space="preserve">18. Molaimid go gceanglófaí le reachtaíocht an Aontais go ndéanfaí tuairisciú ar úsáid substaintí hormónacha agus suaiteoirí inchríneacha i dtáirgeadh bia chun cineál, cainníocht agus nochtadh an táirge deiridh a shonrú. Ní mór lipéid a léiríonn go soiléir na substaintí atá i láthair agus na cúiseanna lena n-úsáid a bheith ar phacáistiú gach táirge bia lena mbaineann. Ina theannta sin, ba cheart dlús a chur le taighde ar éifeachtaí substaintí hormónacha agus suaiteoirí inchríneacha ar shláinte an duine. </w:t>
      </w:r>
    </w:p>
    <w:p>
      <w:pPr>
        <w:pStyle w:val="Normal"/>
        <w:rPr/>
      </w:pPr>
      <w:r>
        <w:rPr/>
        <w:t xml:space="preserve"> </w:t>
      </w:r>
    </w:p>
    <w:p>
      <w:pPr>
        <w:pStyle w:val="Normal"/>
        <w:rPr/>
      </w:pPr>
      <w:r>
        <w:rPr/>
        <w:t xml:space="preserve">Faoi láthair, ní leor inrianaitheacht táirgí bia, go háirithe maidir le substaintí hormónacha agus suaiteoirí inchríneacha. Creidimid go bhfuil gá le trédhearcacht i dtáirgeadh bia chun cuntasacht a chomhlíonadh. Ina theannta sin, ba cheart do thomhaltóirí a bheith ar an eolas faoi chomhdhéanamh na n-earraí bia a itheann siad agus a bheith in ann an méid a itheann siad a roghnú gan bhac. Ina theannta sin, níl dóthain taighde déanta ar an tionchar ar dhaoine (agus ar na rioscaí a d’fhéadfadh a bheith ann) a bhaineann le tomhaltas táirgí bia ina bhfuil substaintí hormónacha agus suaiteoirí inchríneacha. </w:t>
      </w:r>
    </w:p>
    <w:p>
      <w:pPr>
        <w:pStyle w:val="Normal"/>
        <w:rPr/>
      </w:pPr>
      <w:r>
        <w:rPr/>
        <w:t xml:space="preserve"> </w:t>
      </w:r>
    </w:p>
    <w:p>
      <w:pPr>
        <w:pStyle w:val="P68B1DB1Normal15"/>
        <w:rPr>
          <w:b/>
          <w:b/>
        </w:rPr>
      </w:pPr>
      <w:r>
        <w:rPr/>
        <w:t xml:space="preserve">19. Molaimid caitheamh bianna próiseáilte a dhíspreagadh trí chánacha a ghearradh ar bhianna atá díobhálach don tsláinte agus trí chistí a infheistiú i mbianna sláintiúla. Molaimid córas rátála uile-Eorpach a bhunú do bhianna sláintiúla bunaithe ar dhea-chleachtais sna Ballstáit agus lipéid a chur ar bhianna chun tomhaltóirí a chur ar an eolas faoina n-éifeachtaí sláinte. </w:t>
      </w:r>
    </w:p>
    <w:p>
      <w:pPr>
        <w:pStyle w:val="Normal"/>
        <w:rPr/>
      </w:pPr>
      <w:r>
        <w:rPr/>
        <w:t xml:space="preserve"> </w:t>
      </w:r>
    </w:p>
    <w:p>
      <w:pPr>
        <w:pStyle w:val="Normal"/>
        <w:rPr/>
      </w:pPr>
      <w:r>
        <w:rPr/>
        <w:t xml:space="preserve">Ar an gcaoi sin, is féidir na cistí a thiomsaítear a úsáid chun feachtais múscailte feasachta agus fógraíochta a fhorbairt, chun tús áite a thabhairt d’ithe sláintiúla in earnáil an oideachais, agus chun nach mbeidh bianna míshláintiúla le feiceáil in ollmhargaí. Cuidíonn infheistíochtaí i mbia sláintiúil freisin le sláinte ghinearálta an phobail a fheabhsú agus, dá bhrí sin, laghdú a dhéanamh ar an leibhéal caiteachais phoiblí is gá chun aghaidh a thabhairt ar fhadhbanna sláinte a eascraíonn as droch-chothú. Ina theannta sin, creidimid go spreagfaidh cánacha agus fóirdheontais gnólachtaí chun bia níos sláintiúla a tháirgeadh. </w:t>
      </w:r>
    </w:p>
    <w:p>
      <w:pPr>
        <w:pStyle w:val="Normal"/>
        <w:rPr/>
      </w:pPr>
      <w:r>
        <w:rPr/>
        <w:t xml:space="preserve"> </w:t>
      </w:r>
    </w:p>
    <w:p>
      <w:pPr>
        <w:pStyle w:val="Titre3"/>
        <w:numPr>
          <w:ilvl w:val="2"/>
          <w:numId w:val="2"/>
        </w:numPr>
        <w:rPr/>
      </w:pPr>
      <w:bookmarkStart w:id="163" w:name="__RefHeading___Toc297261_1346298689"/>
      <w:bookmarkEnd w:id="163"/>
      <w:r>
        <w:rPr/>
        <w:t xml:space="preserve">Ais 3: ár ngeilleagar agus ár dtomhaltas a atreorú </w:t>
      </w:r>
    </w:p>
    <w:p>
      <w:pPr>
        <w:pStyle w:val="Titre4"/>
        <w:numPr>
          <w:ilvl w:val="3"/>
          <w:numId w:val="2"/>
        </w:numPr>
        <w:rPr/>
      </w:pPr>
      <w:bookmarkStart w:id="164" w:name="__RefHeading___Toc297263_1346298689"/>
      <w:bookmarkEnd w:id="164"/>
      <w:r>
        <w:rPr/>
        <w:t xml:space="preserve">Fo-ais 3.1 Rótháirgeadh agus ró-thomhaltas a rialáil </w:t>
      </w:r>
    </w:p>
    <w:p>
      <w:pPr>
        <w:pStyle w:val="P68B1DB1Normal15"/>
        <w:rPr>
          <w:b/>
          <w:b/>
        </w:rPr>
      </w:pPr>
      <w:r>
        <w:rPr/>
        <w:t xml:space="preserve">20. Molaimid don Aontas níos mó beart a dhéanamh chun go mbeidh tomhaltóirí in ann táirgí a úsáid ar feadh tréimhse níos faide agus chun iad a spreagadh chun é sin a dhéanamh. Ba cheart don Aontas dul i ngleic leis an dífheidhmeacht phleanáilte trí shíneadh a chur leis an ráthaíocht táirgí agus trí uasphraghas a shocrú do pháirteanna spártha tar éis don tréimhse bharántais dul in éag. Ba cheart do na Ballstáit uile laghdú cánach a thabhairt isteach le haghaidh seirbhísí deisiúcháin, mar atá sa tSualainn. Ba cheart go gceanglófaí ar mhonaróirí saolré ionchasach a dtáirgí a léiriú. Ba cheart don Aontas faisnéis a chur ar fáil maidir le conas táirgí a athúsáid agus a dheisiú trí shuíomh gréasáin agus tríd an oideachas. </w:t>
      </w:r>
    </w:p>
    <w:p>
      <w:pPr>
        <w:pStyle w:val="Normal"/>
        <w:rPr/>
      </w:pPr>
      <w:r>
        <w:rPr/>
        <w:t xml:space="preserve"> </w:t>
      </w:r>
    </w:p>
    <w:p>
      <w:pPr>
        <w:pStyle w:val="Normal"/>
        <w:rPr/>
      </w:pPr>
      <w:r>
        <w:rPr/>
        <w:t xml:space="preserve">Níl ár sochaí dramhaíola inmharthana toisc go ngineann sé an iomarca dramhaíola. Trí na bearta atá beartaithe a chur i bhfeidhm, forbróimid i dtreo sochaí ina ndéanfar táirgí a athúsáid agus a dheisiú, agus tiocfaidh laghdú ar an líon sin, rud a laghdóidh an ró-thomhaltas. </w:t>
      </w:r>
    </w:p>
    <w:p>
      <w:pPr>
        <w:pStyle w:val="Normal"/>
        <w:rPr/>
      </w:pPr>
      <w:r>
        <w:rPr/>
        <w:t xml:space="preserve"> </w:t>
      </w:r>
    </w:p>
    <w:p>
      <w:pPr>
        <w:pStyle w:val="P68B1DB1Normal15"/>
        <w:rPr>
          <w:b/>
          <w:b/>
        </w:rPr>
      </w:pPr>
      <w:r>
        <w:rPr/>
        <w:t xml:space="preserve">21. Molaimid don Aontas caighdeáin chomhshaoil níos déine a chur i bhfeidhm agus dálaí oibre cothroma a áirithiú feadh an tslabhra táirgthe. Ba cheart caighdeáin táirgthe an Aontais a bheith níos inbhuanaithe agus níos comhchuibhithe idir na Ballstáit agus ba cheart iad a chur i bhfeidhm maidir le hearraí allmhairithe. Ní mór na caighdeáin sin a bheith de chineál sóisialta freisin, lena n-áirítear ioncam cuibhiúil d’oibrithe agus dálaí sásúla oibre i monarchana. Ba cheart go mbeadh iarmhairtí ann d’earraí nach gcomhlíonann na caighdeáin sin. </w:t>
      </w:r>
    </w:p>
    <w:p>
      <w:pPr>
        <w:pStyle w:val="Normal"/>
        <w:rPr/>
      </w:pPr>
      <w:r>
        <w:rPr/>
        <w:t xml:space="preserve"> </w:t>
      </w:r>
    </w:p>
    <w:p>
      <w:pPr>
        <w:pStyle w:val="Normal"/>
        <w:rPr/>
      </w:pPr>
      <w:r>
        <w:rPr/>
        <w:t xml:space="preserve">Tá sé tábhachtach caighdeáin mhonaraíochta atá aonchineálach ó thaobh an chomhshaoil agus na sochaí de a bhunú san Eoraip chun a áirithiú go dtáirgfear na táirgí go léir a thairgtear ar bhealach inbhuanaithe. Tá na bearta sin ríthábhachtach chun ár ngeilleagar a atreorú agus chun patrúin táirgthe gnó atá ag athrú a athrú. </w:t>
      </w:r>
    </w:p>
    <w:p>
      <w:pPr>
        <w:pStyle w:val="Normal"/>
        <w:rPr/>
      </w:pPr>
      <w:r>
        <w:rPr/>
        <w:t xml:space="preserve"> </w:t>
      </w:r>
    </w:p>
    <w:p>
      <w:pPr>
        <w:pStyle w:val="P68B1DB1Normal15"/>
        <w:rPr>
          <w:b/>
          <w:b/>
        </w:rPr>
      </w:pPr>
      <w:r>
        <w:rPr/>
        <w:t xml:space="preserve">22. Molaimid don Aontas agus do na Ballstáit bearta a chur i bhfeidhm chun fógraíocht táirgí a dhéanann dochar don chomhshaol a theorannú. Ba cheart táirgí a bhfuil marthanacht íseal acu a bheith faoi réir clásal éigeantach neamhdhliteanais i ngach cineál fógraíochta a léiríonn go bhfuil siad díobhálach don chomhshaol. Ba cheart don Aontas cosc a chur ar fhógraíocht le haghaidh táirgí nach bhfuil inbhuanaithe ar chor ar bith. </w:t>
      </w:r>
    </w:p>
    <w:p>
      <w:pPr>
        <w:pStyle w:val="Normal"/>
        <w:rPr/>
      </w:pPr>
      <w:r>
        <w:rPr/>
        <w:t xml:space="preserve"> </w:t>
      </w:r>
    </w:p>
    <w:p>
      <w:pPr>
        <w:pStyle w:val="Normal"/>
        <w:rPr/>
      </w:pPr>
      <w:r>
        <w:rPr/>
        <w:t xml:space="preserve">Spreagann fógraíocht tomhaltas; níor cheart táirgí a dhéanann dochar don chomhshaol a aibhsiú. Ar an gcaoi sin, is lú seans go gceannóidh tomhaltóirí táirgí atá díobhálach don chomhshaol. </w:t>
      </w:r>
    </w:p>
    <w:p>
      <w:pPr>
        <w:pStyle w:val="Normal"/>
        <w:rPr/>
      </w:pPr>
      <w:r>
        <w:rPr/>
        <w:t xml:space="preserve"> </w:t>
      </w:r>
    </w:p>
    <w:p>
      <w:pPr>
        <w:pStyle w:val="P68B1DB1Normal15"/>
        <w:rPr>
          <w:b/>
          <w:b/>
        </w:rPr>
      </w:pPr>
      <w:r>
        <w:rPr/>
        <w:t xml:space="preserve">23. Molaimid don Aontas bonneagar córas taisce a bhunú agus a fhorbairt le haghaidh gach príomhphacáistithe gloine, plaisteach, alúmanaim, etc., go haonfhoirmeach ar fud an Aontais. Ba cheart do mhonaróirí, a mhéid is féidir, an pacáistiú fillte a athúsáid trí iad a steiriliú seachas na hábhair a athchúrsáil. Chomh maith le pacáistiú bia agus dí, ba chóir go gcumhdódh an gléas cineálacha eile buidéil agus coimeádán, amhail buidéil seampú. </w:t>
      </w:r>
    </w:p>
    <w:p>
      <w:pPr>
        <w:pStyle w:val="Normal"/>
        <w:rPr/>
      </w:pPr>
      <w:r>
        <w:rPr/>
        <w:t xml:space="preserve"> </w:t>
      </w:r>
    </w:p>
    <w:p>
      <w:pPr>
        <w:pStyle w:val="Normal"/>
        <w:rPr/>
      </w:pPr>
      <w:r>
        <w:rPr/>
        <w:t xml:space="preserve">Faoi láthair, tá an iomarca pacáistíochta á gcaitheamh ag tomhaltóirí, ag truailliú agus ag scriosadh ár n-éiceachóras. Cabhraíonn córais taisce le dramhaíl a laghdú trí shaoránaigh a spreagadh chun pacáistíocht a thabhairt ar ais seachas í a chaitheamh amach. Trí fhorbairt an chórais seo, bainfimid úsáid as níos lú acmhainní; laghdófar an méid dramhaíola a ghintear. </w:t>
      </w:r>
    </w:p>
    <w:p>
      <w:pPr>
        <w:pStyle w:val="Normal"/>
        <w:rPr/>
      </w:pPr>
      <w:r>
        <w:rPr/>
        <w:t xml:space="preserve"> </w:t>
      </w:r>
    </w:p>
    <w:p>
      <w:pPr>
        <w:pStyle w:val="Titre4"/>
        <w:numPr>
          <w:ilvl w:val="3"/>
          <w:numId w:val="2"/>
        </w:numPr>
        <w:rPr/>
      </w:pPr>
      <w:bookmarkStart w:id="165" w:name="__RefHeading___Toc297265_1346298689"/>
      <w:bookmarkEnd w:id="165"/>
      <w:r>
        <w:rPr/>
        <w:t xml:space="preserve">Fo-ais 3.2 Dramhaíl a laghdú </w:t>
      </w:r>
    </w:p>
    <w:p>
      <w:pPr>
        <w:pStyle w:val="P68B1DB1Normal15"/>
        <w:rPr>
          <w:b/>
          <w:b/>
        </w:rPr>
      </w:pPr>
      <w:r>
        <w:rPr/>
        <w:t xml:space="preserve">24. Molaimid cur chun feidhme níos láidre bheartais an gheilleagair chiorclaigh a chur chun cinn ar an leibhéal Eorpach, lena ndíreofar ar ghnólachtaí agus ar shaoránaigh araon, i bhfoirm dreasachtaí airgeadais dóibh siúd a chomhlíonann iad. </w:t>
      </w:r>
    </w:p>
    <w:p>
      <w:pPr>
        <w:pStyle w:val="Normal"/>
        <w:rPr/>
      </w:pPr>
      <w:r>
        <w:rPr/>
        <w:t xml:space="preserve"> </w:t>
      </w:r>
    </w:p>
    <w:p>
      <w:pPr>
        <w:pStyle w:val="Normal"/>
        <w:rPr/>
      </w:pPr>
      <w:r>
        <w:rPr/>
        <w:t xml:space="preserve">Beidh go leor daoine dífhostaithe sa deireadh má laghdaíonn cuideachtaí léiriúcháin a lucht saothair nó fiú má chríochnaíonn siad deireadh le híocaíocht/coipeadh. Le bearta athoiliúna do dhaoine dífhostaithe, spreagfar cleachtais atá neamhdhíobhálach don chomhshaol agus cuirfear teorainn leis an dífhostaíocht agus cuirfear nuachóiriú geilleagair éagsúlaithe chun cinn ag an am céanna. </w:t>
      </w:r>
    </w:p>
    <w:p>
      <w:pPr>
        <w:pStyle w:val="Normal"/>
        <w:rPr/>
      </w:pPr>
      <w:r>
        <w:rPr/>
        <w:t xml:space="preserve"> </w:t>
      </w:r>
    </w:p>
    <w:p>
      <w:pPr>
        <w:pStyle w:val="P68B1DB1Normal15"/>
        <w:rPr>
          <w:b/>
          <w:b/>
        </w:rPr>
      </w:pPr>
      <w:r>
        <w:rPr/>
        <w:t xml:space="preserve">25. Molaimid don Aontas rialáil a dhéanamh ar úsáid pacáistíochta atá sábháilte ó thaobh an chomhshaoil de (i.e. pacáistíocht atá bunaithe ar ábhair in-bhithmhillte nó in-athchúrsáilte nó níos inbhuanaithe, más féidir) agus/nó ar úsáid pacáistíochta atá chomh mór sin, le cód QR ina soláthraítear faisnéis a bhaineann leis an bpróiseas athchúrsála agus/nó diúscartha pacáistíochta tar éis a húsáide. </w:t>
      </w:r>
    </w:p>
    <w:p>
      <w:pPr>
        <w:pStyle w:val="Normal"/>
        <w:rPr/>
      </w:pPr>
      <w:r>
        <w:rPr/>
        <w:t xml:space="preserve"> </w:t>
      </w:r>
    </w:p>
    <w:p>
      <w:pPr>
        <w:pStyle w:val="Normal"/>
        <w:rPr/>
      </w:pPr>
      <w:r>
        <w:rPr/>
        <w:t xml:space="preserve">Mar thoradh ar an moladh sin, laghdófar pacáistíocht, laghdú ar dhramhaíl agus, dá bhrí sin, truailliú; dá bhrí sin, beidh an comhshaol níos glaine agus, i ndeireadh na dála, beidh an lorg carbóin níos lú. Beidh an t-ualach cánach ar tháirgeoirí níos ísle freisin. </w:t>
      </w:r>
    </w:p>
    <w:p>
      <w:pPr>
        <w:pStyle w:val="Normal"/>
        <w:rPr/>
      </w:pPr>
      <w:r>
        <w:rPr/>
        <w:t xml:space="preserve"> </w:t>
      </w:r>
    </w:p>
    <w:p>
      <w:pPr>
        <w:pStyle w:val="Titre4"/>
        <w:numPr>
          <w:ilvl w:val="3"/>
          <w:numId w:val="2"/>
        </w:numPr>
        <w:rPr/>
      </w:pPr>
      <w:bookmarkStart w:id="166" w:name="__RefHeading___Toc297267_1346298689"/>
      <w:bookmarkEnd w:id="166"/>
      <w:r>
        <w:rPr/>
        <w:t xml:space="preserve">Fo-ais 3.3 Táirgí cothroma, rochtain chomhionann agus tomhaltas cothrom </w:t>
      </w:r>
    </w:p>
    <w:p>
      <w:pPr>
        <w:pStyle w:val="P68B1DB1Normal15"/>
        <w:rPr>
          <w:b/>
          <w:b/>
        </w:rPr>
      </w:pPr>
      <w:r>
        <w:rPr/>
        <w:t xml:space="preserve">26. Molaimid don Aontas Eorpach creat dlíthiúil a bhunú chun a áirithiú go mbeidh rochtain inacmhainne agus fheabhsaithe ag tomhaltóirí uile na hEorpa ar tháirgí bia ar ardchaighdeán agus ar tháirgí bia áitiúla. </w:t>
      </w:r>
    </w:p>
    <w:p>
      <w:pPr>
        <w:pStyle w:val="Normal"/>
        <w:rPr/>
      </w:pPr>
      <w:r>
        <w:rPr/>
        <w:t xml:space="preserve"> </w:t>
      </w:r>
    </w:p>
    <w:p>
      <w:pPr>
        <w:pStyle w:val="Normal"/>
        <w:rPr/>
      </w:pPr>
      <w:r>
        <w:rPr/>
        <w:t xml:space="preserve">Go deimhin, níl aon léirmhíniú coiteann ar leibhéal an Aontais ar an méid ar cheart a mheas mar bhia áitiúil agus ar cháilíocht bia faoi láthair. Ní mór an bhearna sin a líonadh. </w:t>
      </w:r>
    </w:p>
    <w:p>
      <w:pPr>
        <w:pStyle w:val="Normal"/>
        <w:rPr/>
      </w:pPr>
      <w:r>
        <w:rPr/>
        <w:t xml:space="preserve">Bíonn tionchar diúltach díreach ag allmhairiú táirgí ar dhroch-chaighdeán ar an gcomhshaol. Chun an t-athrú aeráide a chomhrac, ní mór dúinn dul i ngleic leis na cúiseanna go léir atá leis, lena n-áirítear táirgí ar ardchaighdeán a allmhairiú: is gá an t-achar iompair a laghdú agus táirgí séasúracha a chur chun cinn. </w:t>
      </w:r>
    </w:p>
    <w:p>
      <w:pPr>
        <w:pStyle w:val="Normal"/>
        <w:rPr/>
      </w:pPr>
      <w:r>
        <w:rPr/>
        <w:t xml:space="preserve">Tá gealladh faoin moladh seo toisc go bhféadfadh feidhm a bheith aige freisin maidir le táirgí neamhbhia. </w:t>
      </w:r>
    </w:p>
    <w:p>
      <w:pPr>
        <w:pStyle w:val="Normal"/>
        <w:rPr/>
      </w:pPr>
      <w:r>
        <w:rPr/>
        <w:t xml:space="preserve"> </w:t>
      </w:r>
    </w:p>
    <w:p>
      <w:pPr>
        <w:pStyle w:val="P68B1DB1Normal15"/>
        <w:rPr>
          <w:b/>
          <w:b/>
        </w:rPr>
      </w:pPr>
      <w:r>
        <w:rPr/>
        <w:t xml:space="preserve">27. Molaimid don Aontas Eorpach taighde agus forbairt a spreagadh trí chláir mhaoiniúcháin lena chinntiú go mbeidh táirgí níos inbhuanaithe agus níos inacmhainne ar an margadh ar fáil ar an margadh Eorpach. Ní mór don Aontas Eorpach comhairliúcháin a reáchtáil freisin le saoránaigh, ar gach leibhéal cinnteoireachta, lena n-áirítear ar an leibhéal áitiúil, chun a riachtanais maidir le táirgí inbhuanaithe a chinneadh. </w:t>
      </w:r>
    </w:p>
    <w:p>
      <w:pPr>
        <w:pStyle w:val="Normal"/>
        <w:rPr/>
      </w:pPr>
      <w:r>
        <w:rPr/>
        <w:t xml:space="preserve"> </w:t>
      </w:r>
    </w:p>
    <w:p>
      <w:pPr>
        <w:pStyle w:val="Normal"/>
        <w:rPr/>
      </w:pPr>
      <w:r>
        <w:rPr/>
        <w:t xml:space="preserve">Creidimid nach leor an taighde ar tháirgí inbhuanaithe agus go bhfuil géarghá le níos mó acmhainní airgeadais a leithdháileadh ar thaighde ionas go mbeidh rochtain ag muintir na hEorpa ar tháirgí inbhuanaithe níos inacmhainne. </w:t>
      </w:r>
    </w:p>
    <w:p>
      <w:pPr>
        <w:pStyle w:val="Normal"/>
        <w:rPr/>
      </w:pPr>
      <w:r>
        <w:rPr/>
        <w:t xml:space="preserve">Ní mór do shaoránaigh páirt a ghlacadh sa phróiseas cinnteoireachta. Ní mór an clár le haghaidh gníomhaíochtaí taighde agus nuálaíochta a tharraingt suas i gcomhpháirt leis na saoránaigh. Ba cheart iad a chur ar an eolas faoin obair leantach agus ba cheart na torthaí a chur in iúl dóibh. </w:t>
      </w:r>
    </w:p>
    <w:p>
      <w:pPr>
        <w:pStyle w:val="Normal"/>
        <w:rPr/>
      </w:pPr>
      <w:r>
        <w:rPr/>
      </w:r>
    </w:p>
    <w:p>
      <w:pPr>
        <w:pStyle w:val="P68B1DB1Normal15"/>
        <w:rPr>
          <w:b/>
          <w:b/>
        </w:rPr>
      </w:pPr>
      <w:r>
        <w:rPr/>
        <w:t xml:space="preserve">28. Molaimid don Aontas Eorpach sásra rialála a thabhairt isteach le haghaidh míreanna faisin a thagann isteach sa chómhargadh. Bheadh sé i gceist leis an sásra sin tomhaltas níos fearr a spreagadh trí tháscaire lena n-áiritheofaí go gcomhlíonfadh an táirge critéir inbhuanaitheachta. </w:t>
      </w:r>
    </w:p>
    <w:p>
      <w:pPr>
        <w:pStyle w:val="Normal"/>
        <w:rPr/>
      </w:pPr>
      <w:r>
        <w:rPr/>
        <w:t xml:space="preserve"> </w:t>
      </w:r>
    </w:p>
    <w:p>
      <w:pPr>
        <w:pStyle w:val="Normal"/>
        <w:rPr/>
      </w:pPr>
      <w:r>
        <w:rPr/>
        <w:t xml:space="preserve">Ní chuireann an earnáil faisin, a tháirgeann an iomarca earraí ar ardchaighdeán lasmuigh de theorainneacha na hEorpa, caighdeáin eiticiúla i bhfeidhm agus ní ghlacann sí iompar inbhuanaithe. </w:t>
      </w:r>
    </w:p>
    <w:p>
      <w:pPr>
        <w:pStyle w:val="Normal"/>
        <w:rPr/>
      </w:pPr>
      <w:r>
        <w:rPr/>
        <w:t xml:space="preserve">Ní mór dúinn teacht ar shásra cothrom a chuirfidh ar chumas tomhaltóirí tomhaltas níos fearr a dhéanamh. Tá sé tábhachtach, áfach, gan cánacha a mhéadú, rud a mbeadh iarmhairtí diúltacha aige do thomhaltóirí trína gcumhacht ceannaigh a laghdú. </w:t>
      </w:r>
    </w:p>
    <w:p>
      <w:pPr>
        <w:pStyle w:val="Normal"/>
        <w:rPr/>
      </w:pPr>
      <w:r>
        <w:rPr/>
        <w:t xml:space="preserve">Ba cheart go mbeadh a fhios ag tomhaltóirí cad iad na coinníollacha faoina ndéantar na táirgí a cheannaíonn siad a mhonarú agus an gcomhlíonann siad caighdeáin cháilíochta inbhuanaithe. </w:t>
      </w:r>
    </w:p>
    <w:p>
      <w:pPr>
        <w:pStyle w:val="Normal"/>
        <w:rPr/>
      </w:pPr>
      <w:r>
        <w:rPr/>
        <w:t xml:space="preserve"> </w:t>
      </w:r>
    </w:p>
    <w:p>
      <w:pPr>
        <w:pStyle w:val="Titre3"/>
        <w:numPr>
          <w:ilvl w:val="2"/>
          <w:numId w:val="2"/>
        </w:numPr>
        <w:rPr/>
      </w:pPr>
      <w:bookmarkStart w:id="167" w:name="__RefHeading___Toc297269_1346298689"/>
      <w:bookmarkEnd w:id="167"/>
      <w:r>
        <w:rPr/>
        <w:t xml:space="preserve">Ais 4: i dtreo sochaí inbhuanaithe </w:t>
      </w:r>
    </w:p>
    <w:p>
      <w:pPr>
        <w:pStyle w:val="Titre4"/>
        <w:numPr>
          <w:ilvl w:val="3"/>
          <w:numId w:val="2"/>
        </w:numPr>
        <w:rPr/>
      </w:pPr>
      <w:bookmarkStart w:id="168" w:name="__RefHeading___Toc297271_1346298689"/>
      <w:bookmarkEnd w:id="168"/>
      <w:r>
        <w:rPr/>
        <w:t xml:space="preserve">Fo-ais 4.1 Fuinneamh inathnuaite, as seo amach </w:t>
      </w:r>
    </w:p>
    <w:p>
      <w:pPr>
        <w:pStyle w:val="P68B1DB1Normal15"/>
        <w:rPr>
          <w:b/>
          <w:b/>
        </w:rPr>
      </w:pPr>
      <w:r>
        <w:rPr/>
        <w:t xml:space="preserve">29. Molaimid don Aontas bearta a dhéanamh chun scagairí CO2 a dhéanamh éigeantach, go háirithe i gcás gléasraí cumhachta gualbhreoslaithe, le linn idirthréimhse, fad is go leanfaimid de bheith ag brath ar ghnáthfhuinneamh. Ina theannta sin, molaimid don Aontas cúnamh airgeadais a chur ar fáil do na Ballstáit sin nach bhfuil acmhainní airgeadais acu chun scagairí CO2 a chur chun feidhme. Tá an chabhair ag brath ar chomhlíonadh bheartais aeráide an Aontais a bhaineann le Comhaontú Pháras, leis an gComhaontú Glas agus le haon dlí nua maidir leis an aeráid. </w:t>
      </w:r>
    </w:p>
    <w:p>
      <w:pPr>
        <w:pStyle w:val="Normal"/>
        <w:rPr/>
      </w:pPr>
      <w:r>
        <w:rPr>
          <w:b/>
        </w:rPr>
        <w:t>Is céim nithiúil é sin atá le déanamh i gcomhthráth leis an infheistíocht leanúnach i dtaighde ar shábháilteacht an táirgthe fuinnimh agus a bhfuil sé mar aidhm leis cabhrú le Ballstáit an Aontais na spriocanna coiteanna maidir le laghdú CO2 a bhaint amach de réir a chéile.</w:t>
      </w:r>
      <w:r>
        <w:rPr/>
        <w:t xml:space="preserve"> </w:t>
      </w:r>
    </w:p>
    <w:p>
      <w:pPr>
        <w:pStyle w:val="Normal"/>
        <w:rPr/>
      </w:pPr>
      <w:r>
        <w:rPr/>
        <w:t xml:space="preserve"> </w:t>
      </w:r>
    </w:p>
    <w:p>
      <w:pPr>
        <w:pStyle w:val="Normal"/>
        <w:rPr/>
      </w:pPr>
      <w:r>
        <w:rPr/>
        <w:t xml:space="preserve">Tá a fhios againn go n-eascraíonn astaíochtaí gás ceaptha teasa as úsáid gnáthbhreoslaí agus ní mór do Bhallstáit an Aontais úsáid breoslaí traidisiúnta a laghdú chun Comhaontú Pháras a chomhlíonadh. Ós rud é nach féidir deireadh a chur láithreach le hastaíochtaí CO2 agus go bhfuilimid fós ag brath ar ghual, ní mór dúinn gníomhú sa ghearrthéarma agus sa mheántéarma. </w:t>
      </w:r>
    </w:p>
    <w:p>
      <w:pPr>
        <w:pStyle w:val="Normal"/>
        <w:rPr/>
      </w:pPr>
      <w:r>
        <w:rPr/>
        <w:t xml:space="preserve">Tá sé ina leas coiteann ag gach saoránach, laistigh agus lasmuigh den Aontas araon, astaíochtaí CO2 a laghdú; tá a fhreagrachtaí féin ag an Aontas Eorpach, mar institiúid, agus déanann an institiúid moltaí agus cuireann sí réitigh ar fáil toisc nach féidir leis na Ballstáit na cuspóirí a bhaint amach as a stuaim féin. </w:t>
      </w:r>
    </w:p>
    <w:p>
      <w:pPr>
        <w:pStyle w:val="Normal"/>
        <w:rPr/>
      </w:pPr>
      <w:r>
        <w:rPr/>
      </w:r>
    </w:p>
    <w:p>
      <w:pPr>
        <w:pStyle w:val="P68B1DB1Normal15"/>
        <w:rPr>
          <w:b/>
          <w:b/>
        </w:rPr>
      </w:pPr>
      <w:r>
        <w:rPr/>
        <w:t xml:space="preserve">30. Molaimid dianfheirmeoireacht thionsclaíoch a laghdú chun táirgeadh meatáin agus truailliú uisce a laghdú. Chuige sin, tá athbhreithniú á dhéanamh ag an Aontas ar a Chomhbheartas Talmhaíochta chun a fhóirdheontais a dhíriú ar thalmhaíocht inbhuanaithe agus áitiúil, lena n-áirítear trí chóras lipéadaithe a chuireann ar chumas tomhaltóirí táirgí feola inbhuanaithe a aithint. Molaimid don Aontas freisin infheistíocht a dhéanamh i modhanna athúsáide dramhaíola ó tháirgeadh ainmhithe agus ó thionscail eile. </w:t>
      </w:r>
    </w:p>
    <w:p>
      <w:pPr>
        <w:pStyle w:val="Normal"/>
        <w:rPr/>
      </w:pPr>
      <w:r>
        <w:rPr/>
        <w:t xml:space="preserve"> </w:t>
      </w:r>
    </w:p>
    <w:p>
      <w:pPr>
        <w:pStyle w:val="Normal"/>
        <w:rPr/>
      </w:pPr>
      <w:r>
        <w:rPr/>
        <w:t xml:space="preserve">Tá an daonra ag fás, rud a fhágfaidh go mbeidh éileamh níos mó ar fheoil amach anseo. Sin é an fáth gur gá tomhaltas feola a laghdú. </w:t>
      </w:r>
    </w:p>
    <w:p>
      <w:pPr>
        <w:pStyle w:val="Normal"/>
        <w:rPr/>
      </w:pPr>
      <w:r>
        <w:rPr/>
        <w:t xml:space="preserve">Ós rud é go dtáirgeann meatán gáis cheaptha teasa, creidimid go bhfuil sé nádúrtha tosú trí astaíochtaí beostoic a laghdú. </w:t>
      </w:r>
    </w:p>
    <w:p>
      <w:pPr>
        <w:pStyle w:val="Normal"/>
        <w:rPr/>
      </w:pPr>
      <w:r>
        <w:rPr/>
        <w:t xml:space="preserve">Tá a fhios againn go léir gur chóir níos lú feola a chaitheamh agus dá bhrí sin ba chóir líon na n-eallach a laghdú dá réir sin. </w:t>
      </w:r>
    </w:p>
    <w:p>
      <w:pPr>
        <w:pStyle w:val="Normal"/>
        <w:rPr/>
      </w:pPr>
      <w:r>
        <w:rPr/>
        <w:t xml:space="preserve"> </w:t>
      </w:r>
    </w:p>
    <w:p>
      <w:pPr>
        <w:pStyle w:val="P68B1DB1Normal15"/>
        <w:rPr>
          <w:b/>
          <w:b/>
        </w:rPr>
      </w:pPr>
      <w:r>
        <w:rPr/>
        <w:t xml:space="preserve">31. Cé gur próiseas costasach é hidrigin ghlas a tháirgeadh, toisc go dtógann sé 75 % den fhuinneamh chun hidrigin a fháil 25 %, tá go leor gnéithe dearfacha ag baint leis an gcineál sin fuinnimh. Is é an réiteach is fearr ná fuinneamh saor ó CO2 a tháirgeadh chomh maith le hidrigin ghlas a fhorbairt. Ba cheart fuinneamh gaoithe a úsáid chun hidrigin ghlas a tháirgeadh agus ba cheart don Aontas níos mó infheistíochta a dhéanamh agus táirgeadh fuinnimh gaoithe a mhéadú agus é a stóráil do riachtanais amach anseo. </w:t>
      </w:r>
    </w:p>
    <w:p>
      <w:pPr>
        <w:pStyle w:val="Normal"/>
        <w:rPr/>
      </w:pPr>
      <w:r>
        <w:rPr/>
        <w:t xml:space="preserve"> </w:t>
      </w:r>
    </w:p>
    <w:p>
      <w:pPr>
        <w:pStyle w:val="Normal"/>
        <w:rPr/>
      </w:pPr>
      <w:r>
        <w:rPr/>
        <w:t xml:space="preserve">Tá hidrigin ghlas solúbtha agus is féidir í a stóráil lena húsáid nuair is gá. Ní bhíonn sé ina chúis le truailliú CO2. </w:t>
      </w:r>
    </w:p>
    <w:p>
      <w:pPr>
        <w:pStyle w:val="Normal"/>
        <w:rPr/>
      </w:pPr>
      <w:r>
        <w:rPr/>
        <w:t xml:space="preserve"> </w:t>
      </w:r>
    </w:p>
    <w:p>
      <w:pPr>
        <w:pStyle w:val="Titre4"/>
        <w:numPr>
          <w:ilvl w:val="3"/>
          <w:numId w:val="2"/>
        </w:numPr>
        <w:rPr/>
      </w:pPr>
      <w:bookmarkStart w:id="169" w:name="__RefHeading___Toc297273_1346298689"/>
      <w:bookmarkEnd w:id="169"/>
      <w:r>
        <w:rPr/>
        <w:t xml:space="preserve">Fo-ais 4.2 Tacú le hathrú </w:t>
      </w:r>
    </w:p>
    <w:p>
      <w:pPr>
        <w:pStyle w:val="P68B1DB1Normal15"/>
        <w:rPr>
          <w:b/>
          <w:b/>
        </w:rPr>
      </w:pPr>
      <w:r>
        <w:rPr/>
        <w:t xml:space="preserve">32. Molaimid don Aontas córas comhéigin agus luaíochta a chur i bhfeidhm chun truailliú a chomhrac, lena n-áirítear uisce, ithir, aer agus radaíocht. Ní mór fíneálacha a ghearradh ar thruaillitheoirí, in éineacht le tacaíocht éigeantach ó eagraíocht speisialaithe, atá deartha go sonrach chun cabhrú le heintitis truailliú a dhíothú agus an t-éiceachóras a athbhunú. Ba cheart go mbeadh ról ceannasach ag an eagraíocht speisialaithe sin maidir le leibhéil truaillithe a chosc agus a rialú. </w:t>
      </w:r>
    </w:p>
    <w:p>
      <w:pPr>
        <w:pStyle w:val="Normal"/>
        <w:rPr/>
      </w:pPr>
      <w:r>
        <w:rPr/>
        <w:t xml:space="preserve"> </w:t>
      </w:r>
    </w:p>
    <w:p>
      <w:pPr>
        <w:pStyle w:val="Normal"/>
        <w:rPr/>
      </w:pPr>
      <w:r>
        <w:rPr/>
        <w:t xml:space="preserve">Toisc go bhfuil sé tábhachtach díriú ar fhreagrachtaí truaillitheoirí agus eintitis a spreagadh chun truailliú a laghdú trí dhíriú ar thruailliú nialasach. Tá sé ríthábhachtach pláinéad sláintiúil a bheith ann, ós rud é go bhfuil sé nasctha go díreach lenár bhfolláine agus lenár saol amach anseo. </w:t>
      </w:r>
    </w:p>
    <w:p>
      <w:pPr>
        <w:pStyle w:val="Normal"/>
        <w:rPr/>
      </w:pPr>
      <w:r>
        <w:rPr/>
        <w:t xml:space="preserve"> </w:t>
      </w:r>
    </w:p>
    <w:p>
      <w:pPr>
        <w:pStyle w:val="P68B1DB1Normal15"/>
        <w:rPr>
          <w:b/>
          <w:b/>
        </w:rPr>
      </w:pPr>
      <w:r>
        <w:rPr/>
        <w:t xml:space="preserve">33. Molaimid don Aontas suíomh gréasáin/ardán sonrach a chur ar bun a fhíoróidh iliomad saineolaithe — ina mbeidh faisnéis eolaíoch comhshaoil atá éagsúil agus a nuashonraítear go rialta — atá inrochtana agus trédhearcach do gach saoránach. Beidh baint ag an suíomh gréasáin/ardán seo le fóram inar féidir le saoránaigh agus le saineolaithe idirghníomhú lena chéile. Molaimid go láidir freisin feachtas meán a sheoladh chun an suíomh gréasáin/ardán seo a chur chun cinn (e.g. trí na meáin shóisialta amhail YouTube, TikTok agus LinkedIn). </w:t>
      </w:r>
    </w:p>
    <w:p>
      <w:pPr>
        <w:pStyle w:val="Normal"/>
        <w:rPr/>
      </w:pPr>
      <w:r>
        <w:rPr/>
        <w:t xml:space="preserve"> </w:t>
      </w:r>
    </w:p>
    <w:p>
      <w:pPr>
        <w:pStyle w:val="Normal"/>
        <w:rPr/>
      </w:pPr>
      <w:r>
        <w:rPr/>
        <w:t xml:space="preserve">Ní mór foinsí neamhspleácha faisnéise a bheith ag gach saoránach, bunaithe ar fhianaise eolaíoch, chun tuiscint a fháil ar na dúshláin a bhaineann leis an athrú aeráide (a iarmhairtí agus na bearta atá le déanamh chun é a aisiompú), agus chun déileáil le bréagnuacht. Ardóidh feachtas na meán feasacht maidir leis an ardán/suíomh gréasáin seo a bheith ann. Tá sé tábhachtach freisin go mbeadh an fhaisnéis a chuireann an suíomh gréasáin/ardán ar fáil intuigthe do gach saoránach, le rochtain ar ábhar foinseach dóibh siúd ar mian leo an t-ábhar a dhoimhniú. </w:t>
      </w:r>
    </w:p>
    <w:p>
      <w:pPr>
        <w:pStyle w:val="Normal"/>
        <w:rPr/>
      </w:pPr>
      <w:r>
        <w:rPr/>
        <w:t xml:space="preserve"> </w:t>
      </w:r>
    </w:p>
    <w:p>
      <w:pPr>
        <w:pStyle w:val="P68B1DB1Normal15"/>
        <w:rPr>
          <w:b/>
          <w:b/>
        </w:rPr>
      </w:pPr>
      <w:r>
        <w:rPr/>
        <w:t xml:space="preserve">34. Molaimid don Aontas laghdú a dhéanamh ar líon na n-earraí allmhairithe nach gcomhlíonann caighdeáin an Aontais maidir le lorg comhshaoil. </w:t>
      </w:r>
    </w:p>
    <w:p>
      <w:pPr>
        <w:pStyle w:val="Normal"/>
        <w:rPr/>
      </w:pPr>
      <w:r>
        <w:rPr/>
        <w:t xml:space="preserve"> </w:t>
      </w:r>
    </w:p>
    <w:p>
      <w:pPr>
        <w:pStyle w:val="Normal"/>
        <w:rPr/>
      </w:pPr>
      <w:r>
        <w:rPr/>
        <w:t xml:space="preserve">Agus sin á dhéanamh againn, táimid ag cinntiú go bhfuil lorg níos glaise ag earraí a allmhairítear isteach san Aontas. Is é an aidhm atá ann truailliú a laghdú ar fud an domhain. Tá sé tábhachtach freisin na caighdeáin a chur i láthair na dtíortha más mian leo earraí a easpórtáil chuig an Aontas Eorpach. </w:t>
      </w:r>
    </w:p>
    <w:p>
      <w:pPr>
        <w:pStyle w:val="Normal"/>
        <w:rPr/>
      </w:pPr>
      <w:r>
        <w:rPr/>
        <w:t xml:space="preserve"> </w:t>
      </w:r>
    </w:p>
    <w:p>
      <w:pPr>
        <w:pStyle w:val="P68B1DB1Normal15"/>
        <w:rPr>
          <w:b/>
          <w:b/>
        </w:rPr>
      </w:pPr>
      <w:r>
        <w:rPr/>
        <w:t xml:space="preserve">35. Molaimid don Aontas idirphlé maidir leis an athrú aeráide a spreagadh, a chur chun cinn agus a éascú idir gach leibhéal den chinnteoireacht, ó gach leibhéal áitiúil (saoránaigh) go domhanda (náisiúnta, idirnáisiúnta agus idir-ilchríochach), d’fhonn aghaidh a thabhairt ar ábhair imní na ngeallsealbhóirí uile. </w:t>
      </w:r>
    </w:p>
    <w:p>
      <w:pPr>
        <w:pStyle w:val="Normal"/>
        <w:rPr/>
      </w:pPr>
      <w:r>
        <w:rPr/>
        <w:t xml:space="preserve"> </w:t>
      </w:r>
    </w:p>
    <w:p>
      <w:pPr>
        <w:pStyle w:val="Normal"/>
        <w:rPr/>
      </w:pPr>
      <w:r>
        <w:rPr/>
        <w:t xml:space="preserve">Toisc gurb iad an t-idirphlé agus an chomhthoil an bealach is fearr chun aghaidh a thabhairt ar dhúshláin an athraithe aeráide: má thuigeann na páirtithe a chéile, tá níos mó toilteanach talamh coiteann a aimsiú. </w:t>
      </w:r>
    </w:p>
    <w:p>
      <w:pPr>
        <w:pStyle w:val="Normal"/>
        <w:rPr/>
      </w:pPr>
      <w:r>
        <w:rPr/>
        <w:t xml:space="preserve"> </w:t>
      </w:r>
    </w:p>
    <w:p>
      <w:pPr>
        <w:pStyle w:val="Titre4"/>
        <w:numPr>
          <w:ilvl w:val="3"/>
          <w:numId w:val="2"/>
        </w:numPr>
        <w:rPr/>
      </w:pPr>
      <w:bookmarkStart w:id="170" w:name="__RefHeading___Toc297275_1346298689"/>
      <w:bookmarkEnd w:id="170"/>
      <w:r>
        <w:rPr/>
        <w:t xml:space="preserve">Fo-ais 4.3 Iompar atá neamhdhíobhálach don chomhshaol </w:t>
      </w:r>
    </w:p>
    <w:p>
      <w:pPr>
        <w:pStyle w:val="Normal"/>
        <w:rPr/>
      </w:pPr>
      <w:r>
        <w:rPr>
          <w:b/>
        </w:rPr>
        <w:t>36. Molaimid don Aontas tacaíocht airgeadais a thabhairt do Bhallstáit na hEorpa feabhas a chur ar an nascacht i gceantair thuaithe. Chuige sin, ní mór gréasán iompair phoiblí Eorpach a fhorbairt a bheidh bunaithe ar phraghsanna inacmhainne (a thugann tosaíocht d’iarnróid) agus ar dhreasachtaí chun iompar poiblí a úsáid. Chuige sin, ba cheart nascacht idirlín a fhorbairt laistigh de thréimhse ama ghearr réalaíoch i gceantair thuaithe.</w:t>
      </w:r>
      <w:r>
        <w:rPr/>
        <w:t xml:space="preserve"> </w:t>
      </w:r>
    </w:p>
    <w:p>
      <w:pPr>
        <w:pStyle w:val="Normal"/>
        <w:rPr/>
      </w:pPr>
      <w:r>
        <w:rPr/>
        <w:t xml:space="preserve"> </w:t>
      </w:r>
    </w:p>
    <w:p>
      <w:pPr>
        <w:pStyle w:val="Normal"/>
        <w:rPr/>
      </w:pPr>
      <w:r>
        <w:rPr/>
        <w:t xml:space="preserve">Déanaimid an moladh sin toisc nach bhfuil rochtain chomhionann ar iompar poiblí agus nascacht idirlín idir ceantair thuaithe agus uirbeacha. Neartófaí comhthionscadal Eorpach mar go mbraithfeadh gach saoránach go raibh na cearta céanna acu. Dá neartófaí an gréasán iompair phoiblí agus nascacht idirlín, spreagfaí daoine chun cónaí i gceantair thuaithe. Laghdódh an próiseas sin truailliú toisc go mbeadh níos lú daoine ina gcónaí i gcathracha plódaithe. </w:t>
      </w:r>
    </w:p>
    <w:p>
      <w:pPr>
        <w:pStyle w:val="Normal"/>
        <w:rPr/>
      </w:pPr>
      <w:r>
        <w:rPr/>
        <w:t xml:space="preserve"> </w:t>
      </w:r>
    </w:p>
    <w:p>
      <w:pPr>
        <w:pStyle w:val="P68B1DB1Normal15"/>
        <w:rPr>
          <w:b/>
          <w:b/>
        </w:rPr>
      </w:pPr>
      <w:r>
        <w:rPr/>
        <w:t xml:space="preserve">37. Molaimid feabhas a chur ar bhonneagar iompair atá ann cheana nach bhfuil in úsáid nó ar féidir é a fheabhsú tuilleadh ó thaobh na héiceolaíochta de (traenacha leictreacha a bhunú). Ní mór an próiseas sin a chur i gcrích gan dochar do limistéir atá faoi chosaint an chomhshaoil. </w:t>
      </w:r>
    </w:p>
    <w:p>
      <w:pPr>
        <w:pStyle w:val="Normal"/>
        <w:rPr/>
      </w:pPr>
      <w:r>
        <w:rPr/>
        <w:t xml:space="preserve"> </w:t>
      </w:r>
    </w:p>
    <w:p>
      <w:pPr>
        <w:pStyle w:val="Normal"/>
        <w:rPr/>
      </w:pPr>
      <w:r>
        <w:rPr/>
        <w:t>Trí fheabhas a chur ar an mbonneagar atá ann cheana, sheachnófaí an iomarca acmhainní a chaitheamh agus dhéanfaí dochar do limistéir thábhachtacha faoi chosaint do chaomhnú na bithéagsúlachta. Dá méadófaí an bonneagar iarnróid, laghdófaí astaíochtaí CO2 agus chuirfí soghluaisteacht daoine ó cheantair uirbeacha go ceantair thuaithe chun</w:t>
      </w:r>
      <w:r>
        <w:rPr>
          <w:vertAlign w:val="subscript"/>
        </w:rPr>
        <w:t>cinn</w:t>
      </w:r>
      <w:r>
        <w:rPr/>
        <w:t xml:space="preserve">. </w:t>
      </w:r>
    </w:p>
    <w:p>
      <w:pPr>
        <w:pStyle w:val="Normal"/>
        <w:rPr/>
      </w:pPr>
      <w:r>
        <w:rPr/>
        <w:t xml:space="preserve"> </w:t>
      </w:r>
    </w:p>
    <w:p>
      <w:pPr>
        <w:pStyle w:val="P68B1DB1Normal15"/>
        <w:rPr>
          <w:b/>
          <w:b/>
        </w:rPr>
      </w:pPr>
      <w:r>
        <w:rPr/>
        <w:t xml:space="preserve">38. Molaimid don Aontas ceannach feithiclí leictreacha a chomhlíonann caighdeáin mhaithe saoil ceallraí a spreagadh. Chuige sin, d’fhéadfadh an tAontas dreasachtaí a ghlacadh do na Ballstáit uile agus bonneagar leictreachais a fheabhsú. Ag an am céanna, ba cheart don Aontas infheistíocht a dhéanamh i bhforbairt teicneolaíochtaí glana eile, amhail bithbhreoslaí agus hidrigin d’fheithiclí a bhfuil sé deacair a leictriú a bhaint amach, amhail báid agus trucailí. </w:t>
      </w:r>
    </w:p>
    <w:p>
      <w:pPr>
        <w:pStyle w:val="Normal"/>
        <w:rPr/>
      </w:pPr>
      <w:r>
        <w:rPr/>
        <w:t xml:space="preserve"> </w:t>
      </w:r>
    </w:p>
    <w:p>
      <w:pPr>
        <w:pStyle w:val="Normal"/>
        <w:rPr/>
      </w:pPr>
      <w:r>
        <w:rPr/>
        <w:t xml:space="preserve">Déanaimid an moladh sin toisc gurb é leictreachas an bealach is tapúla chun astaíochtaí feithiclí a laghdú, le foinsí fuinnimh eile amhail hidrigin agus bithbhreoslaí. Go deimhin, is é an réiteach is tapúla, eacnamaíoch agus indéanta ná leictreachas, agus bithbhreoslaí ina dhiaidh sin. San fhadtéarma, ba cheart ról comhlántach a bheith ag hidrigin ghlas maidir le modhanna iompair nach féidir a leictriú a chumhdach. </w:t>
      </w:r>
    </w:p>
    <w:p>
      <w:pPr>
        <w:pStyle w:val="Normal"/>
        <w:rPr/>
      </w:pPr>
      <w:r>
        <w:rPr/>
        <w:t xml:space="preserve"> </w:t>
      </w:r>
    </w:p>
    <w:p>
      <w:pPr>
        <w:pStyle w:val="Titre3"/>
        <w:numPr>
          <w:ilvl w:val="2"/>
          <w:numId w:val="2"/>
        </w:numPr>
        <w:rPr/>
      </w:pPr>
      <w:bookmarkStart w:id="171" w:name="__RefHeading___Toc297277_1346298689"/>
      <w:bookmarkEnd w:id="171"/>
      <w:r>
        <w:rPr/>
        <w:t xml:space="preserve">Ais 5 Cúram do chách </w:t>
      </w:r>
    </w:p>
    <w:p>
      <w:pPr>
        <w:pStyle w:val="Titre4"/>
        <w:numPr>
          <w:ilvl w:val="3"/>
          <w:numId w:val="2"/>
        </w:numPr>
        <w:rPr/>
      </w:pPr>
      <w:bookmarkStart w:id="172" w:name="__RefHeading___Toc297279_1346298689"/>
      <w:bookmarkEnd w:id="172"/>
      <w:r>
        <w:rPr/>
        <w:t xml:space="preserve">Fo-ais 5.1 An córas cúraim sláinte a neartú </w:t>
      </w:r>
    </w:p>
    <w:p>
      <w:pPr>
        <w:pStyle w:val="P68B1DB1Normal15"/>
        <w:rPr>
          <w:b/>
          <w:b/>
        </w:rPr>
      </w:pPr>
      <w:r>
        <w:rPr/>
        <w:t xml:space="preserve">39. Molaimid go ráthódh an tAontas Eorpach comhchaighdeáin sláinte, ach go dtacódh sé freisin le híosphá cuibhiúil, le huasuaireanta oibre agus leis na caighdeáin oiliúna chéanna, le haghaidh na gcáilíochtaí céanna, do ghairmithe sláinte ar fud an Aontais Eorpaigh. </w:t>
      </w:r>
    </w:p>
    <w:p>
      <w:pPr>
        <w:pStyle w:val="Normal"/>
        <w:rPr/>
      </w:pPr>
      <w:r>
        <w:rPr/>
        <w:t xml:space="preserve"> </w:t>
      </w:r>
    </w:p>
    <w:p>
      <w:pPr>
        <w:pStyle w:val="Normal"/>
        <w:rPr/>
      </w:pPr>
      <w:r>
        <w:rPr/>
        <w:t xml:space="preserve">Mura bhfuil caighdeáin choiteanna againn maidir le cúram sláinte, pá agus oiliúint choiteann do ghairmithe sláinte, d’fhéadfadh cásanna neamhchothromaithe a bheith ann ar fud an Aontais Eorpaigh mar thoradh ar dhifríochtaí idir na Ballstáit. D’fhéadfadh caighdeánú an chúraim sláinte rannchuidiú le córas níos láidre, níos éifeachtúla agus níos athléimní (e.g. géarchéim COVID-19 maidir le cobhsaíocht ár gcóras). D’éascódh sé comhroinnt eolais agus faisnéise in earnáil na ngairmeacha sláinte freisin. </w:t>
      </w:r>
    </w:p>
    <w:p>
      <w:pPr>
        <w:pStyle w:val="Normal"/>
        <w:rPr/>
      </w:pPr>
      <w:r>
        <w:rPr/>
        <w:t xml:space="preserve"> </w:t>
      </w:r>
    </w:p>
    <w:p>
      <w:pPr>
        <w:pStyle w:val="P68B1DB1Normal15"/>
        <w:rPr>
          <w:b/>
          <w:b/>
        </w:rPr>
      </w:pPr>
      <w:r>
        <w:rPr/>
        <w:t xml:space="preserve">40. Molaimid go gcinnteodh an tAontas Eorpach go mbeidh córacha leighis ar fud an Aontais ar chomhcháilíocht agus ar chostas cothrom áitiúil. D’fhéadfaí é sin a áirithiú, mar shampla trí inniúlachtaí na Gníomhaireachta Leigheasra Eorpaí (EMA) a leathnú nó trí ghníomhaireacht nua Eorpach um sholáthar poiblí a chruthú, a bheadh inniúil ar idirbheartaíocht a dhéanamh agus praghsanna níos iomchuí a fháil ar chógais do na Ballstáit uile. Ní mór an riosca a bhaineann le monaplachtaí sa tionscal cógaisíochta a íoslaghdú. </w:t>
      </w:r>
    </w:p>
    <w:p>
      <w:pPr>
        <w:pStyle w:val="Normal"/>
        <w:rPr/>
      </w:pPr>
      <w:r>
        <w:rPr/>
        <w:t xml:space="preserve"> </w:t>
      </w:r>
    </w:p>
    <w:p>
      <w:pPr>
        <w:pStyle w:val="Normal"/>
        <w:rPr/>
      </w:pPr>
      <w:r>
        <w:rPr/>
        <w:t xml:space="preserve">Le comhionannas na bhforálacha leighis agus na cóireála leighis san Aontas, ráthaítear cearta sláinte comhionanna do shaoránaigh uile na hEorpa. Cinntíonn cumas ceannaigh méadaithe coinníollacha ceannaigh níos fearr. Mar sin féin, níor cheart struchtúir mhonaplachta ná brústocaireacht chógaisíochta a bheith mar thoradh air sin. Dea-shampla de bhainistiú sláinte comhoibríoch an Aontais Eorpaigh ina iomláine is ea géarchéim COVID-19 a bhainistiú. </w:t>
      </w:r>
    </w:p>
    <w:p>
      <w:pPr>
        <w:pStyle w:val="Normal"/>
        <w:rPr/>
      </w:pPr>
      <w:r>
        <w:rPr/>
        <w:t xml:space="preserve"> </w:t>
      </w:r>
    </w:p>
    <w:p>
      <w:pPr>
        <w:pStyle w:val="P68B1DB1Normal15"/>
        <w:rPr>
          <w:b/>
          <w:b/>
        </w:rPr>
      </w:pPr>
      <w:r>
        <w:rPr/>
        <w:t xml:space="preserve">41. Molaimid bunachar sonraí Eorpach maidir le cúram sláinte a chruthú, ina mbeadh rochtain ar thaifid leighis i gcás éigeandála nó tinnis. Ba cheart rannpháirtíocht a bheith roghnach agus ba cheart cosaint sonraí pearsanta a áirithiú. </w:t>
      </w:r>
    </w:p>
    <w:p>
      <w:pPr>
        <w:pStyle w:val="Normal"/>
        <w:rPr/>
      </w:pPr>
      <w:r>
        <w:rPr/>
        <w:t xml:space="preserve"> </w:t>
      </w:r>
    </w:p>
    <w:p>
      <w:pPr>
        <w:pStyle w:val="Normal"/>
        <w:rPr/>
      </w:pPr>
      <w:r>
        <w:rPr/>
        <w:t xml:space="preserve">Fágann rochtain ar shonraí agus úsáid sonraí gur féidir freagairt go tapa i gcásanna ina bhfuil an saol i mbaol. Is mórbhagairtí iad píoráideacht nó mí-úsáid ar chóras bunachar sonraí cúraim sláinte den sórt sin, dá bhrí sin, is gá sonraí a dhaingniú, cé go bhfuil rannpháirtíocht roghnach i gcónaí, agus ar ndóigh chun bagairtí a bhaineann leis an tslándáil a chosc. </w:t>
      </w:r>
    </w:p>
    <w:p>
      <w:pPr>
        <w:pStyle w:val="Normal"/>
        <w:rPr/>
      </w:pPr>
      <w:r>
        <w:rPr/>
        <w:t xml:space="preserve"> </w:t>
      </w:r>
    </w:p>
    <w:p>
      <w:pPr>
        <w:pStyle w:val="P68B1DB1Normal15"/>
        <w:rPr>
          <w:b/>
          <w:b/>
        </w:rPr>
      </w:pPr>
      <w:r>
        <w:rPr/>
        <w:t xml:space="preserve">42. Molaimid don Aontas Eorpach leanúint de chláir taighde agus nuálaíochta sláinte atá ann cheana a fhorbairt agus a shioncrónú, mar is amhlaidh faoin gclár Fís Eorpach atá ann cheana. Ba cheart go mbeadh fáil gan bhac ar thorthaí na staidéar i ngach Ballstát. </w:t>
      </w:r>
    </w:p>
    <w:p>
      <w:pPr>
        <w:pStyle w:val="Normal"/>
        <w:rPr/>
      </w:pPr>
      <w:r>
        <w:rPr/>
        <w:t xml:space="preserve"> </w:t>
      </w:r>
    </w:p>
    <w:p>
      <w:pPr>
        <w:pStyle w:val="Normal"/>
        <w:rPr/>
      </w:pPr>
      <w:r>
        <w:rPr/>
        <w:t xml:space="preserve">Leis an gcomhar eolaíoch ar leibhéal an Aontais, d’fhéadfaí cumais eolaíocha agus eolas na dtaighdeoirí aonair a shaibhriú. D’fhéadfadh diagnóis luath agus cóireálacha níos fearr a bheith mar thoradh ar chomhroinnt eolais, mar shampla, chun galair thromchúiseacha agus mharfacha a laghdú ar fud na hEorpa. Dhéanfadh sé neamhthuilleamaíocht Eorpach i gcógais agus i dtrealamh a chur chun cinn freisin. </w:t>
      </w:r>
    </w:p>
    <w:p>
      <w:pPr>
        <w:pStyle w:val="Normal"/>
        <w:rPr/>
      </w:pPr>
      <w:r>
        <w:rPr/>
        <w:t xml:space="preserve"> </w:t>
      </w:r>
    </w:p>
    <w:p>
      <w:pPr>
        <w:pStyle w:val="P68B1DB1Normal15"/>
        <w:rPr>
          <w:b/>
          <w:b/>
        </w:rPr>
      </w:pPr>
      <w:r>
        <w:rPr/>
        <w:t xml:space="preserve">43. Molaimid go méadódh an tAontas a bhuiséad le haghaidh comhthionscadail taighde sláinte agus nuálaíochta (gan ciorruithe buiséid a dhéanamh ar chláir eile de chuid an Aontais a bhaineann le sláinte). Neartódh sé sin institiúidí eolaíochta agus taighde na hEorpa ina n-iomláine freisin. </w:t>
      </w:r>
    </w:p>
    <w:p>
      <w:pPr>
        <w:pStyle w:val="Normal"/>
        <w:rPr/>
      </w:pPr>
      <w:r>
        <w:rPr/>
        <w:t xml:space="preserve"> </w:t>
      </w:r>
    </w:p>
    <w:p>
      <w:pPr>
        <w:pStyle w:val="Normal"/>
        <w:rPr/>
      </w:pPr>
      <w:r>
        <w:rPr/>
        <w:t xml:space="preserve">Neartóidh taighde agus infheistíochtaí sláinte an leigheas coisctheach san fhadtéarma agus laghdóidh sé costais a bhaineann leis an tsláinte. D’fhéadfadh maoiniú méadaithe cosc a chur ar imirce daoine oilte san Eoraip chuig tíortha forbartha eile a bhfuil buiséid níos airde T &amp; F don tsláinte acu. Níor cheart go dtiocfadh an maoiniú sin ó acmhainní airgeadais atá ann cheana le haghaidh cúram sláinte. </w:t>
      </w:r>
    </w:p>
    <w:p>
      <w:pPr>
        <w:pStyle w:val="Normal"/>
        <w:rPr/>
      </w:pPr>
      <w:r>
        <w:rPr/>
        <w:t xml:space="preserve"> </w:t>
      </w:r>
    </w:p>
    <w:p>
      <w:pPr>
        <w:pStyle w:val="Titre4"/>
        <w:numPr>
          <w:ilvl w:val="3"/>
          <w:numId w:val="2"/>
        </w:numPr>
        <w:rPr/>
      </w:pPr>
      <w:bookmarkStart w:id="173" w:name="__RefHeading___Toc297281_1346298689"/>
      <w:bookmarkEnd w:id="173"/>
      <w:r>
        <w:rPr/>
        <w:t xml:space="preserve">Fo-ais 5.2 Dearcadh níos leithne ar an tsláinte </w:t>
      </w:r>
    </w:p>
    <w:p>
      <w:pPr>
        <w:pStyle w:val="P68B1DB1Normal15"/>
        <w:rPr>
          <w:b/>
          <w:b/>
        </w:rPr>
      </w:pPr>
      <w:r>
        <w:rPr/>
        <w:t xml:space="preserve">44. Molaimid go mbunófaí Seachtain Sláinte mar thionscnamh de chuid an Aontais i ngach Ballstát, an tseachtain chéanna, dírithe ar gach saincheist sláinte, agus béim á leagan ar an meabhairshláinte. Le linn na seachtaine seo, clúdófar agus cuirfear chun cinn gach ábhar meabhairshláinte i dteannta a chéile, chomh maith le tionscnaimh eile atá ann cheana féin, amhail tionscnaimh Mheabhairshláinte na hEorpa. </w:t>
      </w:r>
    </w:p>
    <w:p>
      <w:pPr>
        <w:pStyle w:val="Normal"/>
        <w:rPr/>
      </w:pPr>
      <w:r>
        <w:rPr/>
        <w:t xml:space="preserve"> </w:t>
      </w:r>
    </w:p>
    <w:p>
      <w:pPr>
        <w:pStyle w:val="Normal"/>
        <w:rPr/>
      </w:pPr>
      <w:r>
        <w:rPr/>
        <w:t xml:space="preserve">Déanaimid an moladh sin toisc nach mór do shaoránaigh uile na hEorpa glacadh leo agus iad a chur san áireamh, go háirithe má bhíonn fadhbanna meabhairshláinte acu. Ina theannta sin, is gá fadhbanna meabhairshláinte a chaighdeánú agus feasacht orthu a fheabhsú, chomh maith le fadhbanna sóisialta gaolmhara amhail idirdhealú a chosc. Ina theannta sin, ós rud é go bhfuil méadú tagtha ar fhadhbanna meabhairshláinte de dheasca na paindéime agus gur dócha go leanfaidh siad ar aghaidh, tá an tionscnamh seo níos tábhachtaí fós. </w:t>
      </w:r>
    </w:p>
    <w:p>
      <w:pPr>
        <w:pStyle w:val="Normal"/>
        <w:rPr/>
      </w:pPr>
      <w:r>
        <w:rPr/>
        <w:t xml:space="preserve"> </w:t>
      </w:r>
    </w:p>
    <w:p>
      <w:pPr>
        <w:pStyle w:val="P68B1DB1Normal15"/>
        <w:rPr>
          <w:b/>
          <w:b/>
        </w:rPr>
      </w:pPr>
      <w:r>
        <w:rPr/>
        <w:t xml:space="preserve">45. Molaimid go scoirfí de tháirgí sláinteachais na mban a mheas mar shó-earraí ó thaobh cánachais de, mar gur táirgí riachtanacha iad. Molaimid freisin go gcuirfí cáin ar tháirgí frithghiniúna hormónacha a úsáidtear ar chúiseanna leighis, mar shampla fibromyalgia agus endometriosis, mar chóireáil leighis rialta. Molaimid freisin go spreagfadh an tAontas Eorpach comhchuibhiú cóireála atáirgthe cuidithe ó thaobh leighis de do gach bean (aonair nó pósta) i ngach Ballstát. </w:t>
      </w:r>
    </w:p>
    <w:p>
      <w:pPr>
        <w:pStyle w:val="Normal"/>
        <w:rPr/>
      </w:pPr>
      <w:r>
        <w:rPr/>
        <w:t xml:space="preserve"> </w:t>
      </w:r>
    </w:p>
    <w:p>
      <w:pPr>
        <w:pStyle w:val="Normal"/>
        <w:rPr/>
      </w:pPr>
      <w:r>
        <w:rPr/>
        <w:t xml:space="preserve">I roinnt tíortha Eorpacha, gearrtar cáin ar tháirgí sláinteachais na mban mar shó-earraí, rud atá éagórach. Úsáidtear roinnt frithghiniúnaigh hormónacha chun críocha leighis agus dá bhrí sin ba chóir cáin a ghearradh orthu dá réir. Toisc go bhfuil coinníollacha incháilitheachta éagsúla ar fud na mBallstát ag cóireálacha atáirgthe do mhná, amhail toirchiú in vitro agus modhanna reo uibheacha, agus ní mór don Aontas Eorpach a dhícheall a dhéanamh iad a chomhchuibhiú. </w:t>
      </w:r>
    </w:p>
    <w:p>
      <w:pPr>
        <w:pStyle w:val="Normal"/>
        <w:rPr/>
      </w:pPr>
      <w:r>
        <w:rPr/>
        <w:t xml:space="preserve"> </w:t>
      </w:r>
    </w:p>
    <w:p>
      <w:pPr>
        <w:pStyle w:val="P68B1DB1Normal15"/>
        <w:rPr>
          <w:b/>
          <w:b/>
        </w:rPr>
      </w:pPr>
      <w:r>
        <w:rPr/>
        <w:t xml:space="preserve">46. Molaimid don Aontas Eorpach seasamh daingean a ghlacadh chun na Ballstáit uile a spreagadh chun saincheisteanna a bhaineann le meabhairshláinte agus gnéasoideachas a áireamh ina gcuraclaim scoile, i gcás inarb iomchuí. Chun cabhrú leis na Ballstáit na saincheisteanna sin a ghlacadh i gcuraclaim scoile, ba cheart don Aontas Eorpach clár caighdeánach maidir le meabhairshláinte agus saincheisteanna gnéis a fhorbairt agus a chur ar fáil. </w:t>
      </w:r>
    </w:p>
    <w:p>
      <w:pPr>
        <w:pStyle w:val="Normal"/>
        <w:rPr/>
      </w:pPr>
      <w:r>
        <w:rPr/>
        <w:t xml:space="preserve"> </w:t>
      </w:r>
    </w:p>
    <w:p>
      <w:pPr>
        <w:pStyle w:val="Normal"/>
        <w:rPr/>
      </w:pPr>
      <w:r>
        <w:rPr/>
        <w:t xml:space="preserve">Tá gá le hidirdhealú agus tabúnna a laghdú maidir le fadhbanna meabhairshláinte. Ní mór bréagaisnéis agus cineálacha cur chuige neamheolaíocha a sheachaint freisin. Ina theannta sin, tá oideachas gnéis ríthábhachtach do shaol agus do phobal sláintiúil, agus cuireann sé cosc ar fhadhbanna cosúil le toircheas déagóirí. </w:t>
      </w:r>
    </w:p>
    <w:p>
      <w:pPr>
        <w:pStyle w:val="Normal"/>
        <w:rPr/>
      </w:pPr>
      <w:r>
        <w:rPr/>
        <w:t xml:space="preserve"> </w:t>
      </w:r>
    </w:p>
    <w:p>
      <w:pPr>
        <w:pStyle w:val="P68B1DB1Normal15"/>
        <w:rPr>
          <w:b/>
          <w:b/>
        </w:rPr>
      </w:pPr>
      <w:r>
        <w:rPr/>
        <w:t xml:space="preserve">47. Molaimid don Aontas Eorpach córas cumarsáide níos fearr a fhorbairt dá thionscnaimh uile meabhairshláinte, eadhon an tairseach sláinte poiblí maidir le dea-chleachtais, laistigh de na Ballstáit agus do na saoránaigh uile. D’fhéadfadh na Feisirí na dea-chleachtais sin a chur i láthair a chéile chun iad a chur ar an eolas níos fearr i ngach Ballstát. </w:t>
      </w:r>
    </w:p>
    <w:p>
      <w:pPr>
        <w:pStyle w:val="Normal"/>
        <w:rPr/>
      </w:pPr>
      <w:r>
        <w:rPr/>
        <w:t xml:space="preserve"> </w:t>
      </w:r>
    </w:p>
    <w:p>
      <w:pPr>
        <w:pStyle w:val="Normal"/>
        <w:rPr/>
      </w:pPr>
      <w:r>
        <w:rPr/>
        <w:t xml:space="preserve">Níl saoránaigh ar an eolas go maith faoi thionscnaimh an Aontais agus is féidir linn foghlaim óna chéile trí dhea-chleachtais a roinnt. </w:t>
      </w:r>
    </w:p>
    <w:p>
      <w:pPr>
        <w:pStyle w:val="Normal"/>
        <w:rPr/>
      </w:pPr>
      <w:r>
        <w:rPr/>
        <w:t xml:space="preserve"> </w:t>
      </w:r>
    </w:p>
    <w:p>
      <w:pPr>
        <w:pStyle w:val="Titre4"/>
        <w:numPr>
          <w:ilvl w:val="3"/>
          <w:numId w:val="2"/>
        </w:numPr>
        <w:rPr/>
      </w:pPr>
      <w:bookmarkStart w:id="174" w:name="__RefHeading___Toc297283_1346298689"/>
      <w:bookmarkEnd w:id="174"/>
      <w:r>
        <w:rPr/>
        <w:t xml:space="preserve">Fo-ais 5.3 Rochtain chomhionann ar shláinte do chách </w:t>
      </w:r>
    </w:p>
    <w:p>
      <w:pPr>
        <w:pStyle w:val="P68B1DB1Normal15"/>
        <w:rPr>
          <w:b/>
          <w:b/>
        </w:rPr>
      </w:pPr>
      <w:r>
        <w:rPr/>
        <w:t xml:space="preserve">48. Molaimid don Aontas íoschaighdeáin a bhunú agus a chur chun cinn maidir le cúram fiaclóireachta ardcháilíochta, lena n-áirítear próifiolacsas, do Bhallstáit uile an Aontais. Ba cheart cúram fiaclóireachta saor in aisce a thabhairt do leanaí, do ghrúpaí ar ioncam íseal agus do ghrúpaí leochaileacha eile. Laistigh de 15-20 bliain, ba cheart don Aontas a áirithiú go mbeidh rochtain ag cách ar chúram fiaclóireachta inacmhainne. </w:t>
      </w:r>
    </w:p>
    <w:p>
      <w:pPr>
        <w:pStyle w:val="Normal"/>
        <w:rPr/>
      </w:pPr>
      <w:r>
        <w:rPr/>
        <w:t xml:space="preserve"> </w:t>
      </w:r>
    </w:p>
    <w:p>
      <w:pPr>
        <w:pStyle w:val="Normal"/>
        <w:rPr/>
      </w:pPr>
      <w:r>
        <w:rPr/>
        <w:t xml:space="preserve">Déanaimid an moladh sin toisc nach bhfuil cúram fiaclóireachta inacmhainne faoi láthair do go leor daoine a bhfuil cónaí orthu san Aontas. Tá easpa cúraim fiaclóireachta agus próifiolacsais fiaclóireachta díobhálach dá n-ionchais sláinte agus saoil. Ba cheart don Aontas tosú trí íoschaighdeán a leagan síos do chúram fiaclóireachta agus cúram fiaclóireachta saor in aisce a éileamh do leanaí agus do ghrúpaí ar ioncam íseal. Faoi dheireadh, ba chóir go mbeadh gach duine i dteideal cúram fiaclóireachta ardchaighdeáin. </w:t>
      </w:r>
    </w:p>
    <w:p>
      <w:pPr>
        <w:pStyle w:val="Normal"/>
        <w:rPr/>
      </w:pPr>
      <w:r>
        <w:rPr/>
        <w:t xml:space="preserve"> </w:t>
      </w:r>
    </w:p>
    <w:p>
      <w:pPr>
        <w:pStyle w:val="P68B1DB1Normal15"/>
        <w:rPr>
          <w:b/>
          <w:b/>
        </w:rPr>
      </w:pPr>
      <w:r>
        <w:rPr/>
        <w:t xml:space="preserve">49. Molaimid sláinte agus cúram sláinte a chur san áireamh sna hinniúlachtaí a roinntear idir an tAontas agus a Bhallstáit. Chun an inniúlacht chomhroinnte nua sin a chur san áireamh, is gá Airteagal 4 den Chonradh ar Fheidhmiú an Aontais Eorpaigh (CFAE) a leasú. </w:t>
      </w:r>
    </w:p>
    <w:p>
      <w:pPr>
        <w:pStyle w:val="Normal"/>
        <w:rPr/>
      </w:pPr>
      <w:r>
        <w:rPr/>
        <w:t xml:space="preserve"> </w:t>
      </w:r>
    </w:p>
    <w:p>
      <w:pPr>
        <w:pStyle w:val="Normal"/>
        <w:rPr/>
      </w:pPr>
      <w:r>
        <w:rPr/>
        <w:t xml:space="preserve">Tá an moladh seo á dhéanamh againn toisc nach bhfuil cumhachtaí leordhóthanacha ag an Aontas Eorpach faoi láthair chun reachtaíocht a rith i réimse an chúraim sláinte. Léirigh paindéim COVID-19 go bhfuil gá le láithreacht mhéadaithe an Aontais i mbeartais sláinte. Leis an leasú ar an gConradh seo, beidh an tAontas in ann níos mó a dhéanamh chun cúram sláinte a chinntiú do shaoránaigh uile an Aontais agus chun rialacháin agus cinntí ceangailteacha a eisiúint. </w:t>
      </w:r>
    </w:p>
    <w:p>
      <w:pPr>
        <w:pStyle w:val="Normal"/>
        <w:rPr/>
      </w:pPr>
      <w:r>
        <w:rPr/>
        <w:t xml:space="preserve"> </w:t>
      </w:r>
    </w:p>
    <w:p>
      <w:pPr>
        <w:pStyle w:val="P68B1DB1Normal15"/>
        <w:rPr>
          <w:b/>
          <w:b/>
        </w:rPr>
      </w:pPr>
      <w:r>
        <w:rPr/>
        <w:t xml:space="preserve">50. Molaimid don Aontas Eorpach cúrsaí garchabhrach saor in aisce a thairiscint do shaoránaigh uile an Aontais. D’fhéadfadh an AE machnamh a dhéanamh ar na cúrsaí sin a dhéanamh éigeantach do mhic léinn agus san ionad oibre (san earnáil phoiblí agus san earnáil phríobháideach araon). Ní mór na cúrsaí seo a bheith praiticiúil, athfhillteach agus oiriúnaithe d’aois na mac léinn. Ba cheart líon íosta dífhibrileoirí a bheith ar fáil in áiteanna poiblí i ngach Ballstát den Aontas. </w:t>
      </w:r>
    </w:p>
    <w:p>
      <w:pPr>
        <w:pStyle w:val="Normal"/>
        <w:rPr/>
      </w:pPr>
      <w:r>
        <w:rPr/>
        <w:t xml:space="preserve"> </w:t>
      </w:r>
    </w:p>
    <w:p>
      <w:pPr>
        <w:pStyle w:val="Normal"/>
        <w:rPr/>
      </w:pPr>
      <w:r>
        <w:rPr/>
        <w:t xml:space="preserve">Molaimid é toisc nach bhfuil go leor daoine san Aontas Eorpach sásta gníomhú nuair a bhíonn cabhair de dhíth ar dhuine agus toisc nach bhfuil a fhios acu teicnící garchabhrach. Sin an fáth a gcailltear go leor daoine. I roinnt áiteanna poiblí, níl aon dífhibrileoir ar fáil. </w:t>
      </w:r>
    </w:p>
    <w:p>
      <w:pPr>
        <w:pStyle w:val="Normal"/>
        <w:rPr/>
      </w:pPr>
      <w:r>
        <w:rPr/>
        <w:t xml:space="preserve"> </w:t>
      </w:r>
    </w:p>
    <w:p>
      <w:pPr>
        <w:pStyle w:val="P68B1DB1Normal15"/>
        <w:rPr>
          <w:b/>
          <w:b/>
        </w:rPr>
      </w:pPr>
      <w:r>
        <w:rPr/>
        <w:t xml:space="preserve">51. Molaimid don Aontas Eorpach a chinntiú nach mbainfidh soláthraithe cúraim sláinte príobháideacha tairbhe éagórach as cistí poiblí agus nach mbainfidh siad leas as acmhainní na gcóras sláinte poiblí. Ba cheart don Aontas Eorpach moltaí daingne a chur faoi bhráid na mBallstát chun maoiniú do chúram sláinte poiblí a mhéadú. </w:t>
      </w:r>
    </w:p>
    <w:p>
      <w:pPr>
        <w:pStyle w:val="Normal"/>
        <w:rPr/>
      </w:pPr>
      <w:r>
        <w:rPr/>
        <w:t xml:space="preserve"> </w:t>
      </w:r>
    </w:p>
    <w:p>
      <w:pPr>
        <w:pStyle w:val="Normal"/>
        <w:rPr/>
      </w:pPr>
      <w:r>
        <w:rPr/>
        <w:t xml:space="preserve">Déanaimid an moladh sin toisc go bhfuil sé d’oibleagáid ar an Aontas Eorpach agus ar na Ballstáit rochtain ar chúram sláinte a áirithiú dá saoránaigh uile. Ina theannta sin, tá gá le hullmhacht níos fearr do phaindéimí amach anseo chun córas sláinte poiblí níos láidre a bhaint amach. </w:t>
      </w:r>
    </w:p>
    <w:p>
      <w:pPr>
        <w:pStyle w:val="Normal"/>
        <w:rPr/>
      </w:pPr>
      <w:r>
        <w:rPr/>
        <w:t xml:space="preserve"> </w:t>
      </w:r>
    </w:p>
    <w:p>
      <w:pPr>
        <w:pStyle w:val="Titre3"/>
        <w:numPr>
          <w:ilvl w:val="2"/>
          <w:numId w:val="2"/>
        </w:numPr>
        <w:rPr/>
      </w:pPr>
      <w:bookmarkStart w:id="175" w:name="__RefHeading___Toc297285_1346298689"/>
      <w:bookmarkEnd w:id="175"/>
      <w:r>
        <w:rPr/>
        <w:t xml:space="preserve">Iarscríbhinn: MOLTAÍ EILE A BHREITHNIGH AN PAINÉAL NÁR GLACADH </w:t>
      </w:r>
    </w:p>
    <w:p>
      <w:pPr>
        <w:pStyle w:val="Titre4"/>
        <w:numPr>
          <w:ilvl w:val="3"/>
          <w:numId w:val="2"/>
        </w:numPr>
        <w:rPr/>
      </w:pPr>
      <w:bookmarkStart w:id="176" w:name="__RefHeading___Toc297287_1346298689"/>
      <w:bookmarkEnd w:id="176"/>
      <w:r>
        <w:rPr/>
        <w:t xml:space="preserve">Ais 1: Bealaí beatha níos fearr </w:t>
      </w:r>
    </w:p>
    <w:p>
      <w:pPr>
        <w:pStyle w:val="Normal"/>
        <w:rPr/>
      </w:pPr>
      <w:r>
        <w:rPr/>
        <w:t xml:space="preserve">Fo-ais 1.1 Stíleanna sláintiúla </w:t>
      </w:r>
    </w:p>
    <w:p>
      <w:pPr>
        <w:pStyle w:val="P68B1DB1Normal15"/>
        <w:rPr>
          <w:b/>
          <w:b/>
        </w:rPr>
      </w:pPr>
      <w:r>
        <w:rPr/>
        <w:t xml:space="preserve">Molaimid don Aontas moladh a chur chuig na Ballstáit uile maidir le dea-chleachtais i ndáil le fógraíocht alcóil agus tobac a thoirmeasc nó a shrianadh i ngach cineál meán agus do gach aoisghrúpa, ach aird ar leith á tabhairt ar lucht féachana óg. Ba cheart don Aontas a áirithiú go gcuirfear dlíthe i bhfeidhm lena sriantar na táirgí sin a dhíol le mionaoisigh. Ba cheart do na Ballstáit uile a áirithiú go gcuirfear chun feidhme, le smachtbhannaí, na forálacha dlíthiúla maidir le caitheamh tobac i spásanna poiblí, go háirithe i scoileanna, agus spásanna a chur in áirithe do dhaoine a chaitheann tobac. </w:t>
      </w:r>
    </w:p>
    <w:p>
      <w:pPr>
        <w:pStyle w:val="Normal"/>
        <w:rPr/>
      </w:pPr>
      <w:r>
        <w:rPr/>
        <w:t xml:space="preserve"> </w:t>
      </w:r>
    </w:p>
    <w:p>
      <w:pPr>
        <w:pStyle w:val="Normal"/>
        <w:rPr/>
      </w:pPr>
      <w:r>
        <w:rPr/>
        <w:t xml:space="preserve">Ní féidir le stíleanna maireachtála atá díobhálach don tsláinte a bheith san fhógraíocht agus níor cheart go mbeadh siad chomh feiceálach céanna sa saol poiblí. Thairis sin, ós rud é go bhfuil alcól agus tobac ar na substaintí díobhálacha is mó a úsáidtear, cuirfidh an moladh seo cosc ar mhí-úsáid na substaintí sin. </w:t>
      </w:r>
    </w:p>
    <w:p>
      <w:pPr>
        <w:pStyle w:val="Normal"/>
        <w:rPr/>
      </w:pPr>
      <w:r>
        <w:rPr/>
        <w:t xml:space="preserve"> </w:t>
      </w:r>
    </w:p>
    <w:p>
      <w:pPr>
        <w:pStyle w:val="P68B1DB1Normal15"/>
        <w:rPr>
          <w:b/>
          <w:b/>
        </w:rPr>
      </w:pPr>
      <w:r>
        <w:rPr/>
        <w:t xml:space="preserve">Molaimid don Aontas Eorpach na Ballstáit a spreagadh chun cúrsaí a chur san áireamh i gcuraclaim scoile náisiúnta chun foghlaim conas cócaráil ar bhealach inbhuanaithe, sláintiúil agus blasta. Chuige sin, is féidir leis an Aontas treoracha cócaireachta sláintiúla a chur ar fáil ar líne agus i gcló. Ba cheart teagmháil a dhéanamh le daoine óga trí fhógraíocht ghníomhach a dhéanamh sna meáin thraidisiúnta agus shóisialta. Ba cheart dúinn oideachas a chur ar thuismitheoirí freisin foghlaim conas bia a úsáid chun stíl mhaireachtála shláintiúil a ghlacadh. Ba cheart taighde sa réimse seo a chur chun cinn agus a shaibhriú. </w:t>
      </w:r>
    </w:p>
    <w:p>
      <w:pPr>
        <w:pStyle w:val="Normal"/>
        <w:rPr/>
      </w:pPr>
      <w:r>
        <w:rPr/>
        <w:t xml:space="preserve"> </w:t>
      </w:r>
    </w:p>
    <w:p>
      <w:pPr>
        <w:pStyle w:val="Normal"/>
        <w:rPr/>
      </w:pPr>
      <w:r>
        <w:rPr/>
        <w:t xml:space="preserve">Dá n-eagrófaí ranganna cócaireachta agus cothaithe ar scoil, chuirfí feabhas ar shláinte daoine óga agus dhíspreagfaí bia mearbhia a chaitheamh. Thabharfadh oideachas do dhaoine óga deis dóibh an méid a d’fhoghlaim siad a mhíniú dá dtuismitheoirí. Ina theannta sin, thabharfadh oideachas do thuismitheoirí faoi stíleanna maireachtála sláintiúla deis dóibh sampla a thabhairt dá leanaí. </w:t>
      </w:r>
    </w:p>
    <w:p>
      <w:pPr>
        <w:pStyle w:val="Normal"/>
        <w:rPr/>
      </w:pPr>
      <w:r>
        <w:rPr/>
      </w:r>
    </w:p>
    <w:p>
      <w:pPr>
        <w:pStyle w:val="P68B1DB1Normal15"/>
        <w:rPr>
          <w:b/>
          <w:b/>
        </w:rPr>
      </w:pPr>
      <w:r>
        <w:rPr/>
        <w:t xml:space="preserve">Molaimid dlús a chur le feachtas poiblí an Choimisiúin Eorpaigh maidir le stíleanna maireachtála sláintiúla, HealthyLifestyle4All, agus tionchar dearfach na gníomhaíochta sóisialta trí shamplaí nithiúla agus trí straitéis chuimsitheach. Ba cheart feachtais faisnéise le haghaidh spriocghrúpaí dea-struchtúrtha a shainiú agus ba cheart modhanna iomchuí cumarsáide a roghnú do gach ceann de na grúpaí sin. Ina theannta sin, tá sé tábhachtach córais luaíochta agus dreasachta a chur i bhfeidhm chun iompar dearfach a chur chun cinn. Ba cheart lucht tionchair, daoine cáiliúla nó údaráis a bheith rannpháirteach i bhfeachtais. Ní mór dóibh aird a tharraingt ar na tairbhí déacha sláinte, comhshaoil agus aeráide. Ina theannta sin, ba cheart deontais a bheith ar fáil sna Ballstáit uile chun bonneagar spóirt poiblí saor in aisce a chur chun cinn. </w:t>
      </w:r>
    </w:p>
    <w:p>
      <w:pPr>
        <w:pStyle w:val="Normal"/>
        <w:rPr/>
      </w:pPr>
      <w:r>
        <w:rPr/>
        <w:t xml:space="preserve"> </w:t>
      </w:r>
    </w:p>
    <w:p>
      <w:pPr>
        <w:pStyle w:val="Normal"/>
        <w:rPr/>
      </w:pPr>
      <w:r>
        <w:rPr/>
        <w:t xml:space="preserve">Tá tionchar dearfach ag stíleanna maireachtála níos sláintiúla ar an gcóras cúraim sláinte toisc go laghdaíonn siad fadhbanna sláinte. Bíonn tionchar ag sláinte fhisiciúil ar mheabhairshláinte agus ar sonas. Ní leor an t-eolas atá ar na feachtais reatha. Tá siad níos éifeachtaí agus níos spreagúla nuair a bhaineann pearsantachtaí agus tionchairí leis. </w:t>
      </w:r>
    </w:p>
    <w:p>
      <w:pPr>
        <w:pStyle w:val="Normal"/>
        <w:rPr/>
      </w:pPr>
      <w:r>
        <w:rPr/>
        <w:t xml:space="preserve"> </w:t>
      </w:r>
    </w:p>
    <w:p>
      <w:pPr>
        <w:pStyle w:val="P68B1DB1Normal15"/>
        <w:rPr>
          <w:b/>
          <w:b/>
        </w:rPr>
      </w:pPr>
      <w:r>
        <w:rPr/>
        <w:t xml:space="preserve">Molaimid feachtas faisnéise maidir le bia sláintiúil agus cothú. Ba cheart don AE cánachas níos airde ar fheoil agus ar shiúcra a spreagadh sna Ballstáit. Ba cheart di scrúdú a dhéanamh ar na féidearthachtaí atá ann idirdhealú a dhéanamh idir bianna sláintiúla agus bianna díobhálacha agus CBL difreáilte a chur i bhfeidhm maidir leo. Molaimid comharthaí rabhaidh an-soiléir a chur ar tháirgí atá an-dochar don tsláinte (amhail táirgí tobac). Ina theannta sin, molaimid córas scór cothaithe uile-Eorpach, lena gcuirfí faisnéis ábhartha agus cód QR ar fáil a chuirfidh ar chumas tomhaltóirí cinntí níos eolaí a dhéanamh. Iniúchadh a dhéanamh ar dheiseanna chun bianna sláintiúla a dhéanamh níos saoire ná bia junk agus feirmeoirí a spreagadh tuilleadh chun táirgí sláintiúla a tháirgeadh. </w:t>
      </w:r>
    </w:p>
    <w:p>
      <w:pPr>
        <w:pStyle w:val="Normal"/>
        <w:rPr/>
      </w:pPr>
      <w:r>
        <w:rPr/>
        <w:t xml:space="preserve"> </w:t>
      </w:r>
    </w:p>
    <w:p>
      <w:pPr>
        <w:pStyle w:val="Normal"/>
        <w:rPr/>
      </w:pPr>
      <w:r>
        <w:rPr/>
        <w:t xml:space="preserve">Is é aiste bia sláintiúil an bonn de shaol sláintiúil. Is gá idirghabháil a dhéanamh ar thaobh an táirgeora agus ar thaobh an tomhaltóra araon. Bíonn tionchar dearfach ag táirgeadh táirgí sláintiúla ar an gcomhshaol freisin agus is féidir leis cabhrú chun tacú le feirmeoirí áitiúla. Má thagann méadú ar tháirgeadh bia sláintiúil, má thagann laghdú ar phraghsanna agus má mhéadaítear an t-éileamh. </w:t>
      </w:r>
    </w:p>
    <w:p>
      <w:pPr>
        <w:pStyle w:val="Normal"/>
        <w:rPr/>
      </w:pPr>
      <w:r>
        <w:rPr/>
        <w:t xml:space="preserve"> </w:t>
      </w:r>
    </w:p>
    <w:p>
      <w:pPr>
        <w:pStyle w:val="Normal"/>
        <w:rPr/>
      </w:pPr>
      <w:r>
        <w:rPr/>
        <w:t xml:space="preserve">Fo-ais 1.2 Oideachas comhshaoil </w:t>
      </w:r>
    </w:p>
    <w:p>
      <w:pPr>
        <w:pStyle w:val="P68B1DB1Normal15"/>
        <w:rPr>
          <w:b/>
          <w:b/>
        </w:rPr>
      </w:pPr>
      <w:r>
        <w:rPr/>
        <w:t xml:space="preserve">Molaimid don Aontas sásra maoinithe a chur ar bun chun cuimsiú clár fadtéarmach oideachais comhshaoil a chur chun cinn i gcórais náisiúnta oideachais do leanaí i mbunscoileanna agus i meánscoileanna. Ba cheart go n-áireofaí leis an sásra maoinithe sin maoiniú do thuismitheoirí a bhfuil cúnamh airgeadais de dhíth orthu. </w:t>
      </w:r>
    </w:p>
    <w:p>
      <w:pPr>
        <w:pStyle w:val="Normal"/>
        <w:rPr/>
      </w:pPr>
      <w:r>
        <w:rPr/>
        <w:t xml:space="preserve"> </w:t>
      </w:r>
    </w:p>
    <w:p>
      <w:pPr>
        <w:pStyle w:val="Normal"/>
        <w:rPr/>
      </w:pPr>
      <w:r>
        <w:rPr/>
        <w:t xml:space="preserve">Níl go leor gnéithe praiticiúla sna córais oideachais atá ann faoi láthair lena n-éascaítear idirghníomhaíochtaí díreacha agus doimhne idir leanaí agus an comhshaol. Tá na cláir atá ann cheana, a ceapadh ó dhearcadh gearrthéarmach, ilchineálach agus ní chuireann siad an t-athrú meoin is gá chun cinn. Ba cheart tacaíocht a thabhairt do thuismitheoirí lena chinntiú gur féidir le gach leanbh an tairbhe chéanna a bhaint as an gclár agus nach n-eisiafar aon leanbh ar chúiseanna airgeadais. </w:t>
      </w:r>
    </w:p>
    <w:p>
      <w:pPr>
        <w:pStyle w:val="Normal"/>
        <w:rPr/>
      </w:pPr>
      <w:r>
        <w:rPr/>
        <w:t xml:space="preserve"> </w:t>
      </w:r>
    </w:p>
    <w:p>
      <w:pPr>
        <w:pStyle w:val="Titre4"/>
        <w:numPr>
          <w:ilvl w:val="3"/>
          <w:numId w:val="2"/>
        </w:numPr>
        <w:rPr/>
      </w:pPr>
      <w:bookmarkStart w:id="177" w:name="__RefHeading___Toc297289_1346298689"/>
      <w:bookmarkEnd w:id="177"/>
      <w:r>
        <w:rPr/>
        <w:t xml:space="preserve">Ais 2: Ár gcomhshaol agus ár sláinte a chosaint </w:t>
      </w:r>
    </w:p>
    <w:p>
      <w:pPr>
        <w:pStyle w:val="Normal"/>
        <w:rPr/>
      </w:pPr>
      <w:r>
        <w:rPr/>
        <w:t xml:space="preserve">Fo-ais 2.1 Timpeallacht nádúrtha shláintiúil </w:t>
      </w:r>
    </w:p>
    <w:p>
      <w:pPr>
        <w:pStyle w:val="P68B1DB1Normal15"/>
        <w:rPr>
          <w:b/>
          <w:b/>
        </w:rPr>
      </w:pPr>
      <w:r>
        <w:rPr/>
        <w:t xml:space="preserve">Molaimid an caighdeán cáilíochta uisce is airde is féidir a chur chun feidhme láithreach ar fud an Aontais. Chun uisce a shábháil, cuirimid córas luaíochta ar fáil atá bunaithe ar phraghsáil uisce chun níos lú tomhaltais a spreagadh agus a spreagadh, mar shampla: 1) trí chóras dinimiciúil a chruthú a dhíspreagann tomhaltóirí ó dhul thar an meán-ídiú uisce (mar shampla, tá méadú 11 % ar an bpraghas mar thoradh ar mhéadú 10 % ar thomhaltas uisce), 2) trí chóras margaidh a chruthú le haghaidh cuótaí le haghaidh uisce a thruaillíonn cuideachtaí monaraíochta, rud a bheadh cosúil leis an margadh le haghaidh ceadanna carbóin atá i bhfeidhm cheana féin. </w:t>
      </w:r>
    </w:p>
    <w:p>
      <w:pPr>
        <w:pStyle w:val="Normal"/>
        <w:rPr/>
      </w:pPr>
      <w:r>
        <w:rPr/>
        <w:t xml:space="preserve"> </w:t>
      </w:r>
    </w:p>
    <w:p>
      <w:pPr>
        <w:pStyle w:val="Normal"/>
        <w:rPr/>
      </w:pPr>
      <w:r>
        <w:rPr/>
        <w:t xml:space="preserve">Tá údar leis an moladh sin toisc go spreagann méaduithe praghsanna gach úsáideoir cinntí níos eolaí a dhéanamh. I bhfianaise réaltachtaí éagsúla thíortha an Aontais agus chun córas atá cothrom ó thaobh na sochaí de a bhaint amach, is féidir linn tacú le daoine níos boichte ina mbainistiú uisce trí chomhinfheistíocht a dhéanamh i mbonneagar soláthair uisce agus i dtaighde. </w:t>
      </w:r>
    </w:p>
    <w:p>
      <w:pPr>
        <w:pStyle w:val="Normal"/>
        <w:rPr/>
      </w:pPr>
      <w:r>
        <w:rPr/>
        <w:t xml:space="preserve"> </w:t>
      </w:r>
    </w:p>
    <w:p>
      <w:pPr>
        <w:pStyle w:val="Titre4"/>
        <w:numPr>
          <w:ilvl w:val="3"/>
          <w:numId w:val="2"/>
        </w:numPr>
        <w:rPr/>
      </w:pPr>
      <w:bookmarkStart w:id="178" w:name="__RefHeading___Toc297291_1346298689"/>
      <w:bookmarkEnd w:id="178"/>
      <w:r>
        <w:rPr/>
        <w:t xml:space="preserve">Ais 3: ár ngeilleagar agus ár dtomhaltas a atreorú </w:t>
      </w:r>
    </w:p>
    <w:p>
      <w:pPr>
        <w:pStyle w:val="Normal"/>
        <w:rPr/>
      </w:pPr>
      <w:r>
        <w:rPr/>
        <w:t xml:space="preserve">Fo-ais 3.1 Rótháirgeadh agus ró-thomhaltas a rialáil </w:t>
      </w:r>
    </w:p>
    <w:p>
      <w:pPr>
        <w:pStyle w:val="P68B1DB1Normal15"/>
        <w:rPr>
          <w:b/>
          <w:b/>
        </w:rPr>
      </w:pPr>
      <w:r>
        <w:rPr/>
        <w:t xml:space="preserve">Molaimid don Aontas fíneálacha a ghearradh ar chuideachtaí a chuireann deireadh le táirgí nár díoladh agus a tháirgeann rótháirgeadh. </w:t>
      </w:r>
    </w:p>
    <w:p>
      <w:pPr>
        <w:pStyle w:val="Normal"/>
        <w:rPr/>
      </w:pPr>
      <w:r>
        <w:rPr/>
        <w:t xml:space="preserve"> </w:t>
      </w:r>
    </w:p>
    <w:p>
      <w:pPr>
        <w:pStyle w:val="Normal"/>
        <w:rPr/>
      </w:pPr>
      <w:r>
        <w:rPr/>
        <w:t xml:space="preserve">I gcásanna áirithe, creideann cuideachtaí go bhfuil sé níos costéifeachtaí earraí nár díoladh a aischur seachas iad a athchúrsáil nó a athúsáid. Tá sé tábhachtach, dá bhrí sin, rótháirgeadh a dhíspreagadh trí fhíneálacha a ghearradh ionas nach mbeidh an cleachtas sin brabúsach a thuilleadh do tháirgeoirí. </w:t>
      </w:r>
    </w:p>
    <w:p>
      <w:pPr>
        <w:pStyle w:val="Normal"/>
        <w:rPr/>
      </w:pPr>
      <w:r>
        <w:rPr/>
        <w:t xml:space="preserve"> </w:t>
      </w:r>
    </w:p>
    <w:p>
      <w:pPr>
        <w:pStyle w:val="Normal"/>
        <w:rPr/>
      </w:pPr>
      <w:r>
        <w:rPr/>
        <w:t xml:space="preserve">Fo-ais 3.2 Dramhaíl a laghdú </w:t>
      </w:r>
    </w:p>
    <w:p>
      <w:pPr>
        <w:pStyle w:val="P68B1DB1Normal15"/>
        <w:rPr>
          <w:b/>
          <w:b/>
        </w:rPr>
      </w:pPr>
      <w:r>
        <w:rPr/>
        <w:t xml:space="preserve">Molaimid do AE beartas bainistithe dramhaíola a cheapadh agus a chur chun feidhme do theaghlaigh agus do shaoránaigh, agus aird á tarraingt ar mhéid iarbhír na dramhaíola a tháirgeann siad agus í a chomhlánú leis na bearta is gá chun feasacht na saoránach a ardú maidir leis na tairbhí a bhaineann le giniúint dramhaíola agus bailiú roghnaíoch dramhaíola a laghdú. Ba cheart bearta lena ndírítear ar theaghlaigh atá faoi mhíbhuntáiste sóisialta (e.g. teaghlaigh óga a bhfuil leanaí acu, daoine scothaosta, etc.) a chur chun feidhme freisin, agus an prionsabal “gan aon duine a fhágáil ar lár” á urramú ag an am céanna. </w:t>
      </w:r>
    </w:p>
    <w:p>
      <w:pPr>
        <w:pStyle w:val="Normal"/>
        <w:rPr/>
      </w:pPr>
      <w:r>
        <w:rPr/>
        <w:t xml:space="preserve"> </w:t>
      </w:r>
    </w:p>
    <w:p>
      <w:pPr>
        <w:pStyle w:val="Normal"/>
        <w:rPr/>
      </w:pPr>
      <w:r>
        <w:rPr/>
        <w:t xml:space="preserve">Is é is aidhm do bheartas den sórt sin cur chuige aonfhoirmeach a fhorbairt maidir le bainistiú dramhaíola laistigh de theaghlaigh; éascaíonn sé cosaint an chomhshaoil freisin trí dhramhaíl a laghdú, spreagtar an geilleagar ciorclach a thuilleadh agus méadaítear éifeachtúlacht an bhailithe dramhaíola. Ar deireadh, rud nach bhfuil diomaibhseach, ardaíonn sé feasacht na saoránach agus treisíonn sé braistint na freagrachta comhshaoil. </w:t>
      </w:r>
    </w:p>
    <w:p>
      <w:pPr>
        <w:pStyle w:val="Normal"/>
        <w:rPr/>
      </w:pPr>
      <w:r>
        <w:rPr/>
        <w:t xml:space="preserve"> </w:t>
      </w:r>
    </w:p>
    <w:p>
      <w:pPr>
        <w:pStyle w:val="P68B1DB1Normal15"/>
        <w:rPr>
          <w:b/>
          <w:b/>
        </w:rPr>
      </w:pPr>
      <w:r>
        <w:rPr/>
        <w:t xml:space="preserve">Molaimid don Aontas saoriomaíocht a spreagadh agus an earnáil phríobháideach a spreagadh chun rannchuidiú níos gníomhaí le cóireáil dramhaíola, lena n-áirítear fuíolluisce, agus le gníomhaíochtaí athchúrsála agus aisghabhála dramhaíola. </w:t>
      </w:r>
    </w:p>
    <w:p>
      <w:pPr>
        <w:pStyle w:val="Normal"/>
        <w:rPr/>
      </w:pPr>
      <w:r>
        <w:rPr/>
        <w:t xml:space="preserve"> </w:t>
      </w:r>
    </w:p>
    <w:p>
      <w:pPr>
        <w:pStyle w:val="Normal"/>
        <w:rPr/>
      </w:pPr>
      <w:r>
        <w:rPr/>
        <w:t xml:space="preserve">Is é an tAontas an leibhéal iomchuí chun an Moladh seo a chur chun feidhme toisc go gcomhlánaítear leis an Treoir Réime Dramhaíola agus leis an bPlean Gníomhaíochta don Gheilleagar Ciorclach. Ina theannta sin, déanfaidh cur chun feidhme an Mholta réitigh nuálacha bainistithe dramhaíola a neartú, cáilíocht an bhainistithe dramhaíola a fheabhsú agus méid na dramhaíola a chóireáiltear a mhéadú, ós rud é go mbeidh níos mó cuideachtaí rannpháirteach sna gníomhaíochtaí sin. </w:t>
      </w:r>
    </w:p>
    <w:p>
      <w:pPr>
        <w:pStyle w:val="Normal"/>
        <w:rPr/>
      </w:pPr>
      <w:r>
        <w:rPr/>
        <w:t xml:space="preserve"> </w:t>
      </w:r>
    </w:p>
    <w:p>
      <w:pPr>
        <w:pStyle w:val="Normal"/>
        <w:rPr/>
      </w:pPr>
      <w:r>
        <w:rPr/>
        <w:t xml:space="preserve">Fo-ais 3.3 Táirgí cothroma, rochtain chomhionann agus tomhaltas cothrom </w:t>
      </w:r>
    </w:p>
    <w:p>
      <w:pPr>
        <w:pStyle w:val="P68B1DB1Normal15"/>
        <w:rPr>
          <w:b/>
          <w:b/>
        </w:rPr>
      </w:pPr>
      <w:r>
        <w:rPr/>
        <w:t xml:space="preserve">Molaimid tionscail a athlonnú chuig an Aontas Eorpach chun táirgí córa ardcháilíochta a chur ar fáil agus tionchar a imirt ar shaincheisteanna aeráide. </w:t>
      </w:r>
    </w:p>
    <w:p>
      <w:pPr>
        <w:pStyle w:val="Normal"/>
        <w:rPr/>
      </w:pPr>
      <w:r>
        <w:rPr/>
        <w:t xml:space="preserve"> </w:t>
      </w:r>
    </w:p>
    <w:p>
      <w:pPr>
        <w:pStyle w:val="Normal"/>
        <w:rPr/>
      </w:pPr>
      <w:r>
        <w:rPr/>
        <w:t xml:space="preserve">Tá fios gnó ag an Aontas Eorpach is gá a chur chun cinn ar a mhargadh féin. </w:t>
      </w:r>
    </w:p>
    <w:p>
      <w:pPr>
        <w:pStyle w:val="Normal"/>
        <w:rPr/>
      </w:pPr>
      <w:r>
        <w:rPr/>
        <w:t xml:space="preserve">Mar gheall ar athlonnú tionscal lasmuigh den Aontas, go háirithe san Áise, tá roinnt scileanna gairmiúla á n-athlonnú freisin. Is éard atá i gceist leis an moladh sin gairmoiliúint oibrithe Eorpacha. Cuirimid i bhfios go láidir gur gá athlonnú idir na Ballstáit éagsúla a sheachaint chun iomaíocht éagórach a sheachaint. </w:t>
      </w:r>
    </w:p>
    <w:p>
      <w:pPr>
        <w:pStyle w:val="Normal"/>
        <w:rPr/>
      </w:pPr>
      <w:r>
        <w:rPr/>
        <w:t xml:space="preserve">Thugamar faoi deara go bhfuil tionchar ag oll-athlonnú tionscal ar fud an domhain ar thionscail na hEorpa. Dá bhrí sin, feabhsóidh táirgeadh áitiúil sláinte na saoránach agus an chomhshaoil. </w:t>
      </w:r>
    </w:p>
    <w:p>
      <w:pPr>
        <w:pStyle w:val="Normal"/>
        <w:rPr/>
      </w:pPr>
      <w:r>
        <w:rPr/>
      </w:r>
    </w:p>
    <w:p>
      <w:pPr>
        <w:pStyle w:val="Titre4"/>
        <w:numPr>
          <w:ilvl w:val="3"/>
          <w:numId w:val="2"/>
        </w:numPr>
        <w:rPr/>
      </w:pPr>
      <w:bookmarkStart w:id="179" w:name="__RefHeading___Toc297293_1346298689"/>
      <w:bookmarkEnd w:id="179"/>
      <w:r>
        <w:rPr/>
        <w:t xml:space="preserve">Ais 4: i dtreo sochaí inbhuanaithe </w:t>
      </w:r>
    </w:p>
    <w:p>
      <w:pPr>
        <w:pStyle w:val="Normal"/>
        <w:rPr/>
      </w:pPr>
      <w:r>
        <w:rPr/>
        <w:t xml:space="preserve">Fo-ais 4.3 Iompar atá neamhdhíobhálach don chomhshaol </w:t>
      </w:r>
    </w:p>
    <w:p>
      <w:pPr>
        <w:pStyle w:val="P68B1DB1Normal15"/>
        <w:rPr>
          <w:b/>
          <w:b/>
        </w:rPr>
      </w:pPr>
      <w:r>
        <w:rPr/>
        <w:t xml:space="preserve">Molaimid fíneáil nó fóirdheonú a ghearradh ar chathracha móra de réir fheidhmíocht chomhshaoil agus truaillithe a n-iompair phoiblí (feithiclí leictreacha, iompar poiblí glas, limistéir coisithe a chruthú, úsáid rothar a chur chun cinn, etc.). Go háirithe, ba cheart fíneálacha nó fóirdheontais is infheidhme maidir le húdaráis áitiúla i gcathair a chinneadh ar bhonn athruithe ar iompar glas i gcomparáid leis an staid tosaigh sa chathair sin. Is é an tAontas Eorpach ar cheart dó, trína reachtaíocht, táscairí feidhmíochta a shainiú do bhearta a bhaineann le truailliú agus an laghdú comhréireach a chinneadh. Maidir leis seo, ba cheart túsphointe gach cathrach a chur san áireamh. </w:t>
      </w:r>
    </w:p>
    <w:p>
      <w:pPr>
        <w:pStyle w:val="Normal"/>
        <w:rPr/>
      </w:pPr>
      <w:r>
        <w:rPr/>
        <w:t xml:space="preserve"> </w:t>
      </w:r>
    </w:p>
    <w:p>
      <w:pPr>
        <w:pStyle w:val="Normal"/>
        <w:rPr/>
      </w:pPr>
      <w:r>
        <w:rPr/>
        <w:t xml:space="preserve">Déanaimid an moladh seo toisc go bhfuil tionchar ag truailliú aeir ar chathracha, rud ba chúis le fadhbanna sláinte. Dá bhforbrófaí iompar glas, chuirfí feabhas ar shaol agus ar shláinte na ndaoine agus laghdófaí an iarmhairt cheaptha teasa. Is bearta éifeachtacha iad fóirdheontais agus smachtbhannaí chun athrú a chur chun cinn agus chun coigeartú ar chásanna éagsúla i gcathracha éagsúla a éascú. </w:t>
      </w:r>
    </w:p>
    <w:p>
      <w:pPr>
        <w:pStyle w:val="Normal"/>
        <w:rPr/>
      </w:pPr>
      <w:r>
        <w:rPr/>
        <w:t xml:space="preserve"> </w:t>
      </w:r>
    </w:p>
    <w:p>
      <w:pPr>
        <w:pStyle w:val="P68B1DB1Normal15"/>
        <w:rPr>
          <w:b/>
          <w:b/>
        </w:rPr>
      </w:pPr>
      <w:r>
        <w:rPr/>
        <w:t xml:space="preserve">Molaimid go ndéanfadh reachtaíocht an Aontais teorainn a chur le húsáid eitiltí gearraistir agus longa cúrsála agus rialáil a dhéanamh ar an úsáid sin. Ba cheart roghanna eile iompair atá neamhdhíobhálach don chomhshaol a thairiscint do dhaoine. Ba cheart caighdeánú na n-iarnród a bheith ina rogha mhalartach amháin chun príomhchathracha na hEorpa a nascadh. Molaimid freisin go gcuirfeadh an tAontas fóirdheontais ar fáil chun iompar earraí a dhéanamh níos neamhdhíobhálaí don chomhshaol, lena n-áirítear iompar d’iarnród agus do bháid (i gcás turais ghearra). </w:t>
      </w:r>
    </w:p>
    <w:p>
      <w:pPr>
        <w:pStyle w:val="Normal"/>
        <w:rPr/>
      </w:pPr>
      <w:r>
        <w:rPr/>
        <w:t xml:space="preserve"> </w:t>
      </w:r>
    </w:p>
    <w:p>
      <w:pPr>
        <w:pStyle w:val="Normal"/>
        <w:rPr/>
      </w:pPr>
      <w:r>
        <w:rPr/>
        <w:t xml:space="preserve">Déanaimid an moladh sin, toisc go mbíonn turais ghearrthurais rómhinic, truaillitheach agus éasca le hionadú. Dá ndéanfaí longa cúrsála a theorannú, laghdófaí an truailliú muirí (fadhb mór comhshaoil), chomh maith leis na tionchair dhiúltacha ar chathracha cósta. Sin an fáth ar gá dúinn roghanna malartacha níos inacmhainne a chur i bhfeidhm ar réitigh níos truaillithe. Chuirfeadh tomhas aonfhoirmeach iarnróid feabhas ar naisc iarnróid idir príomhchathracha na hEorpa. </w:t>
      </w:r>
    </w:p>
    <w:p>
      <w:pPr>
        <w:pStyle w:val="Normal"/>
        <w:rPr/>
      </w:pPr>
      <w:r>
        <w:rPr/>
        <w:t xml:space="preserve"> </w:t>
      </w:r>
    </w:p>
    <w:p>
      <w:pPr>
        <w:pStyle w:val="Titre4"/>
        <w:numPr>
          <w:ilvl w:val="3"/>
          <w:numId w:val="2"/>
        </w:numPr>
        <w:rPr/>
      </w:pPr>
      <w:bookmarkStart w:id="180" w:name="__RefHeading___Toc297295_1346298689"/>
      <w:bookmarkEnd w:id="180"/>
      <w:r>
        <w:rPr/>
        <w:t xml:space="preserve">Ais 5: Cúram a thabhairt do chách </w:t>
      </w:r>
    </w:p>
    <w:p>
      <w:pPr>
        <w:pStyle w:val="Normal"/>
        <w:rPr/>
      </w:pPr>
      <w:r>
        <w:rPr/>
        <w:t xml:space="preserve">Fo-ais 5.2 Dearcadh níos leithne ar an tsláinte </w:t>
      </w:r>
    </w:p>
    <w:p>
      <w:pPr>
        <w:pStyle w:val="Normal"/>
        <w:rPr>
          <w:b/>
          <w:b/>
        </w:rPr>
      </w:pPr>
      <w:r>
        <w:rPr>
          <w:b/>
        </w:rPr>
        <w:t>Molaimid don Aontas Eorpach, i gcomhréir lena</w:t>
      </w:r>
      <w:r>
        <w:rPr>
          <w:b/>
        </w:rPr>
        <w:commentReference w:id="5"/>
      </w:r>
      <w:r>
        <w:rPr>
          <w:b/>
        </w:rPr>
        <w:t xml:space="preserve"> fheachtas HealthyLife4All, tionscnaimh a spreagadh freisin amhail imeachtaí spóirt sóisialta, gníomhaíochtaí spóirt scoile, Cluichí Oilimpeacha débhliantúla atá ar oscailt do gach aois agus gach spórt [ní do ghairmithe]. Molaimid freisin aip spóirt Eorpach saor in aisce a fhorbairt chun gníomhaíochtaí comhchoiteanna spóirt a spreagadh. Ba cheart go gcabhródh an aip seo le daoine bualadh le chéile tríd an spórt. Ina theannta sin, ba cheart eolas forleathan a bheith ar na tionscnaimh sin agus iad a scaipeadh. </w:t>
      </w:r>
    </w:p>
    <w:p>
      <w:pPr>
        <w:pStyle w:val="Normal"/>
        <w:rPr/>
      </w:pPr>
      <w:r>
        <w:rPr/>
        <w:t xml:space="preserve"> </w:t>
      </w:r>
    </w:p>
    <w:p>
      <w:pPr>
        <w:pStyle w:val="Normal"/>
        <w:rPr/>
      </w:pPr>
      <w:r>
        <w:rPr/>
        <w:t xml:space="preserve">Chun sláinte dhaonra na hEorpa a fheabhsú, ní mór don Aontas Eorpach spórt agus stíleanna maireachtála sláintiúla a chur chun cinn. Ina theannta sin, is minic nach mbíonn an daonra ar an eolas faoin ngaol idir spórt agus stíl shláintiúil mhaireachtála. Tá an aip tábhachtach, toisc go bhfuil daoine níos sásta spóirt a dhéanamh má dhéanann siad le chéile é.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Painéal Saoránach Eorpach 4: “An tAontas Eorpach sa Domhan/Imirce” </w:t>
      </w:r>
    </w:p>
    <w:p>
      <w:pPr>
        <w:pStyle w:val="Normal"/>
        <w:rPr/>
      </w:pPr>
      <w:r>
        <w:rPr/>
        <w:t xml:space="preserve">MOLTAÍ ARNA NGLACADH AG AN BPAINÉAL (LE CUR FAOI BHRÁID AN TSEISIÚIN IOMLÁNAIGH) </w:t>
      </w:r>
    </w:p>
    <w:p>
      <w:pPr>
        <w:pStyle w:val="Normal"/>
        <w:rPr/>
      </w:pPr>
      <w:r>
        <w:rPr/>
      </w:r>
    </w:p>
    <w:p>
      <w:pPr>
        <w:pStyle w:val="Titre3"/>
        <w:numPr>
          <w:ilvl w:val="2"/>
          <w:numId w:val="2"/>
        </w:numPr>
        <w:rPr/>
      </w:pPr>
      <w:bookmarkStart w:id="182" w:name="__RefHeading___Toc297299_1346298689"/>
      <w:bookmarkEnd w:id="182"/>
      <w:r>
        <w:rPr/>
        <w:t xml:space="preserve">Ais 1: Féin-leordhóthanacht agus cobhsaíocht </w:t>
      </w:r>
    </w:p>
    <w:p>
      <w:pPr>
        <w:pStyle w:val="Titre4"/>
        <w:numPr>
          <w:ilvl w:val="3"/>
          <w:numId w:val="2"/>
        </w:numPr>
        <w:rPr/>
      </w:pPr>
      <w:bookmarkStart w:id="183" w:name="__RefHeading___Toc297301_1346298689"/>
      <w:bookmarkEnd w:id="183"/>
      <w:r>
        <w:rPr/>
        <w:t xml:space="preserve">Fo-ais 1.1 — Féinriail an Aontais Eorpaigh </w:t>
      </w:r>
    </w:p>
    <w:p>
      <w:pPr>
        <w:pStyle w:val="Normal"/>
        <w:rPr>
          <w:b/>
          <w:b/>
        </w:rPr>
      </w:pPr>
      <w:r>
        <w:rPr>
          <w:b/>
        </w:rPr>
        <w:t>1. Molaimid go spreagfaí tuilleadh táirgí monaraíochta straitéiseacha Eorpacha (amhail táirgí talmhaíochta, leathsheoltóirí, táirgí leighis nó teicneolaíochtaí digiteacha agus comhshaoil nuálacha) agus go dtacófaí leo ó thaobh airgeadais de chun go mbeidh siad ar fáil do thomhaltóirí na hEorpa agus go mbeidh rochtain acu orthu agus chun spleáchais ar sholáthróirí neamh-Eorpacha a laghdú a mhéid is féidir. D’fhéadfaí a áireamh ar an tacaíocht sin bearta struchtúracha agus réigiúnacha, tacaíocht do chothabháil tionscal agus slabhraí soláthair laistigh den Aontas,</w:t>
      </w:r>
      <w:commentRangeStart w:id="6"/>
      <w:r>
        <w:rPr>
          <w:b/>
        </w:rPr>
        <w:t>faoisimh</w:t>
      </w:r>
      <w:r>
        <w:rPr>
          <w:b/>
        </w:rPr>
      </w:r>
      <w:commentRangeEnd w:id="6"/>
      <w:r>
        <w:commentReference w:id="6"/>
      </w:r>
      <w:r>
        <w:rPr>
          <w:b/>
        </w:rPr>
        <w:t xml:space="preserve"> chánach, fóirdheontais, beartas gníomhach FBManna nó cláir oideachais chun scileanna agus poist ábhartha san Eoraip a chosaint. Mar sin féin, ba cheart do bheartas tionsclaíoch gníomhach a bheith roghnaitheach agus dírithe ar tháirgí nó ar tháirgí nuálacha atá riachtanach chun earraí agus seirbhísí bunúsacha a ráthú. </w:t>
      </w:r>
    </w:p>
    <w:p>
      <w:pPr>
        <w:pStyle w:val="Normal"/>
        <w:rPr/>
      </w:pPr>
      <w:r>
        <w:rPr/>
        <w:t xml:space="preserve"> </w:t>
      </w:r>
    </w:p>
    <w:p>
      <w:pPr>
        <w:pStyle w:val="Normal"/>
        <w:rPr/>
      </w:pPr>
      <w:r>
        <w:rPr/>
        <w:t xml:space="preserve">Molaimid na bearta sin toisc go bhfuil an Eoraip i bhfad róspleách ar sholáthróirí </w:t>
      </w:r>
      <w:commentRangeStart w:id="7"/>
      <w:r>
        <w:rPr/>
        <w:t>neamh-Eorpacha</w:t>
      </w:r>
      <w:r>
        <w:rPr/>
      </w:r>
      <w:commentRangeEnd w:id="7"/>
      <w:r>
        <w:commentReference w:id="7"/>
      </w:r>
      <w:r>
        <w:rPr/>
        <w:t xml:space="preserve"> i bpríomhréimsí ina bhfuil baol ann go mbeadh coinbhleachtaí taidhleoireachta ann agus go mbeadh ganntanas táirgí nó seirbhísí bunúsacha nó a bhfuil tábhacht straitéiseach ag baint leo. Ós rud é go mbíonn costais táirgthe níos airde san AE i gcoitinne ná in áiteanna eile ar domhan, cuirfidh beartas gníomhach spreagtha agus tacaíochta do na táirgí sin ar chumas mhuintir na hEorpa táirgí iomaíocha Eorpacha a cheannach agus spreagfar iad chun é sin a dhéanamh. Leis an mbeartas sin, neartófar iomaíochas na hEorpa agus caomhnófar tionscail agus poist san Eoraip amach anseo. Ina theannta sin, laghdóidh réigiúnú méadaithe an táirgthe costais iompair agus seachnófar díghrádú comhshaoil. </w:t>
      </w:r>
    </w:p>
    <w:p>
      <w:pPr>
        <w:pStyle w:val="Normal"/>
        <w:rPr/>
      </w:pPr>
      <w:r>
        <w:rPr/>
        <w:t xml:space="preserve"> </w:t>
      </w:r>
    </w:p>
    <w:p>
      <w:pPr>
        <w:pStyle w:val="P68B1DB1Normal15"/>
        <w:rPr>
          <w:b/>
          <w:b/>
        </w:rPr>
      </w:pPr>
      <w:r>
        <w:rPr/>
        <w:t>2. Molaimid don Aontas a spleáchas ar allmhairí ola agus gáis a laghdú. Chuige sin, bheadh gá le tacaíocht ghníomhach do thionscadail iompair phoiblí agus éifeachtúlachta fuinnimh, gréasán iarnróid lastais ardluais Eorpach, leathnú an tsoláthair fuinnimh ghlain agus in-athnuaite (lena n-áirítear fuinneamh gréine agus gaoithe) agus teicneolaíochtaí malartacha (amhail hidrigin nó aisghabháil fuinnimh dramhaíola). Ba cheart don Aontas Eorpach athrú meoin a spreagadh agus tréigeadh gluaisteán príobháideach a spreagadh i bhfabhar iompar poiblí, roinnt carranna trí bhíthin feithiclí leictreacha agus rothair.</w:t>
      </w:r>
    </w:p>
    <w:p>
      <w:pPr>
        <w:pStyle w:val="Normal"/>
        <w:rPr/>
      </w:pPr>
      <w:r>
        <w:rPr/>
      </w:r>
    </w:p>
    <w:p>
      <w:pPr>
        <w:pStyle w:val="Normal"/>
        <w:rPr/>
      </w:pPr>
      <w:r>
        <w:rPr/>
        <w:t>Molaimid na bearta sin toisc go gcruthaíonn siad staid a chuireann neamhspleáchas na hEorpa chun cinn trína spleáchais sheachtracha a laghdú agus trí</w:t>
      </w:r>
      <w:r>
        <w:rPr>
          <w:vertAlign w:val="subscript"/>
        </w:rPr>
        <w:t>spriocanna</w:t>
      </w:r>
      <w:r>
        <w:rPr/>
        <w:t xml:space="preserve"> uaillmhianacha maidir le laghdú astaíochtaí aeráide agus CO2 a bhaint amach. Cuirfidh siad ar chumas na hEorpa a bheith ina mórghníomhaí i dteicneolaíochtaí amach anseo, a geilleagar a neartú agus poist a chruthú. </w:t>
      </w:r>
    </w:p>
    <w:p>
      <w:pPr>
        <w:pStyle w:val="Normal"/>
        <w:rPr/>
      </w:pPr>
      <w:r>
        <w:rPr/>
        <w:t xml:space="preserve"> </w:t>
      </w:r>
    </w:p>
    <w:p>
      <w:pPr>
        <w:pStyle w:val="P68B1DB1Normal15"/>
        <w:rPr>
          <w:b/>
          <w:b/>
        </w:rPr>
      </w:pPr>
      <w:r>
        <w:rPr/>
        <w:t xml:space="preserve">3. Molaimid go nglacfaí dlí ar leibhéal an Aontais chun a áirithiú go gcomhlíonfaidh próisis táirgthe agus soláthair agus earraí allmhairithe uile an Aontais caighdeáin Eorpacha cáilíochta, eitice agus inbhuanaitheachta chomh maith leis na caighdeáin Eorpacha uile is infheidhme maidir le cearta an duine, agus go ndeimhneofar táirgí a chomhlíonann na critéir sin. </w:t>
      </w:r>
    </w:p>
    <w:p>
      <w:pPr>
        <w:pStyle w:val="Normal"/>
        <w:rPr/>
      </w:pPr>
      <w:r>
        <w:rPr/>
        <w:t xml:space="preserve"> </w:t>
      </w:r>
    </w:p>
    <w:p>
      <w:pPr>
        <w:pStyle w:val="Normal"/>
        <w:rPr/>
      </w:pPr>
      <w:r>
        <w:rPr/>
        <w:t xml:space="preserve">Molaimid na bearta sin toisc go gcuireann siad ar chumas tomhaltóirí agus trádálaithe rochtain éasca a bheith acu ar fhaisnéis faoi na táirgí a cheannaíonn siad nó a dhíolann siad. Chun seo a dhéanamh, ní gá ach dul i gcomhairle leis an gcóras deimhniúcháin. Laghdaíonn deimhniú freisin an bhearna idir táirgí saora agus costasacha atá ar fáil ar an margadh. Ní chomhlíonfaidh táirgí saor na critéir riachtanacha agus dá bhrí sin ní bheidh siad in ann iad féin a chur i láthair mar tháirgí ar ardchaighdeán. Trí na critéir deimhniúcháin a chomhlíonadh, déanfar an comhshaol a chosaint, acmhainní a shábháil agus tomhaltas freagrach a spreagadh. </w:t>
      </w:r>
    </w:p>
    <w:p>
      <w:pPr>
        <w:pStyle w:val="Normal"/>
        <w:rPr/>
      </w:pPr>
      <w:r>
        <w:rPr/>
        <w:t xml:space="preserve"> </w:t>
      </w:r>
    </w:p>
    <w:p>
      <w:pPr>
        <w:pStyle w:val="P68B1DB1Normal15"/>
        <w:rPr>
          <w:b/>
          <w:b/>
        </w:rPr>
      </w:pPr>
      <w:r>
        <w:rPr/>
        <w:t xml:space="preserve">4. Molaimid clár Eorpach a chur chun feidhme chun tacú le táirgeoirí beaga áitiúla in earnálacha straitéiseacha i ngach Ballstát. Bhainfeadh na táirgeoirí sin tairbhe as gairmoiliúint, tacaíocht airgeadais trí fhóirdheontais agus (i gcás ina bhfuil amhábhair ar fáil san Aontas) dreasacht chun níos mó earraí incháilithe a tháirgeadh chun aimhleasa allmhairí. </w:t>
      </w:r>
    </w:p>
    <w:p>
      <w:pPr>
        <w:pStyle w:val="Normal"/>
        <w:rPr/>
      </w:pPr>
      <w:r>
        <w:rPr/>
        <w:t xml:space="preserve"> </w:t>
      </w:r>
    </w:p>
    <w:p>
      <w:pPr>
        <w:pStyle w:val="Normal"/>
        <w:rPr/>
      </w:pPr>
      <w:r>
        <w:rPr/>
        <w:t xml:space="preserve">Molaimid na bearta sin toisc go bhfuil an tAontas in ann a neamhspleáchas eacnamaíoch a fháil sna hearnálacha sin trí thacaíocht a thabhairt do tháirgeoirí in earnálacha straitéiseacha atá lonnaithe san Aontas. Ní féidir leis sin ach neartú an phróisis táirgthe ina iomláine a spreagadh agus, ar an gcaoi sin, nuálaíocht a spreagadh. Beidh táirgeadh níos inbhuanaithe amhábhar san Aontas mar thoradh air sin, rud a laghdóidh costais iompair agus a chosnóidh an comhshaol. </w:t>
      </w:r>
    </w:p>
    <w:p>
      <w:pPr>
        <w:pStyle w:val="Normal"/>
        <w:rPr/>
      </w:pPr>
      <w:r>
        <w:rPr/>
        <w:t xml:space="preserve"> </w:t>
      </w:r>
    </w:p>
    <w:p>
      <w:pPr>
        <w:pStyle w:val="P68B1DB1Normal15"/>
        <w:rPr>
          <w:b/>
          <w:b/>
        </w:rPr>
      </w:pPr>
      <w:r>
        <w:rPr/>
        <w:t xml:space="preserve">5. Molaimid feabhas a chur ar chur chun feidhme chearta an duine ar an leibhéal Eorpach mar seo a leanas: feasacht a mhúscailt i measc tíortha nach gcomhlíonann, a mhéid is iomchuí, an Coinbhinsiún Eorpach um Chearta an Duine (ECHR) nó an Coinbhinsiún chun Cearta an Duine agus Saoirsí Bunúsacha a Chosaint; a áirithiú go ndéanfar dianfhaireachán, arna chomhordú ag an Aontas Eorpach agus ag an Scórchlár Ceartais, ar a mhéid a urramaítear cearta an duine sna Ballstáit éagsúla agus a áirithiú go gcomhlíonfar go docht iad trí chineálacha éagsúla smachtbhannaí. </w:t>
      </w:r>
    </w:p>
    <w:p>
      <w:pPr>
        <w:pStyle w:val="Normal"/>
        <w:rPr/>
      </w:pPr>
      <w:r>
        <w:rPr/>
        <w:t xml:space="preserve"> </w:t>
      </w:r>
    </w:p>
    <w:p>
      <w:pPr>
        <w:pStyle w:val="Normal"/>
        <w:rPr/>
      </w:pPr>
      <w:r>
        <w:rPr/>
        <w:t xml:space="preserve">Molaimid na bearta sin toisc gur ghlac na Ballstáit le cearta an duine cheana féin nuair a dhaingnigh siad an Coinbhinsiún Eorpach um Chearta an Duine, ach is gá anois feabhas a chur ar a nglacadh i ngach ceann de na Ballstáit ionas go mbeidh cearta an duine ar eolas agus á gcur chun feidhme go gníomhach sna Ballstáit sin. </w:t>
      </w:r>
    </w:p>
    <w:p>
      <w:pPr>
        <w:pStyle w:val="Normal"/>
        <w:rPr/>
      </w:pPr>
      <w:r>
        <w:rPr/>
        <w:t xml:space="preserve"> </w:t>
      </w:r>
    </w:p>
    <w:p>
      <w:pPr>
        <w:pStyle w:val="P68B1DB1Normal15"/>
        <w:rPr>
          <w:b/>
          <w:b/>
        </w:rPr>
      </w:pPr>
      <w:r>
        <w:rPr/>
        <w:t xml:space="preserve">6. Molaimid athbhreithniú a sheoladh agus dianfheachtas cumarsáide a eagrú ar an leibhéal Eorpach chun a chinntiú go mbeidh eolas níos fearr ag saoránaigh na hEorpa ar EURES (Líonra Eorpach na Seirbhísí Fostaíochta), ar Thairseach Inimirce an AE agus ar an Uirlis Eorpach um Phróifíl Scileanna do náisiúnaigh tríú tíortha agus go n-úsáideann cuideachtaí an AE iad níos minice chun a dtairiscintí poist a fhoilsiú agus a fhógairt. </w:t>
      </w:r>
    </w:p>
    <w:p>
      <w:pPr>
        <w:pStyle w:val="Normal"/>
        <w:rPr/>
      </w:pPr>
      <w:r>
        <w:rPr/>
        <w:t xml:space="preserve"> </w:t>
      </w:r>
    </w:p>
    <w:p>
      <w:pPr>
        <w:pStyle w:val="Normal"/>
        <w:rPr/>
      </w:pPr>
      <w:r>
        <w:rPr/>
        <w:t xml:space="preserve">Molaimid gan ardán nua ar líne a chruthú chun tairiscintí poist d’Eorpaigh óga a fhoilsiú. Tá níos mó ná dóthain tionscnamh den chineál sin ann cheana féin ar an leibhéal Eorpach. Creidimid gur fearr feabhas a chur ar an méid atá ann cheana féin chun feasacht a ardú maidir leis an lucht saothair atá ann cheana agus maidir leis na deiseanna fostaíochta atá ann cheana. </w:t>
      </w:r>
    </w:p>
    <w:p>
      <w:pPr>
        <w:pStyle w:val="Normal"/>
        <w:rPr/>
      </w:pPr>
      <w:r>
        <w:rPr/>
        <w:t xml:space="preserve"> </w:t>
      </w:r>
    </w:p>
    <w:p>
      <w:pPr>
        <w:pStyle w:val="Titre4"/>
        <w:numPr>
          <w:ilvl w:val="3"/>
          <w:numId w:val="2"/>
        </w:numPr>
        <w:rPr/>
      </w:pPr>
      <w:bookmarkStart w:id="184" w:name="__RefHeading___Toc297303_1346298689"/>
      <w:bookmarkEnd w:id="184"/>
      <w:r>
        <w:rPr/>
        <w:t xml:space="preserve">Fo-ais 1.2 — Teorainneacha </w:t>
      </w:r>
    </w:p>
    <w:p>
      <w:pPr>
        <w:pStyle w:val="P68B1DB1Normal15"/>
        <w:rPr>
          <w:b/>
          <w:b/>
        </w:rPr>
      </w:pPr>
      <w:r>
        <w:rPr/>
        <w:t xml:space="preserve">7. Molaimid go mbunófaí sásra imirce saothair san Aontas a bheadh bunaithe ar fhíor-riachtanais mhargaí saothair na hEorpa. Ba cheart córas aontaithe a bheith ann chun aitheantas a thabhairt do dhioplómaí gairmiúla agus acadúla atá ann laistigh den Aontas Eorpach agus i dtríú tíortha. Ba cheart cáilíochtaí gairmiúla a thairiscint chomh maith le tairiscintí lánpháirtíochta cultúrtha agus teanga d’imircigh cháilithe. Ba cheart rochtain a bheith ag iarrthóirí tearmainn a bhfuil na cáilíochtaí cearta acu ar an margadh saothair. Ba cheart gníomhaireacht chomhtháite a bheith ann a bhféadfadh líonra Eorpach na seirbhísí fostaíochta a bheith mar bhonn léi. </w:t>
      </w:r>
    </w:p>
    <w:p>
      <w:pPr>
        <w:pStyle w:val="Normal"/>
        <w:rPr/>
      </w:pPr>
      <w:r>
        <w:rPr/>
        <w:t xml:space="preserve"> </w:t>
      </w:r>
    </w:p>
    <w:p>
      <w:pPr>
        <w:pStyle w:val="Normal"/>
        <w:rPr/>
      </w:pPr>
      <w:r>
        <w:rPr/>
        <w:t xml:space="preserve">Molaimid na bearta sin toisc go bhfuil gá ag an Eoraip le lucht saothair oilte in earnálacha áirithe nuair nach féidir an t-éileamh ó oibrithe an Aontais a chumhdach go hiomlán. Níl go leor bealaí inmharthana ann faoi láthair chun iarratas dlíthiúil a dhéanamh ar chead oibre san Aontas. Le córas Eorpach chun aitheantas a thabhairt do dhioplómaí gairmiúla agus acadúla, beidh sé níos éasca freastal ar na riachtanais sin agus simpleofar imirce lucht saothair laistigh den Aontas agus imirce lucht oibre ó thíortha lasmuigh den Aontas. Dá bhrí sin, d’fhéadfaí freastal níos fearr ar an éileamh ar shaothar agus dhéanfaí inimirce neamhdhlíthiúil a bhainistiú ar bhealach níos fearr. Dá n-osclófaí an sásra imirce saothair d’iarrthóirí tearmainn, chuirfí dlús lena lánpháirtiú i ngeilleagair agus i sochaithe na hEorpa. </w:t>
      </w:r>
    </w:p>
    <w:p>
      <w:pPr>
        <w:pStyle w:val="Normal"/>
        <w:rPr/>
      </w:pPr>
      <w:r>
        <w:rPr/>
        <w:t xml:space="preserve"> </w:t>
      </w:r>
    </w:p>
    <w:p>
      <w:pPr>
        <w:pStyle w:val="P68B1DB1Normal15"/>
        <w:rPr>
          <w:b/>
          <w:b/>
        </w:rPr>
      </w:pPr>
      <w:r>
        <w:rPr/>
        <w:t xml:space="preserve">8. Molaimid don Aontas Eorpach a reachtaíocht a neartú chun níos mó cumhachta agus neamhspleáchais a thabhairt do Frontex. Dá bhrí sin, beidh sé in ann idirghabháil a dhéanamh i ngach Ballstát chun cosaint theorainneacha seachtracha uile an Aontais a áirithiú. Mar sin féin, ba cheart don Aontas iniúchtaí a dhéanamh ar phróisis eagraíochtúla Frontex toisc nach mór dó feidhmiú ar bhealach trédhearcach chun mí-úsáid de chineál ar bith a sheachaint. </w:t>
      </w:r>
    </w:p>
    <w:p>
      <w:pPr>
        <w:pStyle w:val="Normal"/>
        <w:rPr/>
      </w:pPr>
      <w:r>
        <w:rPr/>
        <w:t xml:space="preserve"> </w:t>
      </w:r>
    </w:p>
    <w:p>
      <w:pPr>
        <w:pStyle w:val="Normal"/>
        <w:rPr/>
      </w:pPr>
      <w:r>
        <w:rPr/>
        <w:t xml:space="preserve">Molaimid na bearta sin toisc nach bhfuil sé inghlactha, dar linne, rochtain ar theorainneacha a dhiúltú do Frontex, go háirithe nuair a dhéantar sárú ar chearta an duine. Is mian linn a bheith cinnte go gcuireann Frontex reachtaíocht Eorpach i bhfeidhm. Ní mór do Frontex féin a bheith faoi réir seiceálacha agus fíoruithe chun aon iompar míchuí laistigh de a sheachaint. </w:t>
      </w:r>
    </w:p>
    <w:p>
      <w:pPr>
        <w:pStyle w:val="Normal"/>
        <w:rPr/>
      </w:pPr>
      <w:r>
        <w:rPr/>
        <w:t xml:space="preserve"> </w:t>
      </w:r>
    </w:p>
    <w:p>
      <w:pPr>
        <w:pStyle w:val="P68B1DB1Normal15"/>
        <w:rPr>
          <w:b/>
          <w:b/>
        </w:rPr>
      </w:pPr>
      <w:r>
        <w:rPr/>
        <w:t xml:space="preserve">9. Molaimid go n-eagróidh an tAontas Eorpach, go háirithe d’imircigh eacnamaíocha, an fhéidearthacht chun saoránaigh a roghnú sa tír thionscnaimh (bunaithe ar a scileanna cruthaithe, a gcúlra, etc.), chun a chinneadh cé a d’fhéadfadh teacht chun oibre san Aontas de réir riachtanais an gheilleagair agus na bhfolún post sa tír óstach. Ní mór na critéir roghnúcháin sin a bheith poiblí agus inrochtana do chách. Chun é sin a dhéanamh, ba cheart Gníomhaireacht Eorpach um Inimirce (ar líne) a bhunú. </w:t>
      </w:r>
    </w:p>
    <w:p>
      <w:pPr>
        <w:pStyle w:val="Normal"/>
        <w:rPr/>
      </w:pPr>
      <w:r>
        <w:rPr/>
        <w:t xml:space="preserve"> </w:t>
      </w:r>
    </w:p>
    <w:p>
      <w:pPr>
        <w:pStyle w:val="Normal"/>
        <w:rPr/>
      </w:pPr>
      <w:r>
        <w:rPr/>
        <w:t xml:space="preserve">Molaimid na bearta sin toisc, ar an mbealach sin, nach mbeadh gá a thuilleadh le teorainneacha a thrasnú go neamhdhleathach. Rialófaí sreabhadh na ndaoine a thagann isteach san Aontas, rud a laghdódh an brú ag na teorainneacha, agus a d’fhágfadh go mbeadh sé níos éasca freastal ar riachtanais saothair na dtíortha aíochta. </w:t>
      </w:r>
    </w:p>
    <w:p>
      <w:pPr>
        <w:pStyle w:val="Normal"/>
        <w:rPr/>
      </w:pPr>
      <w:r>
        <w:rPr/>
        <w:t xml:space="preserve"> </w:t>
      </w:r>
    </w:p>
    <w:p>
      <w:pPr>
        <w:pStyle w:val="P68B1DB1Normal15"/>
        <w:rPr>
          <w:b/>
          <w:b/>
        </w:rPr>
      </w:pPr>
      <w:r>
        <w:rPr/>
        <w:t xml:space="preserve">10. Molaimid don Aontas Eorpach a áirithiú go mbeidh an beartas glactha agus na saoráidí céanna ag gach teorainn, go n-urramófar cearta an duine agus go n-áiritheofar sábháilteacht agus sláinte na n-imirceach uile (lena n-áirítear, mar shampla, mná torracha agus leanaí). </w:t>
      </w:r>
    </w:p>
    <w:p>
      <w:pPr>
        <w:pStyle w:val="Normal"/>
        <w:rPr/>
      </w:pPr>
      <w:r>
        <w:rPr/>
        <w:t xml:space="preserve"> </w:t>
      </w:r>
    </w:p>
    <w:p>
      <w:pPr>
        <w:pStyle w:val="Normal"/>
        <w:rPr/>
      </w:pPr>
      <w:r>
        <w:rPr/>
        <w:t xml:space="preserve">Molaimid na bearta sin toisc go bhfuil sé thar a bheith tábhachtach caitheamh go cothrom le himircigh ag gach teorainn. Is mian linn a chinntiú nach bhfanann imircigh rófhada ag teorainneacha agus go bhfuil na Ballstáit thíos go mór le sreabhadh na n-imirceach. Ní mór do na Ballstáit a bheith in ann freastal orthu. </w:t>
      </w:r>
    </w:p>
    <w:p>
      <w:pPr>
        <w:pStyle w:val="Normal"/>
        <w:rPr/>
      </w:pPr>
      <w:r>
        <w:rPr/>
        <w:t xml:space="preserve"> </w:t>
      </w:r>
    </w:p>
    <w:p>
      <w:pPr>
        <w:pStyle w:val="Titre3"/>
        <w:numPr>
          <w:ilvl w:val="2"/>
          <w:numId w:val="2"/>
        </w:numPr>
        <w:rPr/>
      </w:pPr>
      <w:bookmarkStart w:id="185" w:name="__RefHeading___Toc297305_1346298689"/>
      <w:bookmarkEnd w:id="185"/>
      <w:r>
        <w:rPr/>
        <w:t xml:space="preserve">Ais 2: An tAontas Eorpach mar chomhpháirtí idirnáisiúnta </w:t>
      </w:r>
    </w:p>
    <w:p>
      <w:pPr>
        <w:pStyle w:val="Titre4"/>
        <w:numPr>
          <w:ilvl w:val="3"/>
          <w:numId w:val="2"/>
        </w:numPr>
        <w:rPr/>
      </w:pPr>
      <w:bookmarkStart w:id="186" w:name="__RefHeading___Toc297307_1346298689"/>
      <w:bookmarkEnd w:id="186"/>
      <w:r>
        <w:rPr/>
        <w:t xml:space="preserve">Fo-ais 2.1 — Trádáil agus caidreamh ó thaobh eitice de </w:t>
      </w:r>
    </w:p>
    <w:p>
      <w:pPr>
        <w:pStyle w:val="P68B1DB1Normal15"/>
        <w:rPr>
          <w:b/>
          <w:b/>
        </w:rPr>
      </w:pPr>
      <w:r>
        <w:rPr/>
        <w:t xml:space="preserve">11. Molaimid don Aontas srianta a chur ar allmhairiú táirgí ó thíortha a cheadaíonn saothar leanaí. Chun é sin a dhéanamh, ba cheart dúliosta cuideachtaí a tharraingt suas a dhéanfaí a nuashonrú go rialta i gcomhréir le forbairtí. Molaimid freisin rochtain fhorásach ar oideachas a áirithiú do leanaí a stopann ag obair, chomh maith le feasacht tomhaltóirí a ardú maidir le saothar leanaí trí fhaisnéis a scaipeann an tAontas Eorpach go hoifigiúil, mar shampla trí fheachtais nó scéalaíocht. </w:t>
      </w:r>
    </w:p>
    <w:p>
      <w:pPr>
        <w:pStyle w:val="Normal"/>
        <w:rPr/>
      </w:pPr>
      <w:r>
        <w:rPr/>
        <w:t xml:space="preserve"> </w:t>
      </w:r>
    </w:p>
    <w:p>
      <w:pPr>
        <w:pStyle w:val="Normal"/>
        <w:rPr/>
      </w:pPr>
      <w:r>
        <w:rPr/>
        <w:t xml:space="preserve">Molaimid na bearta seo mar creidimid go bhfuil nasc idir easpa scolaíochta agus saothar leanaí. Leis an moladh seo, ba mhaith linn feasacht tomhaltóirí a ardú agus an t-éileamh ar tháirgí a dhéanann leanaí a laghdú ionas go mbeidh deireadh leis an gcleachtas seo. </w:t>
      </w:r>
    </w:p>
    <w:p>
      <w:pPr>
        <w:pStyle w:val="Normal"/>
        <w:rPr/>
      </w:pPr>
      <w:r>
        <w:rPr/>
        <w:t xml:space="preserve"> </w:t>
      </w:r>
    </w:p>
    <w:p>
      <w:pPr>
        <w:pStyle w:val="P68B1DB1Normal15"/>
        <w:rPr>
          <w:b/>
          <w:b/>
        </w:rPr>
      </w:pPr>
      <w:r>
        <w:rPr/>
        <w:t xml:space="preserve">12. Molaimid don Aontas Eorpach comhpháirtíochtaí a fhorbairt le tíortha atá i mbéal forbartha chun tacú lena mbonneagar agus chun saineolas a chomhroinnt mar mhalairt ar chomhaontuithe trádála a rachaidh chun tairbhe don dá thaobh chun tacú leo san aistriú chuig foinsí fuinnimh ghlais. </w:t>
      </w:r>
    </w:p>
    <w:p>
      <w:pPr>
        <w:pStyle w:val="Normal"/>
        <w:rPr/>
      </w:pPr>
      <w:r>
        <w:rPr/>
        <w:t xml:space="preserve"> </w:t>
      </w:r>
    </w:p>
    <w:p>
      <w:pPr>
        <w:pStyle w:val="Normal"/>
        <w:rPr/>
      </w:pPr>
      <w:r>
        <w:rPr/>
        <w:t xml:space="preserve">Molaimid na bearta sin chun aistriú na dtíortha atá i mbéal forbartha chuig fuinneamh in-athnuaite a éascú trí chomhpháirtíochtaí trádála agus trí chomhaontuithe taidhleoireachta. Dá bhrí sin, d’fhorbródh an tAontas Eorpach agus na tíortha atá i mbéal forbartha dea-chaidreamh fadtéarmach, rud a chuideodh leis an athrú aeráide a chomhrac. </w:t>
      </w:r>
    </w:p>
    <w:p>
      <w:pPr>
        <w:pStyle w:val="Normal"/>
        <w:rPr/>
      </w:pPr>
      <w:r>
        <w:rPr/>
        <w:t xml:space="preserve"> </w:t>
      </w:r>
    </w:p>
    <w:p>
      <w:pPr>
        <w:pStyle w:val="P68B1DB1Normal15"/>
        <w:rPr>
          <w:b/>
          <w:b/>
        </w:rPr>
      </w:pPr>
      <w:r>
        <w:rPr/>
        <w:t xml:space="preserve">13. Molaimid don Aontas Eorpach táscaire Eorpach ar an tionchar ar an gcomhshaol (EcoScore) a fhorchur ar gach táirge tomhaltais. Dhéanfaí an tÉiceascór a ríomh ar bhonn astaíochtaí ó tháirgeadh agus ó iompar, chomh maith le díobhálacht an inneachair, ar bhonn liosta de tháirgí guaiseacha. Ba cheart d’údarás Eorpach an tÉiceascór a bhainistiú agus a rialú. </w:t>
      </w:r>
    </w:p>
    <w:p>
      <w:pPr>
        <w:pStyle w:val="Normal"/>
        <w:rPr/>
      </w:pPr>
      <w:r>
        <w:rPr/>
        <w:t xml:space="preserve"> </w:t>
      </w:r>
    </w:p>
    <w:p>
      <w:pPr>
        <w:pStyle w:val="Normal"/>
        <w:rPr/>
      </w:pPr>
      <w:r>
        <w:rPr/>
        <w:t xml:space="preserve">Molaimid na bearta sin ionas gur fearr a bheidh tomhaltóirí na hEorpa ar an eolas faoi lorg comhshaoil na dtáirgí a cheannaíonn siad. D’fhágfadh an tÉiceascór go mbeadh sé éasca a léiriú a mhéid a urramaíonn táirge an comhshaol trí scála coiteann ar fud na hEorpa. Ba cheart cód QR a bheith ag an Éiceascór ar chúl an táirge chun faisnéis bhreise maidir lena lorg comhshaoil a cheadú. </w:t>
      </w:r>
    </w:p>
    <w:p>
      <w:pPr>
        <w:pStyle w:val="Normal"/>
        <w:rPr/>
      </w:pPr>
      <w:r>
        <w:rPr/>
        <w:t xml:space="preserve"> </w:t>
      </w:r>
    </w:p>
    <w:p>
      <w:pPr>
        <w:pStyle w:val="Titre4"/>
        <w:numPr>
          <w:ilvl w:val="3"/>
          <w:numId w:val="2"/>
        </w:numPr>
        <w:rPr/>
      </w:pPr>
      <w:bookmarkStart w:id="187" w:name="__RefHeading___Toc297309_1346298689"/>
      <w:bookmarkEnd w:id="187"/>
      <w:r>
        <w:rPr/>
        <w:t xml:space="preserve">Fo-ais 2.2 — Gníomhú ar son na hAeráide </w:t>
      </w:r>
    </w:p>
    <w:p>
      <w:pPr>
        <w:pStyle w:val="P68B1DB1Normal15"/>
        <w:rPr>
          <w:b/>
          <w:b/>
        </w:rPr>
      </w:pPr>
      <w:r>
        <w:rPr/>
        <w:t xml:space="preserve">14. Molaimid don Aontas Eorpach straitéis a ghlacadh chun í a dhéanamh níos neamhspleáiche ó thaobh a táirgthe fuinnimh de. Ba cheart do chomhlacht Eorpach a thugann le chéile na hinstitiúidí Eorpacha fuinnimh atá ann faoi láthair comhordú a dhéanamh ar fhorbairt an fhuinnimh in-athnuaite de réir riachtanais, acmhainneachtaí agus acmhainní na mBallstát agus a gceannasacht á hurramú aige ag an am céanna. Spreagfadh na hinstitiúidí malartú eolais eatarthu féin chun an straitéis sin a chur chun feidhme. </w:t>
      </w:r>
    </w:p>
    <w:p>
      <w:pPr>
        <w:pStyle w:val="Normal"/>
        <w:rPr/>
      </w:pPr>
      <w:r>
        <w:rPr/>
        <w:t xml:space="preserve"> </w:t>
      </w:r>
    </w:p>
    <w:p>
      <w:pPr>
        <w:pStyle w:val="Normal"/>
        <w:rPr/>
      </w:pPr>
      <w:r>
        <w:rPr/>
        <w:t xml:space="preserve">Molaimid na bearta sin toisc go bhfuilimid leochaileach i gcás teannas polaitiúil leis na tíortha a iompórtálann ár bhfuinneamh mar gheall ar an spleáchas atá againn faoi láthair. Tá sé seo á fheiceáil againn anois leis an ngéarchéim leictreachais. Mar sin féin, ba cheart go n-urramófaí ceannasacht gach tíre leis an gcomhordú sin. </w:t>
      </w:r>
    </w:p>
    <w:p>
      <w:pPr>
        <w:pStyle w:val="Normal"/>
        <w:rPr/>
      </w:pPr>
      <w:r>
        <w:rPr/>
        <w:t xml:space="preserve"> </w:t>
      </w:r>
    </w:p>
    <w:p>
      <w:pPr>
        <w:pStyle w:val="P68B1DB1Normal15"/>
        <w:rPr>
          <w:b/>
          <w:b/>
        </w:rPr>
      </w:pPr>
      <w:r>
        <w:rPr/>
        <w:t xml:space="preserve">15. Molaimid caighdeáin chomhshaoil a neartú le haghaidh onnmhairiú dramhaíola laistigh agus lasmuigh den Aontas, chomh maith le rialuithe agus smachtbhannaí níos déine chun deireadh a chur le honnmhairí neamhdhleathacha. Ba cheart don Aontas na Ballstáit a spreagadh chun a ndramhaíl féin a athchúrsáil tuilleadh agus í a úsáid chun fuinneamh a tháirgeadh. </w:t>
      </w:r>
    </w:p>
    <w:p>
      <w:pPr>
        <w:pStyle w:val="Normal"/>
        <w:rPr/>
      </w:pPr>
      <w:r>
        <w:rPr/>
        <w:t xml:space="preserve"> </w:t>
      </w:r>
    </w:p>
    <w:p>
      <w:pPr>
        <w:pStyle w:val="Normal"/>
        <w:rPr/>
      </w:pPr>
      <w:r>
        <w:rPr/>
        <w:t xml:space="preserve">Molaimid na bearta sin chun deireadh a chur le damáiste don chomhshaol ag tíortha a dhiúscraíonn a ndramhaíl chun aimhleasa tíortha eile, go háirithe nuair nach bhfuil caighdeáin chomhshaoil á gcomhlíonadh go hiomlán. </w:t>
      </w:r>
    </w:p>
    <w:p>
      <w:pPr>
        <w:pStyle w:val="Normal"/>
        <w:rPr/>
      </w:pPr>
      <w:r>
        <w:rPr/>
        <w:t xml:space="preserve"> </w:t>
      </w:r>
    </w:p>
    <w:p>
      <w:pPr>
        <w:pStyle w:val="P68B1DB1Normal15"/>
        <w:rPr>
          <w:b/>
          <w:b/>
        </w:rPr>
      </w:pPr>
      <w:r>
        <w:rPr/>
        <w:t xml:space="preserve">16. Molaimid don Aontas an t-aistriú éiceolaíoch leanúnach a spreagadh ar bhealach níos diongbháilte tríd an bpacáistiú truaillithe a dhíothú. Ba cheart é sin a dhéanamh trí laghdú pacáistíochta a spreagadh nó trí phacáistiú níos glaise a chur chun cinn. Chun gur féidir le gnólachtaí beaga iad féin a chur in oiriúint, ba cheart tacaíocht agus coigeartuithe a fháil dóibh. </w:t>
      </w:r>
    </w:p>
    <w:p>
      <w:pPr>
        <w:pStyle w:val="Normal"/>
        <w:rPr/>
      </w:pPr>
      <w:r>
        <w:rPr/>
        <w:t xml:space="preserve"> </w:t>
      </w:r>
    </w:p>
    <w:p>
      <w:pPr>
        <w:pStyle w:val="Normal"/>
        <w:rPr/>
      </w:pPr>
      <w:r>
        <w:rPr/>
        <w:t xml:space="preserve">Molaimid na bearta sin mar go gcaithfimid úsáid acmhainní nádúrtha a laghdú, lena n-áirítear amhábhair ó thíortha lasmuigh den Aontas. Ní mór dúinn freisin an damáiste a dhéanann muintir na hEorpa dár bpláinéad agus dá aeráid a laghdú. Tá sé ríthábhachtach tacaíocht níos fearr a thabhairt do ghnólachtaí beaga ionas gur féidir leo dul in oiriúint gan iallach a bheith orthu a bpraghsanna a ardú. </w:t>
      </w:r>
    </w:p>
    <w:p>
      <w:pPr>
        <w:pStyle w:val="Normal"/>
        <w:rPr/>
      </w:pPr>
      <w:r>
        <w:rPr/>
        <w:t xml:space="preserve"> </w:t>
      </w:r>
    </w:p>
    <w:p>
      <w:pPr>
        <w:pStyle w:val="P68B1DB1Normal15"/>
        <w:rPr>
          <w:b/>
          <w:b/>
        </w:rPr>
      </w:pPr>
      <w:r>
        <w:rPr/>
        <w:t xml:space="preserve">17. Molaimid do thíortha an Aontais Eorpaigh breathnú níos tromchúisí ar cheist an fhuinnimh núicléach le chéile. Ba cheart dlús a chur leis an gcomhar chun measúnú a dhéanamh ar úsáid an fhuinnimh núicléach agus ar an ról atá aige in aistriú fuinnimh ghlais na hEorpa. </w:t>
      </w:r>
    </w:p>
    <w:p>
      <w:pPr>
        <w:pStyle w:val="Normal"/>
        <w:rPr/>
      </w:pPr>
      <w:r>
        <w:rPr/>
        <w:t xml:space="preserve"> </w:t>
      </w:r>
    </w:p>
    <w:p>
      <w:pPr>
        <w:pStyle w:val="Normal"/>
        <w:rPr/>
      </w:pPr>
      <w:r>
        <w:rPr/>
        <w:t xml:space="preserve">Molaimid na bearta sin toisc nach féidir le tír ina haonar an tsaincheist núicléach a réiteach. Tá níos mó ná 100 imoibreoir ann anois i leath de na Ballstáit agus tá imoibreoirí nua á dtógáil. Agus eangach leictreachais choiteann againn, téann an leictreachas ísealcharbóin a tháirgeann siad chun tairbhe mhuintir uile na hEorpa agus méadaítear neamhspleáchas fuinnimh na mór-roinne seo againne. Ina theannta sin, bheadh tionchar ag tréigean dramhaíola núicléiche nó timpiste ar roinnt tíortha. Cibé acu a chinntear nó nach socraítear úsáid an fhuinnimh núicléach, ní mór do mhuintir na hEorpa é a phlé le chéile agus straitéisí níos cóineasaithe a shainiú agus an cheannasacht náisiúnta á hurramú ag an am céanna. </w:t>
      </w:r>
    </w:p>
    <w:p>
      <w:pPr>
        <w:pStyle w:val="Normal"/>
        <w:rPr/>
      </w:pPr>
      <w:r>
        <w:rPr/>
        <w:t xml:space="preserve"> </w:t>
      </w:r>
    </w:p>
    <w:p>
      <w:pPr>
        <w:pStyle w:val="Titre4"/>
        <w:numPr>
          <w:ilvl w:val="3"/>
          <w:numId w:val="2"/>
        </w:numPr>
        <w:rPr/>
      </w:pPr>
      <w:bookmarkStart w:id="188" w:name="__RefHeading___Toc297311_1346298689"/>
      <w:bookmarkEnd w:id="188"/>
      <w:r>
        <w:rPr/>
        <w:t xml:space="preserve">Fo-ais 2.3 — Luachanna Eorpacha a chur chun cinn </w:t>
      </w:r>
    </w:p>
    <w:p>
      <w:pPr>
        <w:pStyle w:val="P68B1DB1Normal15"/>
        <w:rPr>
          <w:b/>
          <w:b/>
        </w:rPr>
      </w:pPr>
      <w:r>
        <w:rPr/>
        <w:t xml:space="preserve">18. Ba cheart don Aontas a bheith níos gaire do na saoránaigh. Molaimid don Aontas naisc a bhunú agus a neartú le saoránaigh agus le hinstitiúidí áitiúla amhail údaráis áitiúla, scoileanna agus bardais. Is é an aidhm atá ann feabhas a chur ar thrédhearcacht, teagmháil a dhéanamh le saoránaigh, iad a chur ar an eolas faoi thionscnaimh nithiúla de chuid an Aontais agus faisnéis ghinearálta an Aontais a chur in iúl ar bhealach níos fearr. </w:t>
      </w:r>
    </w:p>
    <w:p>
      <w:pPr>
        <w:pStyle w:val="Normal"/>
        <w:rPr/>
      </w:pPr>
      <w:r>
        <w:rPr/>
        <w:t xml:space="preserve"> </w:t>
      </w:r>
    </w:p>
    <w:p>
      <w:pPr>
        <w:pStyle w:val="Normal"/>
        <w:rPr/>
      </w:pPr>
      <w:r>
        <w:rPr/>
        <w:t xml:space="preserve">Molaimid na bearta sin toisc nach bhfuil rochtain leordhóthanach ag gach grúpa sóisialta ar an bhfaisnéis atá ann faoi láthair maidir leis an Aontas agus nach ndéanann sí difear do ghnáthshaoránaigh. Tá siad go minic leadránach, deacair a thuiscint agus unfriendly. Ní mór an staid sin a athrú ionas go mbeidh fís shoiléir ag na saoránaigh maidir le gníomhaíochtaí agus ról an Aontais. Chun leas an phobail a mhealladh, ní mór faisnéis a bhaineann leis an Aontas a bheith éasca a aimsiú, a spreagadh, a bheith suimiúil agus scríofa i dteanga choiteann. Seo iad ár moltaí: eagrú cuairteanna polaiteoirí Eorpacha ar scoileanna, feachtais raidió i bhfoirm podchraoltaí, litreacha, ailt phreasa, busanna fógraíochta agus na meáin shóisialta, tionóil saoránach áitiúil agus cruthú grúpa oibre go sonrach chun feabhas a chur ar chumarsáid AE. Leis na bearta sin, beidh saoránaigh in ann faisnéis a fháil faoin Aontas nach bhfuil scagtha ag na meáin náisiúnta. </w:t>
      </w:r>
    </w:p>
    <w:p>
      <w:pPr>
        <w:pStyle w:val="Normal"/>
        <w:rPr/>
      </w:pPr>
      <w:r>
        <w:rPr/>
        <w:t xml:space="preserve"> </w:t>
      </w:r>
    </w:p>
    <w:p>
      <w:pPr>
        <w:pStyle w:val="P68B1DB1Normal15"/>
        <w:rPr>
          <w:b/>
          <w:b/>
        </w:rPr>
      </w:pPr>
      <w:r>
        <w:rPr/>
        <w:t xml:space="preserve">19. Molaimid do shaoránaigh páirt níos mó a ghlacadh i mbeartais an Aontais. Molaimid imeachtaí a eagrú a bhaineann le rannpháirtíocht dhíreach na saoránach ar shamhail na Comhdhála ar Thodhchaí na hEorpa. Ba cheart iad a eagrú ar an leibhéal náisiúnta, áitiúil agus Eorpach. Ba cheart don Aontas straitéis chomhleanúnach agus treoir láraithe a shainiú le haghaidh na n-imeachtaí sin. </w:t>
      </w:r>
    </w:p>
    <w:p>
      <w:pPr>
        <w:pStyle w:val="Normal"/>
        <w:rPr/>
      </w:pPr>
      <w:r>
        <w:rPr/>
        <w:t xml:space="preserve"> </w:t>
      </w:r>
    </w:p>
    <w:p>
      <w:pPr>
        <w:pStyle w:val="Normal"/>
        <w:rPr/>
      </w:pPr>
      <w:r>
        <w:rPr/>
        <w:t xml:space="preserve">Molaimid na bearta sin toisc go gcuirfidh na cleachtaí daonlathais rannpháirtíochta sin faisnéis cheart ar fáil maidir leis an Aontas Eorpach agus go bhfeabhsófar cáilíocht bheartais an Aontais. Ba cheart imeachtaí a eagrú ar bhealach a chuirfeadh chun cinn luachanna bunúsacha an Aontais — an daonlathas agus rannpháirtíocht na saoránach. Thabharfadh na himeachtaí sin deis do pholaiteoirí a léiriú do shaoránaigh go bhfuil sé tábhachtach dóibh go bhfuil saoránaigh ar an eolas faoi imeachtaí reatha agus go bhfuil baint acu lena sainmhíniú. Cinnteoidh treoir láraithe comhsheasmhacht agus comhsheasmhacht na gcomhdhálacha náisiúnta agus áitiúla. </w:t>
      </w:r>
    </w:p>
    <w:p>
      <w:pPr>
        <w:pStyle w:val="Normal"/>
        <w:rPr/>
      </w:pPr>
      <w:r>
        <w:rPr/>
        <w:t xml:space="preserve"> </w:t>
      </w:r>
    </w:p>
    <w:p>
      <w:pPr>
        <w:pStyle w:val="Titre3"/>
        <w:numPr>
          <w:ilvl w:val="2"/>
          <w:numId w:val="2"/>
        </w:numPr>
        <w:rPr/>
      </w:pPr>
      <w:bookmarkStart w:id="189" w:name="__RefHeading___Toc297313_1346298689"/>
      <w:bookmarkEnd w:id="189"/>
      <w:r>
        <w:rPr/>
        <w:t xml:space="preserve">Ais 3: Aontas láidir i ndomhan síochánta </w:t>
      </w:r>
    </w:p>
    <w:p>
      <w:pPr>
        <w:pStyle w:val="Titre4"/>
        <w:numPr>
          <w:ilvl w:val="3"/>
          <w:numId w:val="2"/>
        </w:numPr>
        <w:rPr/>
      </w:pPr>
      <w:bookmarkStart w:id="190" w:name="__RefHeading___Toc297315_1346298689"/>
      <w:bookmarkEnd w:id="190"/>
      <w:r>
        <w:rPr/>
        <w:t xml:space="preserve">Fo-ais 3.1 — Slándáil agus Cosaint </w:t>
      </w:r>
    </w:p>
    <w:p>
      <w:pPr>
        <w:pStyle w:val="P68B1DB1Normal15"/>
        <w:rPr>
          <w:b/>
          <w:b/>
        </w:rPr>
      </w:pPr>
      <w:r>
        <w:rPr/>
        <w:t xml:space="preserve">20. Molaimid go n-úsáidfí “Comhfhórsaí Armtha an Aontais Eorpaigh” amach anseo go príomha chun críocha cosanta. Eisiatar aon ghníomhaíocht mhíleata ionsaitheach, cibé cineál é. San Eoraip, chuirfeadh sé sin na hacmhainní ar fáil chun cúnamh a chur ar fáil i gcás géarchéime, go háirithe i gcás tubaiste nádúrtha. Lasmuigh de na teorainneacha Eorpacha, d’fhéadfaí acmhainní a imscaradh chuig críocha faoi chúinsí eisceachtúla, go heisiach faoi chuimsiú sainordú dlíthiúil ó Chomhairle Slándála na Náisiún Aontaithe, agus dá bhrí sin i gcomhréir leis an dlí idirnáisiúnta. </w:t>
      </w:r>
    </w:p>
    <w:p>
      <w:pPr>
        <w:pStyle w:val="Normal"/>
        <w:rPr/>
      </w:pPr>
      <w:r>
        <w:rPr/>
        <w:t xml:space="preserve"> </w:t>
      </w:r>
    </w:p>
    <w:p>
      <w:pPr>
        <w:pStyle w:val="Normal"/>
        <w:rPr/>
      </w:pPr>
      <w:r>
        <w:rPr/>
        <w:t xml:space="preserve">Dá gcuirfí chun feidhme é, d’fhéadfaí an tAontas Eorpach a mheas mar chomhpháirtí inchreidte, freagrach, láidir agus síochánta ar an leibhéal idirnáisiúnta. Dá bhrí sin, ba cheart go gcosnódh a chumas feabhsaithe freagairt do ghéarchéimeanna sa bhaile agus thar lear a chroíluachanna a chosaint. </w:t>
      </w:r>
    </w:p>
    <w:p>
      <w:pPr>
        <w:pStyle w:val="Normal"/>
        <w:rPr/>
      </w:pPr>
      <w:r>
        <w:rPr/>
        <w:t xml:space="preserve"> </w:t>
      </w:r>
    </w:p>
    <w:p>
      <w:pPr>
        <w:pStyle w:val="Titre4"/>
        <w:numPr>
          <w:ilvl w:val="3"/>
          <w:numId w:val="2"/>
        </w:numPr>
        <w:rPr/>
      </w:pPr>
      <w:bookmarkStart w:id="191" w:name="__RefHeading___Toc297317_1346298689"/>
      <w:bookmarkEnd w:id="191"/>
      <w:r>
        <w:rPr/>
        <w:t xml:space="preserve">Fo-ais 3.2 — Cinnteoireacht agus beartas eachtrach an Aontais </w:t>
      </w:r>
    </w:p>
    <w:p>
      <w:pPr>
        <w:pStyle w:val="P68B1DB1Normal15"/>
        <w:rPr>
          <w:b/>
          <w:b/>
        </w:rPr>
      </w:pPr>
      <w:r>
        <w:rPr/>
        <w:t xml:space="preserve">21. Molaimid gur trí thromlach cáilithe a dhéanfaí gach réimse ina ndéantar cinntí d’aon toil. Is é an t-aon eisceacht ba cheart a bheith ann Ballstáit nua a ligean isteach san Aontas agus leasú a dhéanamh ar bhunphrionsabail an Aontais atá cumhdaithe in Airteagal 2 de Chonradh Liospóin agus i gCairt um Chearta Bunúsacha an Aontais Eorpaigh. </w:t>
      </w:r>
    </w:p>
    <w:p>
      <w:pPr>
        <w:pStyle w:val="Normal"/>
        <w:rPr/>
      </w:pPr>
      <w:r>
        <w:rPr/>
        <w:t xml:space="preserve"> </w:t>
      </w:r>
    </w:p>
    <w:p>
      <w:pPr>
        <w:pStyle w:val="Normal"/>
        <w:rPr/>
      </w:pPr>
      <w:r>
        <w:rPr/>
        <w:t xml:space="preserve">Neartódh sé sin seasamh an Aontais ar fud an domhain trí thús aontaithe a chur i láthair i leith tríú tíortha agus trí chumas foriomlán freagartha an Aontais a éascú, lena n-áirítear freagairt ar ghéarchéimeanna. </w:t>
      </w:r>
    </w:p>
    <w:p>
      <w:pPr>
        <w:pStyle w:val="Normal"/>
        <w:rPr/>
      </w:pPr>
      <w:r>
        <w:rPr/>
        <w:t xml:space="preserve"> </w:t>
      </w:r>
    </w:p>
    <w:p>
      <w:pPr>
        <w:pStyle w:val="P68B1DB1Normal15"/>
        <w:rPr>
          <w:b/>
          <w:b/>
        </w:rPr>
      </w:pPr>
      <w:r>
        <w:rPr/>
        <w:t xml:space="preserve">22. Molaimid go neartódh an tAontas Eorpach a chumas smachtbhannaí a fhorchur ar na Ballstáit, ar rialtais, ar eintitis, ar ghrúpaí nó ar eagraíochtaí agus ar dhaoine aonair nach n-urramaíonn a bhunphrionsabail, a chomhaontuithe agus a dhlíthe. Tá sé ríthábhachtach go ndéanfar na smachtbhannaí atá ann cheana a chur chun feidhme go pras agus a chomhlíonadh go héifeachtach. Ba cheart na smachtbhannaí a fhorchuirtear ar thríú tíortha a bheith comhréireach leis an ngníomhaíocht a spreag iad, ba cheart iad a bheith éifeachtach agus ba cheart iad a chur i bhfeidhm go tráthúil. </w:t>
      </w:r>
    </w:p>
    <w:p>
      <w:pPr>
        <w:pStyle w:val="Normal"/>
        <w:rPr/>
      </w:pPr>
      <w:r>
        <w:rPr/>
        <w:t xml:space="preserve"> </w:t>
      </w:r>
    </w:p>
    <w:p>
      <w:pPr>
        <w:pStyle w:val="Normal"/>
        <w:rPr/>
      </w:pPr>
      <w:r>
        <w:rPr/>
        <w:t xml:space="preserve">Ionas go mbeidh an tAontas inchreidte agus iontaofa, ní mór dó smachtbhannaí a fhorchur orthu siúd a sháraíonn a phrionsabail. Ba cheart smachtbhannaí den sórt sin a chur i bhfeidhm go héifeachtach agus go gasta agus ba cheart iad a bheith faoi réir rialuithe. </w:t>
      </w:r>
    </w:p>
    <w:p>
      <w:pPr>
        <w:pStyle w:val="Normal"/>
        <w:rPr/>
      </w:pPr>
      <w:r>
        <w:rPr/>
        <w:t xml:space="preserve"> </w:t>
      </w:r>
    </w:p>
    <w:p>
      <w:pPr>
        <w:pStyle w:val="Titre4"/>
        <w:numPr>
          <w:ilvl w:val="3"/>
          <w:numId w:val="2"/>
        </w:numPr>
        <w:rPr/>
      </w:pPr>
      <w:bookmarkStart w:id="192" w:name="__RefHeading___Toc297319_1346298689"/>
      <w:bookmarkEnd w:id="192"/>
      <w:r>
        <w:rPr/>
        <w:t xml:space="preserve">Fo-ais 3.3 — Tíortha comharsanachta agus méadú </w:t>
      </w:r>
    </w:p>
    <w:p>
      <w:pPr>
        <w:pStyle w:val="P68B1DB1Normal15"/>
        <w:rPr>
          <w:b/>
          <w:b/>
        </w:rPr>
      </w:pPr>
      <w:r>
        <w:rPr/>
        <w:t xml:space="preserve">23. Molaimid go leithdháilfeadh an tAontas Eorpach buiséad sonrach d’fhorbairt na gclár oideachais atá tiomnaithe d’fheidhmiú an Aontais agus dá luachanna. Cuirfear na cláir sin ar fáil do na Ballstáit ansin más mian leo iad a chomhtháthú ina gcuraclaim scoile (bunoideachas agus meánoideachas agus ollscoileanna). Ina theannta sin, d’fhéadfaí cúrsa ar leith ar an Aontas Eorpach agus feidhmiú an chúrsa sin a thairiscint do mhic léinn ar mian leo staidéar a dhéanamh i dtír Eorpach eile tríd an gclár Erasmus. Thabharfaí tús áite do mhic léinn a roghnaíonn an cúrsa seo chun tairbhe a bhaint as na cláir Erasmus seo. </w:t>
      </w:r>
    </w:p>
    <w:p>
      <w:pPr>
        <w:pStyle w:val="Normal"/>
        <w:rPr/>
      </w:pPr>
      <w:r>
        <w:rPr/>
        <w:t xml:space="preserve"> </w:t>
      </w:r>
    </w:p>
    <w:p>
      <w:pPr>
        <w:pStyle w:val="Normal"/>
        <w:rPr/>
      </w:pPr>
      <w:r>
        <w:rPr/>
        <w:t xml:space="preserve">Molaimid na bearta sin chun an bhraistint chómhuintearais leis an Aontas a mhéadú. Ar an gcaoi sin, is fearr a aithneoidh na saoránaigh iad féin leis an Aontas agus cuirfidh siad a luachanna in iúl. Ina theannta sin, cuirfidh na bearta sin feabhas ar thrédhearcacht maidir le feidhmiú an Aontais agus na tairbhí a bhaineann le bheith páirteach ann chomh maith leis an gcomhrac i gcoinne gluaiseachtaí frith-Eorpacha. Ba cheart go gcuirfeadh na bearta sin bac ar na Ballstáit AE a fhágáil. </w:t>
      </w:r>
    </w:p>
    <w:p>
      <w:pPr>
        <w:pStyle w:val="Normal"/>
        <w:rPr/>
      </w:pPr>
      <w:r>
        <w:rPr/>
        <w:t xml:space="preserve"> </w:t>
      </w:r>
    </w:p>
    <w:p>
      <w:pPr>
        <w:pStyle w:val="P68B1DB1Normal15"/>
        <w:rPr>
          <w:b/>
          <w:b/>
        </w:rPr>
      </w:pPr>
      <w:r>
        <w:rPr/>
        <w:t xml:space="preserve">24. Molaimid go mbainfeadh an tAontas níos mó úsáide as an ualach polaitiúil agus eacnamaíoch atá aige ina chaidreamh le tíortha eile chun cosc a chur ar Bhallstáit áirithe a bheith faoi bhrú déthaobhach eacnamaíoch, polaitiúil agus sóisialta. </w:t>
      </w:r>
    </w:p>
    <w:p>
      <w:pPr>
        <w:pStyle w:val="Normal"/>
        <w:rPr/>
      </w:pPr>
      <w:r>
        <w:rPr/>
        <w:t xml:space="preserve"> </w:t>
      </w:r>
    </w:p>
    <w:p>
      <w:pPr>
        <w:pStyle w:val="Normal"/>
        <w:rPr/>
      </w:pPr>
      <w:r>
        <w:rPr/>
        <w:t xml:space="preserve">Molaimid na bearta sin ar thrí chúis. Ar an gcéad dul síos, neartóidh siad braistint na haontachta laistigh den Aontas. Ar an dara dul síos, is freagairt shoiléir, láidir agus thapa a bheidh sa fhreagairt aontaobhach ionas nach ndéanfaidh tríú tíortha aon iarracht bulaíocht nó cniogbheartaíocht ar Bhallstáit an Aontais a sheachaint. Ar deireadh, neartóidh siad slándáil an Aontais agus áiritheoidh siad nach dtréigfidh aon Bhallstát nó nach dtabharfar neamhaird air. Roinneann na frithghníomhartha déthaobhacha an tAontas agus is laige iad a úsáideann tríú tíortha inár gcoinne. </w:t>
      </w:r>
    </w:p>
    <w:p>
      <w:pPr>
        <w:pStyle w:val="Normal"/>
        <w:rPr/>
      </w:pPr>
      <w:r>
        <w:rPr/>
        <w:t xml:space="preserve"> </w:t>
      </w:r>
    </w:p>
    <w:p>
      <w:pPr>
        <w:pStyle w:val="P68B1DB1Normal15"/>
        <w:rPr>
          <w:b/>
          <w:b/>
        </w:rPr>
      </w:pPr>
      <w:r>
        <w:rPr/>
        <w:t xml:space="preserve">25. “Molaimid don Aontas feabhas a chur ar a straitéis chumarsáide”. Ar thaobh amháin, ba cheart don Aontas a infheictheacht ar líonraí sóisialta a mhéadú agus a inneachar a chur chun cinn go gníomhach. Ar an taobh eile, ba cheart dó leanúint de chomhdhálacha a eagrú gach bliain amhail an Chomhdháil ar Thodhchaí na hEorpa. Molaimid freisin go leanfadh sí de nuálaíocht a spreagadh trí líonra sóisialta Eorpach inrochtana a chur chun cinn. </w:t>
      </w:r>
    </w:p>
    <w:p>
      <w:pPr>
        <w:pStyle w:val="Normal"/>
        <w:rPr/>
      </w:pPr>
      <w:r>
        <w:rPr/>
        <w:t xml:space="preserve"> </w:t>
      </w:r>
    </w:p>
    <w:p>
      <w:pPr>
        <w:pStyle w:val="Normal"/>
        <w:rPr/>
      </w:pPr>
      <w:r>
        <w:rPr/>
        <w:t xml:space="preserve">Ní hamháin go rachadh na tograí sin i bhfeidhm ar dhaoine óga, ach chuirfeadh siad le spéis agus le rannpháirtíocht shaoránaigh na hEorpa trí uirlis chumarsáide níos tarraingtí agus níos éifeachtaí. Ba cheart go gcuirfeadh eagrú imeachtaí, amhail an Chomhdháil ar Thodhchaí na hEorpa, ar chumas na saoránach a bheith níos rannpháirtí sa phróiseas cinnteoireachta agus a áirithiú go gcloisfear a nguthanna. </w:t>
      </w:r>
    </w:p>
    <w:p>
      <w:pPr>
        <w:pStyle w:val="Normal"/>
        <w:rPr/>
      </w:pPr>
      <w:r>
        <w:rPr/>
        <w:t xml:space="preserve"> </w:t>
      </w:r>
    </w:p>
    <w:p>
      <w:pPr>
        <w:pStyle w:val="P68B1DB1Normal15"/>
        <w:rPr>
          <w:b/>
          <w:b/>
        </w:rPr>
      </w:pPr>
      <w:r>
        <w:rPr/>
        <w:t xml:space="preserve">26. Molaimid do na Ballstáit fís láidir agus comhstraitéis a ghlacadh chun féiniúlacht agus aontacht na hEorpa a chomhchuibhiú agus a chomhdhlúthú sula ndéanfar an tAontas a mhéadú tuilleadh. </w:t>
      </w:r>
    </w:p>
    <w:p>
      <w:pPr>
        <w:pStyle w:val="Normal"/>
        <w:rPr/>
      </w:pPr>
      <w:r>
        <w:rPr/>
        <w:t xml:space="preserve"> </w:t>
      </w:r>
    </w:p>
    <w:p>
      <w:pPr>
        <w:pStyle w:val="Normal"/>
        <w:rPr/>
      </w:pPr>
      <w:r>
        <w:rPr/>
        <w:t xml:space="preserve">Creidimid go bhfuil sé ríthábhachtach an tAontas a neartú agus an caidreamh idir na Ballstáit a neartú sula mbreathnaítear ar chomhtháthú tíortha eile. Dá mhéad Ballstát san Aontas Eorpach is ea is casta an próiseas cinnteoireachta; dá bhrí sin, a thábhachtaí atá sé athbhreithniú a dhéanamh ar vótáil d’aon toil i bpróisis chinnteoireachta. </w:t>
      </w:r>
    </w:p>
    <w:p>
      <w:pPr>
        <w:pStyle w:val="Normal"/>
        <w:rPr/>
      </w:pPr>
      <w:r>
        <w:rPr/>
        <w:t xml:space="preserve"> </w:t>
      </w:r>
    </w:p>
    <w:p>
      <w:pPr>
        <w:pStyle w:val="Titre3"/>
        <w:numPr>
          <w:ilvl w:val="2"/>
          <w:numId w:val="2"/>
        </w:numPr>
        <w:rPr/>
      </w:pPr>
      <w:bookmarkStart w:id="193" w:name="__RefHeading___Toc297321_1346298689"/>
      <w:bookmarkEnd w:id="193"/>
      <w:r>
        <w:rPr/>
        <w:t xml:space="preserve">Ais 4: Imirce ó dhearcadh an duine </w:t>
      </w:r>
    </w:p>
    <w:p>
      <w:pPr>
        <w:pStyle w:val="Titre4"/>
        <w:numPr>
          <w:ilvl w:val="3"/>
          <w:numId w:val="2"/>
        </w:numPr>
        <w:rPr/>
      </w:pPr>
      <w:bookmarkStart w:id="194" w:name="__RefHeading___Toc297323_1346298689"/>
      <w:bookmarkEnd w:id="194"/>
      <w:r>
        <w:rPr/>
        <w:t xml:space="preserve">Fo-ais 4.1 — Aghaidh a thabhairt ar chúiseanna na himirce </w:t>
      </w:r>
    </w:p>
    <w:p>
      <w:pPr>
        <w:pStyle w:val="P68B1DB1Normal15"/>
        <w:rPr>
          <w:b/>
          <w:b/>
        </w:rPr>
      </w:pPr>
      <w:r>
        <w:rPr/>
        <w:t xml:space="preserve">27. Molaimid don Aontas Eorpach páirt ghníomhach a ghlacadh i bhforbairt eacnamaíoch tríú tíortha agus tíortha as a dtagann na sreafaí imirceach is mó. Le cabhair ó chomhlachtaí ábhartha (ENRanna áitiúla agus polaiteoirí áitiúla, oibrithe saineolacha allamuigh, etc.), ba cheart don Aontas bealaí a lorg chun idirghabháil shíochánta agus éifeachtach a dhéanamh i dtíortha ina dtionscnaíonn na sreabha is mó imirceach agus a chomhaontaigh leis na rialacha mionsonraithe comhair. Ba cheart éifeachtaí nithiúla intomhaiste a bheith ag na hidirghabhálacha sin, agus ba cheart béim shoiléir a leagan orthu ionas go mbeidh saoránaigh na hEorpa in ann beartas an Aontais maidir le cabhair um fhorbairt a thuiscint. Dá bhrí sin, ba cheart go mbeadh gníomhaíochtaí AE um chabhair um fhorbairt níos feiceálaí. </w:t>
      </w:r>
    </w:p>
    <w:p>
      <w:pPr>
        <w:pStyle w:val="Normal"/>
        <w:rPr/>
      </w:pPr>
      <w:r>
        <w:rPr/>
        <w:t xml:space="preserve"> </w:t>
      </w:r>
    </w:p>
    <w:p>
      <w:pPr>
        <w:pStyle w:val="Normal"/>
        <w:rPr/>
      </w:pPr>
      <w:r>
        <w:rPr/>
        <w:t xml:space="preserve">Fiú má tá an tAontas ag obair ar fhorbairt idirnáisiúnta, ní mór dó leanúint dá ghníomhaíocht agus infheistíocht a dhéanamh i dtrédhearcacht agus infheictheacht a bheartais sa réimse sin. </w:t>
      </w:r>
    </w:p>
    <w:p>
      <w:pPr>
        <w:pStyle w:val="Normal"/>
        <w:rPr/>
      </w:pPr>
      <w:r>
        <w:rPr/>
        <w:t xml:space="preserve"> </w:t>
      </w:r>
    </w:p>
    <w:p>
      <w:pPr>
        <w:pStyle w:val="P68B1DB1Normal15"/>
        <w:rPr>
          <w:b/>
          <w:b/>
        </w:rPr>
      </w:pPr>
      <w:r>
        <w:rPr/>
        <w:t xml:space="preserve">28. Molaimid creat comhchoiteann Eorpach a bhunú chun dálaí oibre a chomhchuibhiú ar fud an Aontais (pá íosta, am oibre, etc.). Ba cheart don Aontas a dhícheall a dhéanamh caighdeáin bhunúsacha chomhchoiteanna saothair a chruthú chun cosc a chur ar shaoránaigh a dtír a fhágáil chun dálaí oibre níos fearr a lorg in áiteanna eile. Faoi chuimsiú na gcaighdeán sin, ba cheart don Aontas ról na gceardchumann ar an leibhéal trasnáisiúnta a neartú. Ar an gcaoi sin, d’aithneodh an tAontas gur fadhb thromchúiseach í an imirce eacnamaíoch inmheánach (imirce shaoránaigh an Aontais). </w:t>
      </w:r>
    </w:p>
    <w:p>
      <w:pPr>
        <w:pStyle w:val="Normal"/>
        <w:rPr/>
      </w:pPr>
      <w:r>
        <w:rPr/>
        <w:t xml:space="preserve"> </w:t>
      </w:r>
    </w:p>
    <w:p>
      <w:pPr>
        <w:pStyle w:val="Normal"/>
        <w:rPr/>
      </w:pPr>
      <w:r>
        <w:rPr/>
        <w:t xml:space="preserve">Eascraíonn an moladh sin as an gcinneadh go ndeachaigh líon mór daoine san Aontas ar imirce ar chúiseanna eacnamaíocha, mar gheall ar an éagothromaíocht sna dálaí oibre idir na Ballstáit. Is gá imirce daoine oilte a chosc ionas go gcoinneoidh na Ballstáit a mbuanna agus a lucht saothair. Tacaímid le saorghluaiseacht na saoránach, ach creidimid gur ar chúiseanna eacnamaíocha is cúis le himirce shaoránaigh an Aontais idir na Ballstáit éagsúla, nuair nach mian leo. Sin an fáth a bhfuil sé tábhachtach creat coiteann don obair a bhunú. </w:t>
      </w:r>
    </w:p>
    <w:p>
      <w:pPr>
        <w:pStyle w:val="Normal"/>
        <w:rPr/>
      </w:pPr>
      <w:r>
        <w:rPr/>
        <w:t xml:space="preserve"> </w:t>
      </w:r>
    </w:p>
    <w:p>
      <w:pPr>
        <w:pStyle w:val="Titre4"/>
        <w:numPr>
          <w:ilvl w:val="3"/>
          <w:numId w:val="2"/>
        </w:numPr>
        <w:rPr/>
      </w:pPr>
      <w:bookmarkStart w:id="195" w:name="__RefHeading___Toc297325_1346298689"/>
      <w:bookmarkEnd w:id="195"/>
      <w:r>
        <w:rPr/>
        <w:t xml:space="preserve">Fo-ais 4.2 — Breithnithe Daonna </w:t>
      </w:r>
    </w:p>
    <w:p>
      <w:pPr>
        <w:pStyle w:val="P68B1DB1Normal15"/>
        <w:rPr>
          <w:b/>
          <w:b/>
        </w:rPr>
      </w:pPr>
      <w:r>
        <w:rPr/>
        <w:t xml:space="preserve">29. Molaimid comhbheartas imirce a chur chun feidhme bunaithe ar phrionsabal na dlúthpháirtíochta. Táimid ag iarraidh go ndíreofar ar fhadhb na ndídeanaithe. Ba cheart nós imeachta coiteann do Bhallstáit uile an Aontais a bheith bunaithe ar na cleachtais is éifeachtaí i dtíortha uile an Aontais. Ba cheart do na húdaráis náisiúnta agus do lucht riaracháin an Aontais an nós imeachta sin a chur chun feidhme go réamhghníomhach. </w:t>
      </w:r>
    </w:p>
    <w:p>
      <w:pPr>
        <w:pStyle w:val="Normal"/>
        <w:rPr/>
      </w:pPr>
      <w:r>
        <w:rPr/>
        <w:t xml:space="preserve"> </w:t>
      </w:r>
    </w:p>
    <w:p>
      <w:pPr>
        <w:pStyle w:val="Normal"/>
        <w:rPr/>
      </w:pPr>
      <w:r>
        <w:rPr/>
        <w:t xml:space="preserve">Bíonn tionchar ag fadhb na ndídeanaithe ar gach ballstát. Faoi láthair, tá cleachtais ró-éagsúla ag na stáit sin, agus bíonn éifeachtaí diúltacha acu ar dhídeanaithe agus ar shaoránaigh an Aontais. Is gá, dá bhrí sin, cur chuige comhleanúnach comhsheasmhach a ghlacadh. </w:t>
      </w:r>
    </w:p>
    <w:p>
      <w:pPr>
        <w:pStyle w:val="Normal"/>
        <w:rPr/>
      </w:pPr>
      <w:r>
        <w:rPr/>
        <w:t xml:space="preserve"> </w:t>
      </w:r>
    </w:p>
    <w:p>
      <w:pPr>
        <w:pStyle w:val="P68B1DB1Normal15"/>
        <w:rPr>
          <w:b/>
          <w:b/>
        </w:rPr>
      </w:pPr>
      <w:r>
        <w:rPr/>
        <w:t xml:space="preserve">30. Molaimid don Aontas dlús a chur lena iarrachtaí saoránaigh na mBallstát a chur ar an eolas agus eolas a chur orthu maidir le saincheisteanna a bhaineann leis an imirce. Ba cheart é sin a bhaint amach trí oideachas a chur ar leanaí chomh luath agus is féidir ó thús na bunscoile maidir le hábhair amhail imirce agus lánpháirtiú. Má dhéanaimid an luathoideachas seo a chomhcheangal le gníomhaíochtaí ENRanna agus eagraíochtaí don óige, chomh maith le feachtais mhórscála sna meáin, d’fhéadfaimis ár gcuspóir a bhaint amach go hiomlán. Ina theannta sin, d’fhéadfaí go leor meán cumarsáide a úsáid: bileoga, teilifís agus líonraí sóisialta i measc daoine eile. </w:t>
      </w:r>
    </w:p>
    <w:p>
      <w:pPr>
        <w:pStyle w:val="Normal"/>
        <w:rPr/>
      </w:pPr>
      <w:r>
        <w:rPr/>
        <w:t xml:space="preserve"> </w:t>
      </w:r>
    </w:p>
    <w:p>
      <w:pPr>
        <w:pStyle w:val="Normal"/>
        <w:rPr/>
      </w:pPr>
      <w:r>
        <w:rPr/>
        <w:t xml:space="preserve">Tá sé tábhachtach a léiriú go bhfuil go leor gnéithe dearfacha ag baint leis an imirce freisin, amhail an lucht saothair breise. Ba mhaith linn béim a leagan ar a thábhachtaí atá sé feasacht a mhúscailt maidir leis an dá phróiseas, ionas go dtuigfidh na saoránaigh na cúiseanna agus na hiarmhairtí a bhaineann leis an imirce chun deireadh a chur leis an stiogma a eascraíonn as a bheith ina imirceach. </w:t>
      </w:r>
    </w:p>
    <w:p>
      <w:pPr>
        <w:pStyle w:val="Normal"/>
        <w:rPr/>
      </w:pPr>
      <w:r>
        <w:rPr/>
        <w:t xml:space="preserve"> </w:t>
      </w:r>
    </w:p>
    <w:p>
      <w:pPr>
        <w:pStyle w:val="Titre4"/>
        <w:numPr>
          <w:ilvl w:val="3"/>
          <w:numId w:val="2"/>
        </w:numPr>
        <w:rPr/>
      </w:pPr>
      <w:bookmarkStart w:id="196" w:name="__RefHeading___Toc297327_1346298689"/>
      <w:bookmarkEnd w:id="196"/>
      <w:r>
        <w:rPr/>
        <w:t xml:space="preserve">Fo-ais 4.3 — Teorainneacha </w:t>
      </w:r>
    </w:p>
    <w:p>
      <w:pPr>
        <w:pStyle w:val="P68B1DB1Normal15"/>
        <w:rPr>
          <w:b/>
          <w:b/>
        </w:rPr>
      </w:pPr>
      <w:r>
        <w:rPr/>
        <w:t xml:space="preserve">31. Molaimid go gcuirfí rialachán éigeantach AE in ionad Threoir 2013/33/AE maidir le caighdeáin íosta i ndáil le glacadh le hiarrthóirí tearmainn sna Ballstáit, rialachán a mbeidh feidhm aige go haonfhoirmeach sna Ballstáit uile. Ba cheart tosaíocht a thabhairt d’fheabhas a chur ar shaoráidí glactha agus cóiríochta. Molaimid comhlacht faireacháin sonrach de chuid an Aontais a chruthú chun an Rialachán a chur chun feidhme. </w:t>
      </w:r>
    </w:p>
    <w:p>
      <w:pPr>
        <w:pStyle w:val="Normal"/>
        <w:rPr/>
      </w:pPr>
      <w:r>
        <w:rPr/>
        <w:t xml:space="preserve"> </w:t>
      </w:r>
    </w:p>
    <w:p>
      <w:pPr>
        <w:pStyle w:val="Normal"/>
        <w:rPr/>
      </w:pPr>
      <w:r>
        <w:rPr/>
        <w:t xml:space="preserve">Go deimhin, níl an Treoir á cur chun feidhme go haonfhoirmeach sna Ballstáit uile. Ní mór dúinn na coinníollacha a tugadh faoi deara i gcampa dídeanaithe Moria a sheachaint. Ba cheart, dá bhrí sin, an Rialachán atá molta a chur chun feidhme agus smachtbhannaí éigeantacha a áireamh ann. Ba cheart don chomhlacht faireacháin a bheith láidir agus iontaofa. </w:t>
      </w:r>
    </w:p>
    <w:p>
      <w:pPr>
        <w:pStyle w:val="Normal"/>
        <w:rPr/>
      </w:pPr>
      <w:r>
        <w:rPr/>
        <w:t xml:space="preserve"> </w:t>
      </w:r>
    </w:p>
    <w:p>
      <w:pPr>
        <w:pStyle w:val="P68B1DB1Normal15"/>
        <w:rPr>
          <w:b/>
          <w:b/>
        </w:rPr>
      </w:pPr>
      <w:r>
        <w:rPr/>
        <w:t xml:space="preserve">32. Molaimid don Aontas a chinntiú go ndéanfaidh gach iarrthóir tearmainn agus gach dídeanaí cúrsaí teanga agus lánpháirtíochta agus scrúdú á dhéanamh ar a n-iarratas ar chónaí. Ba cheart go mbeadh na cúrsaí éigeantach, saor in aisce agus ba cheart cúnamh pearsanta a bheith iontu le haghaidh comhtháthú tosaigh. Ba chóir dóibh tosú taobh istigh de choicís ón iarratas ar áit chónaithe. Ba cheart sásraí dreasachta agus smachtbhannaí a chur i bhfeidhm freisin. </w:t>
      </w:r>
    </w:p>
    <w:p>
      <w:pPr>
        <w:pStyle w:val="Normal"/>
        <w:rPr/>
      </w:pPr>
      <w:r>
        <w:rPr/>
        <w:t xml:space="preserve"> </w:t>
      </w:r>
    </w:p>
    <w:p>
      <w:pPr>
        <w:pStyle w:val="Normal"/>
        <w:rPr/>
      </w:pPr>
      <w:r>
        <w:rPr/>
        <w:t xml:space="preserve">Céim ríthábhachtach sa lánpháirtiú is ea foghlaim na teanga agus tuiscint a fháil ar chultúr, stair agus eitic na tíre teachta. Bíonn tionchar diúltach ag fad na moille roimh thús an phróisis lánpháirtíochta tosaigh ar chomhshamhlú sóisialta na n-imirceach. Is féidir le sásraí smachtbhannaí cabhrú le toilteanas na n-imirceach imeascadh a shainaithint. </w:t>
      </w:r>
    </w:p>
    <w:p>
      <w:pPr>
        <w:pStyle w:val="Normal"/>
        <w:rPr/>
      </w:pPr>
      <w:r>
        <w:rPr/>
        <w:t xml:space="preserve"> </w:t>
      </w:r>
    </w:p>
    <w:p>
      <w:pPr>
        <w:pStyle w:val="Titre3"/>
        <w:numPr>
          <w:ilvl w:val="2"/>
          <w:numId w:val="2"/>
        </w:numPr>
        <w:rPr/>
      </w:pPr>
      <w:bookmarkStart w:id="197" w:name="__RefHeading___Toc297329_1346298689"/>
      <w:bookmarkEnd w:id="197"/>
      <w:r>
        <w:rPr/>
        <w:t xml:space="preserve">Ais 5: Freagracht agus dlúthpháirtíocht san Aontas </w:t>
      </w:r>
    </w:p>
    <w:p>
      <w:pPr>
        <w:pStyle w:val="Titre4"/>
        <w:numPr>
          <w:ilvl w:val="3"/>
          <w:numId w:val="2"/>
        </w:numPr>
        <w:rPr/>
      </w:pPr>
      <w:bookmarkStart w:id="198" w:name="__RefHeading___Toc297331_1346298689"/>
      <w:bookmarkEnd w:id="198"/>
      <w:r>
        <w:rPr/>
        <w:t xml:space="preserve">Fo-ais 5.1 — Dáileadh imirceach </w:t>
      </w:r>
    </w:p>
    <w:p>
      <w:pPr>
        <w:pStyle w:val="P68B1DB1Normal15"/>
        <w:rPr>
          <w:b/>
          <w:b/>
        </w:rPr>
      </w:pPr>
      <w:r>
        <w:rPr/>
        <w:t xml:space="preserve">33. Molaimid conradh a bheidh ceangailteach ó thaobh dlí a chur in ionad chóras Bhaile Átha Cliath chun a áirithiú go ndáilfear iarrthóirí tearmainn san Aontas ar bhonn na dlúthpháirtíochta agus an cheartais ar bhealach cóir, cothrom agus comhréireach. Faoi láthair, tá sé de cheangal ar dhídeanaithe iarratas a dhéanamh ar thearmann sa chéad Bhallstát a dtagann siad isteach ann. Ní mór an t-athrú seo ar an gcóras a bheith chomh tapa agus is féidir. Is tús maith é an togra ón gCoimisiún Eorpach le haghaidh Comhaontú nua AE maidir le hImirce agus Tearmann ó 2020 ar aghaidh agus ba cheart é a bheith i bhfoirm dhlíthiúil, toisc go soláthraíonn sé cuótaí chun dídeanaithe a dháileadh idir Ballstáit an Aontais. </w:t>
      </w:r>
    </w:p>
    <w:p>
      <w:pPr>
        <w:pStyle w:val="Normal"/>
        <w:rPr/>
      </w:pPr>
      <w:r>
        <w:rPr/>
        <w:t xml:space="preserve"> </w:t>
      </w:r>
    </w:p>
    <w:p>
      <w:pPr>
        <w:pStyle w:val="Normal"/>
        <w:rPr/>
      </w:pPr>
      <w:r>
        <w:rPr/>
        <w:t xml:space="preserve">Molaimid é seo toisc nach n-urramaíonn córas reatha Bhaile Átha Cliath prionsabail na dlúthpháirtíochta agus an cheartais. Cuireann sé ualach trom ar na Ballstáit atá gar do theorainneacha seachtracha an Aontais a thrasnaíonn iarrthóirí tearmainn chun dul isteach ina gcríoch. Ní mór do gach Ballstát freagracht a ghlacadh as sreafaí dídeanaithe isteach san Aontas a bhainistiú. Is comhphobal é an tAontas ina bhfuil comhluachanna agus ní mór dó gníomhú dá réir. </w:t>
      </w:r>
    </w:p>
    <w:p>
      <w:pPr>
        <w:pStyle w:val="Normal"/>
        <w:rPr/>
      </w:pPr>
      <w:r>
        <w:rPr/>
        <w:t xml:space="preserve"> </w:t>
      </w:r>
    </w:p>
    <w:p>
      <w:pPr>
        <w:pStyle w:val="P68B1DB1Normal15"/>
        <w:rPr>
          <w:b/>
          <w:b/>
        </w:rPr>
      </w:pPr>
      <w:r>
        <w:rPr/>
        <w:t xml:space="preserve">34. Molaimid go gcabhródh an tAontas leis na Ballstáit iarratais ar thearmann a phróiseáil ar luas níos tapúla agus de réir caighdeáin choiteanna. Ina theannta sin, ba cheart tithíocht dhaonnúil a chur ar fáil do dhídeanaithe. Chun na tíortha teachta a dhíluchtú agus a bheith in ann a n-iarratais ar thearmann a phróiseáil in áiteanna eile, molaimid dídeanaithe a athlonnú go tapa agus go héifeachtúil chuig na Ballstáit éagsúla tar éis dóibh teacht isteach san Aontas den chéad uair. Chuige sin, tá gá le tacaíocht airgeadais agus tacaíocht eagraíochtúil ó Ghníomhaireacht an Aontais Eorpaigh um Thearmann. Ní mór daoine ar diúltaíodh dá n-iarratas ar thearmann a chur ar ais go dtí a dtír thionscnaimh go héifeachtach, ar choinníoll go meastar go bhfuil a dtír thionscnaimh sábháilte. </w:t>
      </w:r>
    </w:p>
    <w:p>
      <w:pPr>
        <w:pStyle w:val="Normal"/>
        <w:rPr/>
      </w:pPr>
      <w:r>
        <w:rPr/>
        <w:t xml:space="preserve"> </w:t>
      </w:r>
    </w:p>
    <w:p>
      <w:pPr>
        <w:pStyle w:val="Normal"/>
        <w:rPr/>
      </w:pPr>
      <w:r>
        <w:rPr/>
        <w:t xml:space="preserve">Molaimid é sin toisc go dtógann nósanna imeachta tearmainn rófhada faoi láthair agus go bhféadfadh siad a bheith éagsúil ó Bhallstát amháin go Ballstát eile. Trí dhlús a chur le nósanna imeachta tearmainn, caitheann dídeanaithe níos lú ama ag feitheamh ar chinneadh deiridh i saoráidí cóiríochta sealadaí. Is féidir iarrthóirí tearmainn a chomhtháthú níos tapúla. </w:t>
      </w:r>
    </w:p>
    <w:p>
      <w:pPr>
        <w:pStyle w:val="Normal"/>
        <w:rPr/>
      </w:pPr>
      <w:r>
        <w:rPr/>
        <w:t xml:space="preserve"> </w:t>
      </w:r>
    </w:p>
    <w:p>
      <w:pPr>
        <w:pStyle w:val="P68B1DB1Normal15"/>
        <w:rPr>
          <w:b/>
          <w:b/>
        </w:rPr>
      </w:pPr>
      <w:r>
        <w:rPr/>
        <w:t xml:space="preserve">35. Molaimid tacaíocht láidir airgeadais, lóistíochta agus oibríochtúil ón Aontas chun an chéad ghlacadh a bhainistiú, a bhféadfadh lánpháirtiú nó aisdúichiú imirceach neamhrialta a bheith mar thoradh air. Is iad na stáit teorann san Aontas a íocann ualach an insreafa imirce tairbhithe na tacaíochta sin. </w:t>
      </w:r>
    </w:p>
    <w:p>
      <w:pPr>
        <w:pStyle w:val="Normal"/>
        <w:rPr/>
      </w:pPr>
      <w:r>
        <w:rPr/>
        <w:t xml:space="preserve"> </w:t>
      </w:r>
    </w:p>
    <w:p>
      <w:pPr>
        <w:pStyle w:val="Normal"/>
        <w:rPr/>
      </w:pPr>
      <w:r>
        <w:rPr/>
        <w:t xml:space="preserve">Mar gheall ar a suíomh geografach, is iad roinnt </w:t>
      </w:r>
      <w:r>
        <w:rPr/>
        <w:commentReference w:id="8"/>
      </w:r>
      <w:r>
        <w:rPr/>
        <w:t xml:space="preserve"> Ballstát is mó atá thíos le mórphlódú na n-imirceach. </w:t>
      </w:r>
    </w:p>
    <w:p>
      <w:pPr>
        <w:pStyle w:val="Normal"/>
        <w:rPr/>
      </w:pPr>
      <w:r>
        <w:rPr/>
        <w:t xml:space="preserve"> </w:t>
      </w:r>
    </w:p>
    <w:p>
      <w:pPr>
        <w:pStyle w:val="P68B1DB1Normal15"/>
        <w:rPr>
          <w:b/>
          <w:b/>
        </w:rPr>
      </w:pPr>
      <w:r>
        <w:rPr/>
        <w:t xml:space="preserve">36. Molaimid sainordú Ghníomhaireacht an Aontais Eorpaigh um Thearmann a neartú chun dáileadh cothrom iarrthóirí tearmainn a bhaint amach ar fud na mBallstát. Chun é sin a bhaint amach, ba cheart riachtanais na n-iarrthóirí tearmainn sin a chur san áireamh chomh maith le cumais lóistíochta agus eacnamaíocha na mBallstát agus a riachtanais i margadh an tsaothair. </w:t>
      </w:r>
    </w:p>
    <w:p>
      <w:pPr>
        <w:pStyle w:val="Normal"/>
        <w:rPr/>
      </w:pPr>
      <w:r>
        <w:rPr/>
        <w:t xml:space="preserve"> </w:t>
      </w:r>
    </w:p>
    <w:p>
      <w:pPr>
        <w:pStyle w:val="Normal"/>
        <w:rPr/>
      </w:pPr>
      <w:r>
        <w:rPr/>
        <w:t xml:space="preserve">Le dáileadh comhordaithe láraithe iarrthóirí tearmainn, a mheasann na Ballstáit agus a gcuid saoránach a bheith cothrom, seachnaítear cásanna anásta agus teannas sóisialta agus neartaítear an dlúthpháirtíocht idir na Ballstáit. </w:t>
      </w:r>
    </w:p>
    <w:p>
      <w:pPr>
        <w:pStyle w:val="Normal"/>
        <w:rPr/>
      </w:pPr>
      <w:r>
        <w:rPr/>
        <w:t xml:space="preserve"> </w:t>
      </w:r>
    </w:p>
    <w:p>
      <w:pPr>
        <w:pStyle w:val="Titre4"/>
        <w:numPr>
          <w:ilvl w:val="3"/>
          <w:numId w:val="2"/>
        </w:numPr>
        <w:rPr/>
      </w:pPr>
      <w:bookmarkStart w:id="199" w:name="__RefHeading___Toc297333_1346298689"/>
      <w:bookmarkEnd w:id="199"/>
      <w:r>
        <w:rPr/>
        <w:t xml:space="preserve">Fo-ais 5.2 — Cur chuige coiteann maidir le tearmann </w:t>
      </w:r>
    </w:p>
    <w:p>
      <w:pPr>
        <w:pStyle w:val="P68B1DB1Normal15"/>
        <w:rPr>
          <w:b/>
          <w:b/>
        </w:rPr>
      </w:pPr>
      <w:r>
        <w:rPr/>
        <w:t xml:space="preserve">37. Molaimid institiúid chuimsitheach Eorpach a chruthú nó Gníomhaireacht an Aontais Eorpaigh um Thearmann a neartú ionas gur féidir léi iarratais ar thearmann a phróiseáil don Aontas Eorpach ina iomláine agus gníomhú ar bhonn caighdeáin aonfhoirmeacha. Ba cheart go mbeadh an ghníomhaireacht freagrach freisin as dídeanaithe a dháileadh ar bhealach cothrom. Ba cheart go saineofaí leis freisin tíortha tionscnaimh atá sábháilte agus neamhshábháilte agus go mbeadh sé freagrach as iarrthóirí tearmainn ar diúltaíodh dá n-iarratais a chur ar ais. </w:t>
      </w:r>
    </w:p>
    <w:p>
      <w:pPr>
        <w:pStyle w:val="Normal"/>
        <w:rPr/>
      </w:pPr>
      <w:r>
        <w:rPr/>
        <w:t xml:space="preserve"> </w:t>
      </w:r>
    </w:p>
    <w:p>
      <w:pPr>
        <w:pStyle w:val="Normal"/>
        <w:rPr/>
      </w:pPr>
      <w:r>
        <w:rPr/>
        <w:t xml:space="preserve">Tá freagrachtaí doiléire agus caighdeáin éagsúla idir Bhallstáit an Aontais ina shaintréith den bheartas tearmainn atá ann faoi láthair. Dá bhrí sin, ní hionann an chaoi a gcaitear le nósanna imeachta tearmainn sna Ballstáit éagsúla. Ina theannta sin, níl ach cumhacht tionchair ag Gníomhaireacht an Aontais Eorpaigh um Thearmann faoi láthair. Ní féidir leis ach comhairle a chur ar na Ballstáit maidir le saincheisteanna tearmainn. </w:t>
      </w:r>
    </w:p>
    <w:p>
      <w:pPr>
        <w:pStyle w:val="Normal"/>
        <w:rPr/>
      </w:pPr>
      <w:r>
        <w:rPr/>
        <w:t xml:space="preserve"> </w:t>
      </w:r>
    </w:p>
    <w:p>
      <w:pPr>
        <w:pStyle w:val="P68B1DB1Normal15"/>
        <w:rPr>
          <w:b/>
          <w:b/>
        </w:rPr>
      </w:pPr>
      <w:r>
        <w:rPr/>
        <w:t xml:space="preserve">38. Molaimid go mbunófaí, gan mhoill, sainionaid tearmainn do mhionaoisigh neamhthionlactha i ngach Ballstát AE. Is é an aidhm atá ann fáilte a chur roimh mhionaoisigh agus aire a thabhairt dóibh de réir a riachtanas speisialta agus a luaithe is féidir. </w:t>
      </w:r>
    </w:p>
    <w:p>
      <w:pPr>
        <w:pStyle w:val="Normal"/>
        <w:rPr/>
      </w:pPr>
      <w:r>
        <w:rPr/>
        <w:t xml:space="preserve"> </w:t>
      </w:r>
    </w:p>
    <w:p>
      <w:pPr>
        <w:pStyle w:val="Normal"/>
        <w:rPr/>
      </w:pPr>
      <w:r>
        <w:rPr/>
        <w:t xml:space="preserve">Déanaimid an moladh sin ar na cúiseanna seo a leanas: </w:t>
      </w:r>
    </w:p>
    <w:p>
      <w:pPr>
        <w:pStyle w:val="Normal"/>
        <w:rPr/>
      </w:pPr>
      <w:r>
        <w:rPr/>
        <w:t xml:space="preserve">1) Is dócha go mbeidh go leor mionaoiseach traumatized (toisc go dtagann siad ó chriosanna coinbhleachta); </w:t>
      </w:r>
    </w:p>
    <w:p>
      <w:pPr>
        <w:pStyle w:val="Normal"/>
        <w:rPr/>
      </w:pPr>
      <w:r>
        <w:rPr/>
        <w:t xml:space="preserve">2) Tá riachtanais éagsúla ag leanaí éagsúla (ag brath ar aois, sláinte, etc.); </w:t>
      </w:r>
    </w:p>
    <w:p>
      <w:pPr>
        <w:pStyle w:val="Normal"/>
        <w:rPr/>
      </w:pPr>
      <w:r>
        <w:rPr/>
        <w:t xml:space="preserve">(3) dá gcuirfí chun feidhme é, d’áiritheofaí leis go bhfaigheadh mionaoisigh leochaileacha agus tráma gach cúram is gá a luaithe is féidir; </w:t>
      </w:r>
    </w:p>
    <w:p>
      <w:pPr>
        <w:pStyle w:val="Normal"/>
        <w:rPr/>
      </w:pPr>
      <w:r>
        <w:rPr/>
        <w:t xml:space="preserve">4) Is saoránaigh Eorpacha amach anseo iad na mionaoisigh sin agus, dá bhrí sin, má chaitear go cuí leo, ba cheart dóibh rannchuidiú go dearfach le todhchaí na hEorpa. </w:t>
      </w:r>
    </w:p>
    <w:p>
      <w:pPr>
        <w:pStyle w:val="Normal"/>
        <w:rPr/>
      </w:pPr>
      <w:r>
        <w:rPr/>
        <w:t xml:space="preserve"> </w:t>
      </w:r>
    </w:p>
    <w:p>
      <w:pPr>
        <w:pStyle w:val="P68B1DB1Normal15"/>
        <w:rPr>
          <w:b/>
          <w:b/>
        </w:rPr>
      </w:pPr>
      <w:r>
        <w:rPr/>
        <w:t xml:space="preserve">39. Molaimid córas coiteann, tapa agus trédhearcach a bhunú chun iarratais ar thearmann a phróiseáil. Ba cheart foráil a dhéanamh sa phróiseas sin maidir le híoschaighdeáin agus ba cheart é a chur i bhfeidhm ar an mbealach céanna sna Ballstáit uile. </w:t>
      </w:r>
    </w:p>
    <w:p>
      <w:pPr>
        <w:pStyle w:val="Normal"/>
        <w:rPr/>
      </w:pPr>
      <w:r>
        <w:rPr/>
        <w:t xml:space="preserve"> </w:t>
      </w:r>
    </w:p>
    <w:p>
      <w:pPr>
        <w:pStyle w:val="Normal"/>
        <w:rPr/>
      </w:pPr>
      <w:r>
        <w:rPr/>
        <w:t xml:space="preserve">Déanaimid an moladh sin ar na cúiseanna seo a leanas: </w:t>
      </w:r>
    </w:p>
    <w:p>
      <w:pPr>
        <w:pStyle w:val="Normal"/>
        <w:rPr/>
      </w:pPr>
      <w:r>
        <w:rPr/>
        <w:t xml:space="preserve">(1) dá gcuirfí an moladh sin chun feidhme, bheadh próiseáil na n-iarratas ar thearmann níos tapúla agus níos trédhearcaí; </w:t>
      </w:r>
    </w:p>
    <w:p>
      <w:pPr>
        <w:pStyle w:val="Normal"/>
        <w:rPr/>
      </w:pPr>
      <w:r>
        <w:rPr/>
        <w:t xml:space="preserve">2) mar thoradh ar an moill ar na nósanna imeachta atá ann faoi láthair neamhdhleathacht agus coireacht; </w:t>
      </w:r>
    </w:p>
    <w:p>
      <w:pPr>
        <w:pStyle w:val="Normal"/>
        <w:rPr/>
      </w:pPr>
      <w:r>
        <w:rPr/>
        <w:t xml:space="preserve">3) Ba cheart go n-áireofaí ar na caighdeáin íosta atá beartaithe inár moladh urraim do chearta an duine, do shláinte agus do riachtanais oideachais iarrthóirí tearmainn; </w:t>
      </w:r>
    </w:p>
    <w:p>
      <w:pPr>
        <w:pStyle w:val="Normal"/>
        <w:rPr/>
      </w:pPr>
      <w:r>
        <w:rPr/>
        <w:t xml:space="preserve">4) bheadh rochtain níos fearr ar fhostaíocht agus ar neamhthuilleamaíocht mar thoradh ar an moladh sin a chur chun feidhme, rud a d’fhágfadh go bhféadfaí rannchuidiú dearfach a dhéanamh le sochaí na hEorpa; is lú an seans go mbainfear mí-úsáid as iarrthóirí tearmainn a dtugtar a stádas gairmiúil chun rialtachta ina dtimpeallacht oibre; ní fhéadfaí comhtháthú na ndaoine uile lena mbaineann a chur chun cinn leis sin ach amháin; </w:t>
      </w:r>
    </w:p>
    <w:p>
      <w:pPr>
        <w:pStyle w:val="Normal"/>
        <w:rPr/>
      </w:pPr>
      <w:r>
        <w:rPr/>
        <w:t xml:space="preserve">5) bíonn drochthionchar ag tréimhsí fada fanachta in ionaid tearmainn ar mheabhairshláinte agus ar fholláine na n-áititheoirí. </w:t>
      </w:r>
    </w:p>
    <w:p>
      <w:pPr>
        <w:pStyle w:val="Normal"/>
        <w:rPr/>
      </w:pPr>
      <w:r>
        <w:rPr/>
        <w:t xml:space="preserve"> </w:t>
      </w:r>
    </w:p>
    <w:p>
      <w:pPr>
        <w:pStyle w:val="P68B1DB1Normal15"/>
        <w:rPr>
          <w:b/>
          <w:b/>
        </w:rPr>
      </w:pPr>
      <w:r>
        <w:rPr/>
        <w:t xml:space="preserve">40. Molaimid go láidir athbhreithniú cuimsitheach a dhéanamh ar gach comhaontú agus reachtaíocht a rialaíonn tearmann agus inimirce san Eoraip. Molaimid cur chuige a ghlacadh don Eoraip ar fad. </w:t>
      </w:r>
    </w:p>
    <w:p>
      <w:pPr>
        <w:pStyle w:val="Normal"/>
        <w:rPr/>
      </w:pPr>
      <w:r>
        <w:rPr/>
        <w:t xml:space="preserve"> </w:t>
      </w:r>
    </w:p>
    <w:p>
      <w:pPr>
        <w:pStyle w:val="Normal"/>
        <w:rPr/>
      </w:pPr>
      <w:r>
        <w:rPr/>
        <w:t xml:space="preserve">Déanaimid an moladh sin ar na cúiseanna seo a leanas: </w:t>
      </w:r>
    </w:p>
    <w:p>
      <w:pPr>
        <w:pStyle w:val="Normal"/>
        <w:rPr/>
      </w:pPr>
      <w:r>
        <w:rPr/>
        <w:t xml:space="preserve">1) ó 2015, tá gach comhaontú atá ann faoi láthair neamh-infheidhme, neamhphraiticiúil agus mí-oiriúnach; </w:t>
      </w:r>
    </w:p>
    <w:p>
      <w:pPr>
        <w:pStyle w:val="Normal"/>
        <w:rPr/>
      </w:pPr>
      <w:r>
        <w:rPr/>
        <w:t xml:space="preserve">2) ba cheart an AE a mheas mar an príomhghníomhaireacht, a dhéanann maoirseacht ar na gníomhaireachtaí agus eagraíochtaí neamhrialtasacha eile go léir a bhfuil sé de chúram orthu déileáil go díreach le saincheisteanna tearmainn; </w:t>
      </w:r>
    </w:p>
    <w:p>
      <w:pPr>
        <w:pStyle w:val="Normal"/>
        <w:rPr/>
      </w:pPr>
      <w:r>
        <w:rPr/>
        <w:t xml:space="preserve">(3) is iad na Ballstáit is mó atá thíos leis na Ballstáit is mó a fhágtar ag streachailt leis an bhfadhb astu féin; ní thugann roghanna ‘à la carte’ roinnt Ballstát íomhá den aontacht; </w:t>
      </w:r>
    </w:p>
    <w:p>
      <w:pPr>
        <w:pStyle w:val="Normal"/>
        <w:rPr/>
      </w:pPr>
      <w:r>
        <w:rPr/>
        <w:t xml:space="preserve">4) le reachtaíocht nua spriocdhírithe, chuirfí feabhas ar thodhchaí na n-iarrthóirí tearmainn uile agus neartófaí aontacht na hEorpa; </w:t>
      </w:r>
    </w:p>
    <w:p>
      <w:pPr>
        <w:pStyle w:val="Normal"/>
        <w:rPr/>
      </w:pPr>
      <w:r>
        <w:rPr/>
        <w:t xml:space="preserve">5) eascraíonn coinbhleachtaí agus easpa comhchuibhithe as easnaimh na reachtaíochta reatha ar fud na hEorpa agus is mó an éadulaingt i measc shaoránaigh na hEorpa i leith imirceach dá bharr. </w:t>
      </w:r>
    </w:p>
    <w:p>
      <w:pPr>
        <w:pStyle w:val="Normal"/>
        <w:rPr/>
      </w:pPr>
      <w:r>
        <w:rPr/>
        <w:t>6) laghdódh reachtaíocht níos déine agus reachtaíocht ábhartha coireacht agus mí-úsáid an chórais tearmainn atá ann faoi láthair.</w:t>
      </w:r>
    </w:p>
    <w:p>
      <w:pPr>
        <w:pStyle w:val="Normal"/>
        <w:rPr/>
      </w:pPr>
      <w:r>
        <w:rPr/>
        <w:t xml:space="preserve"> </w:t>
      </w:r>
    </w:p>
    <w:p>
      <w:pPr>
        <w:pStyle w:val="Titre3"/>
        <w:numPr>
          <w:ilvl w:val="2"/>
          <w:numId w:val="2"/>
        </w:numPr>
        <w:rPr/>
      </w:pPr>
      <w:bookmarkStart w:id="200" w:name="__RefHeading___Toc297335_1346298689"/>
      <w:bookmarkEnd w:id="200"/>
      <w:r>
        <w:rPr/>
        <w:t xml:space="preserve">Iarscríbhinn: MOLTAÍ EILE A BHREITHNIGH AN PAINÉAL ACH NÁR GLACADH </w:t>
      </w:r>
    </w:p>
    <w:p>
      <w:pPr>
        <w:pStyle w:val="Titre4"/>
        <w:numPr>
          <w:ilvl w:val="3"/>
          <w:numId w:val="2"/>
        </w:numPr>
        <w:rPr/>
      </w:pPr>
      <w:bookmarkStart w:id="201" w:name="__RefHeading___Toc297337_1346298689"/>
      <w:bookmarkEnd w:id="201"/>
      <w:r>
        <w:rPr/>
        <w:t xml:space="preserve">Ais 1: Féin-leordhóthanacht agus cobhsaíocht </w:t>
      </w:r>
    </w:p>
    <w:p>
      <w:pPr>
        <w:pStyle w:val="Normal"/>
        <w:rPr/>
      </w:pPr>
      <w:r>
        <w:rPr/>
        <w:t xml:space="preserve">Fo-ais 1.1 — Féinriail an Aontais Eorpaigh </w:t>
      </w:r>
    </w:p>
    <w:p>
      <w:pPr>
        <w:pStyle w:val="P68B1DB1Normal15"/>
        <w:rPr>
          <w:b/>
          <w:b/>
        </w:rPr>
      </w:pPr>
      <w:r>
        <w:rPr/>
        <w:t xml:space="preserve">Má iarrann tíortha i mbéal forbartha é, molaimid go bhforbrófaí cláir idirghabhála le haghaidh forbairt eacnamaíoch ar bhonn comhpháirtíochtaí a bheidh in oiriúint do riachtanais gach tíre agus/nó ar bhonn comhaontuithe trádála. Chuige sin, ní mór measúnú a dhéanamh ar dtús ar acmhainneacht eacnamaíoch na dtíortha atá i gceist agus ansin an tacaíocht eacnamaíoch agus an ghairmoiliúint is gá a chur ar fáil dóibh. </w:t>
      </w:r>
    </w:p>
    <w:p>
      <w:pPr>
        <w:pStyle w:val="Normal"/>
        <w:rPr/>
      </w:pPr>
      <w:r>
        <w:rPr/>
        <w:t xml:space="preserve">Bheadh neamhspleáchas tionsclaíoch níos fearr mar thoradh air sin agus chuirfí feabhas ar staid fhoriomlán na himirce trí phoist a chruthú; bheadh comhaontuithe trádála níos fearr i dtíortha i mbéal forbartha mar thoradh air freisin. </w:t>
      </w:r>
    </w:p>
    <w:p>
      <w:pPr>
        <w:pStyle w:val="Normal"/>
        <w:rPr/>
      </w:pPr>
      <w:r>
        <w:rPr/>
        <w:t xml:space="preserve"> </w:t>
      </w:r>
    </w:p>
    <w:p>
      <w:pPr>
        <w:pStyle w:val="Titre4"/>
        <w:numPr>
          <w:ilvl w:val="3"/>
          <w:numId w:val="2"/>
        </w:numPr>
        <w:rPr/>
      </w:pPr>
      <w:bookmarkStart w:id="202" w:name="__RefHeading___Toc297339_1346298689"/>
      <w:bookmarkEnd w:id="202"/>
      <w:r>
        <w:rPr/>
        <w:t xml:space="preserve">Ais 2: An tAontas Eorpach mar chomhpháirtí idirnáisiúnta </w:t>
      </w:r>
    </w:p>
    <w:p>
      <w:pPr>
        <w:pStyle w:val="Normal"/>
        <w:rPr/>
      </w:pPr>
      <w:r>
        <w:rPr/>
        <w:t xml:space="preserve">Fo-ais 2.1 — Peirspictíocht Eiticiúil maidir le Caidreamh Trádála </w:t>
      </w:r>
    </w:p>
    <w:p>
      <w:pPr>
        <w:pStyle w:val="P68B1DB1Normal15"/>
        <w:rPr>
          <w:b/>
          <w:b/>
        </w:rPr>
      </w:pPr>
      <w:r>
        <w:rPr/>
        <w:t xml:space="preserve">Molaimid don Aontas rialacha a thabhairt isteach lena gceanglaítear ar chuideachtaí iniúchadh a dhéanamh ar a slabhra soláthair agus tuarascáil chuimsitheach iniúchóireachta a thíolacadh go rialta, chomh maith le forálacha chun allmhairí a chúiteamh nó a shrianadh bunaithe ar chritéir eiticiúla. Ba cheart do chuideachtaí tuarascáil iniúchóireachta inmheánaí agus/nó sheachtrach a sholáthar bunaithe ar a méid. </w:t>
      </w:r>
    </w:p>
    <w:p>
      <w:pPr>
        <w:pStyle w:val="Normal"/>
        <w:rPr/>
      </w:pPr>
      <w:r>
        <w:rPr/>
        <w:t xml:space="preserve"> </w:t>
      </w:r>
    </w:p>
    <w:p>
      <w:pPr>
        <w:pStyle w:val="Normal"/>
        <w:rPr/>
      </w:pPr>
      <w:r>
        <w:rPr/>
        <w:t xml:space="preserve">Ní mór gné eiticiúil na trádála leis an Aontas a fhorbairt. Is féidir é sin a dhéanamh trí fhaireachán a dhéanamh ar ghníomhaíochtaí gnó i slabhraí soláthair idirnáisiúnta, agus trí chuideachtaí a spreagadh chun iad féin a iompar de réir critéir eiticiúla, amhail táirgí guaiseacha, cearta agus dálaí saothair, saothar leanaí agus cosaint an chomhshaoil. Ní bheadh feidhm ag an moladh sin maidir le táirgí ar líne a cheannaíonn an tomhaltóir go díreach. </w:t>
      </w:r>
    </w:p>
    <w:p>
      <w:pPr>
        <w:pStyle w:val="Normal"/>
        <w:rPr/>
      </w:pPr>
      <w:r>
        <w:rPr/>
        <w:t xml:space="preserve"> </w:t>
      </w:r>
    </w:p>
    <w:p>
      <w:pPr>
        <w:pStyle w:val="Titre4"/>
        <w:numPr>
          <w:ilvl w:val="3"/>
          <w:numId w:val="2"/>
        </w:numPr>
        <w:rPr/>
      </w:pPr>
      <w:bookmarkStart w:id="203" w:name="__RefHeading___Toc297341_1346298689"/>
      <w:bookmarkEnd w:id="203"/>
      <w:r>
        <w:rPr/>
        <w:t xml:space="preserve">Ais 3: Aontas láidir i ndomhan síochánta </w:t>
      </w:r>
    </w:p>
    <w:p>
      <w:pPr>
        <w:pStyle w:val="Normal"/>
        <w:rPr/>
      </w:pPr>
      <w:r>
        <w:rPr/>
        <w:t xml:space="preserve">Fo-ais 3.1 — Slándáil agus Cosaint </w:t>
      </w:r>
    </w:p>
    <w:p>
      <w:pPr>
        <w:pStyle w:val="P68B1DB1Normal15"/>
        <w:rPr>
          <w:b/>
          <w:b/>
        </w:rPr>
      </w:pPr>
      <w:r>
        <w:rPr/>
        <w:t xml:space="preserve">Molaimid athmhachnamh a dhéanamh ar an ollstruchtúr slándála Eorpach atá ann faoi láthair chun struchtúr fornáisiúnta níos éifeachtúla agus níos éifeachtúla a dhéanamh de, le cumais mhéadaithe, d’fhonn arm coiteann de chuid an Aontais Eorpaigh a chruthú. Chuige sin, ba cheart na fórsaí armtha náisiúnta a chumasc agus a chlaochlú de réir a chéile. Is é an aidhm go gcuirfidh an cumasc seo d’acmhainneachtaí míleata ar fud an Aontais Eorpaigh lánpháirtiú na hEorpa chun cinn san fhadtéarma. Chun arm coiteann de chuid an Aontais a chruthú, bheadh gá freisin le comhaontú nua comhair le Ballstáit an Aontais agus le comhaltaí ECAT nach baill Eorpacha iad. </w:t>
      </w:r>
    </w:p>
    <w:p>
      <w:pPr>
        <w:pStyle w:val="Normal"/>
        <w:rPr/>
      </w:pPr>
      <w:r>
        <w:rPr/>
        <w:t xml:space="preserve"> </w:t>
      </w:r>
    </w:p>
    <w:p>
      <w:pPr>
        <w:pStyle w:val="Normal"/>
        <w:rPr/>
      </w:pPr>
      <w:r>
        <w:rPr/>
        <w:t xml:space="preserve">Má chuirtear an moladh sin chun feidhme, creidimid go mbeidh struchtúir mhíleata laistigh den Aontas Eorpach níos costéifeachtaí agus níos fearr in ann freagairt dóibh agus gníomhú nuair is gá. Neartódh an cur chuige comhtháite sin cumas an Aontais gníomhú go cinntitheach agus ar bhealach comhordaithe i gcásanna criticiúla. </w:t>
      </w:r>
    </w:p>
    <w:p>
      <w:pPr>
        <w:pStyle w:val="Normal"/>
        <w:rPr/>
      </w:pPr>
      <w:r>
        <w:rPr/>
        <w:t xml:space="preserve"> </w:t>
      </w:r>
    </w:p>
    <w:p>
      <w:pPr>
        <w:pStyle w:val="Titre4"/>
        <w:numPr>
          <w:ilvl w:val="3"/>
          <w:numId w:val="2"/>
        </w:numPr>
        <w:rPr/>
      </w:pPr>
      <w:bookmarkStart w:id="204" w:name="__RefHeading___Toc297343_1346298689"/>
      <w:bookmarkEnd w:id="204"/>
      <w:r>
        <w:rPr/>
        <w:t xml:space="preserve">Ais 4: Eisimirce ó thaobh an duine de </w:t>
      </w:r>
    </w:p>
    <w:p>
      <w:pPr>
        <w:pStyle w:val="Normal"/>
        <w:rPr/>
      </w:pPr>
      <w:r>
        <w:rPr/>
        <w:t xml:space="preserve">Fo-ais 4.1 — Aghaidh a thabhairt ar chúiseanna na himirce </w:t>
      </w:r>
    </w:p>
    <w:p>
      <w:pPr>
        <w:pStyle w:val="P68B1DB1Normal15"/>
        <w:rPr>
          <w:b/>
          <w:b/>
        </w:rPr>
      </w:pPr>
      <w:r>
        <w:rPr/>
        <w:t xml:space="preserve">Molaimid don Aontas prótacal gníomhaíochta a chur i bhfeidhm mar ullmhúchán don chéad ghéarchéim imirce eile, a bhaineann le dídeanaithe aeráide. Faoin bprótacal sin, ní mór don Aontas an sainmhíniú ar dhídeanaithe agus ar iarrthóirí tearmainn a leathnú chun iad siúd a ndéanann an t-athrú aeráide difear dóibh a chur san áireamh. Ós rud é go mbeidh tír thionscnaimh a lán imirceach neamh-ináitrithe anois, ní mór a áirithiú leis an bprótacal freisin go n-aimseofar úsáidí nua do limistéir atá thíos leis an athrú aeráide, d’fhonn tacú leo siúd a d’fhág na limistéir sin. Mar shampla, d’fhéadfaí limistéir faoi thuilte a úsáid chun feirmeacha gaoithe a chruthú. </w:t>
      </w:r>
    </w:p>
    <w:p>
      <w:pPr>
        <w:pStyle w:val="Normal"/>
        <w:rPr/>
      </w:pPr>
      <w:r>
        <w:rPr/>
        <w:t xml:space="preserve"> </w:t>
      </w:r>
    </w:p>
    <w:p>
      <w:pPr>
        <w:pStyle w:val="Normal"/>
        <w:rPr/>
      </w:pPr>
      <w:r>
        <w:rPr/>
        <w:t xml:space="preserve">Déanaimid an moladh sin toisc go bhfuilimid go léir freagrach as an ngéarchéim aeráide. Mar sin, tá freagracht orainn dóibh siúd is mó a ndéantar difear dóibh. Fiú mura bhfuil réamhaisnéisí ná sonraí nithiúla againn faoi dhídeanaithe amach anseo, is cinnte go mbeidh tionchar ag an athrú aeráide ar na milliúin daoine. </w:t>
      </w:r>
    </w:p>
    <w:p>
      <w:pPr>
        <w:pStyle w:val="Normal"/>
        <w:rPr/>
      </w:pPr>
      <w:r>
        <w:rPr/>
        <w:t xml:space="preserve"> </w:t>
      </w:r>
    </w:p>
    <w:p>
      <w:pPr>
        <w:pStyle w:val="Normal"/>
        <w:rPr/>
      </w:pPr>
      <w:r>
        <w:rPr/>
        <w:t xml:space="preserve">Fo-ais 4.2 — Breithnithe Daonna </w:t>
      </w:r>
    </w:p>
    <w:p>
      <w:pPr>
        <w:pStyle w:val="P68B1DB1Normal15"/>
        <w:rPr>
          <w:b/>
          <w:b/>
        </w:rPr>
      </w:pPr>
      <w:r>
        <w:rPr/>
        <w:t xml:space="preserve">Molaimid bóithre dlíthiúla agus daonchairdiúla agus modhanna iompair a neartú agus a mhaoiniú gan mhoill ionas gur féidir le dídeanaithe bogadh ó limistéir ghéarchéime ar bhealach eagraithe. Ba cheart don chomhlacht a bhunófar go sonrach chun na críche sin córas speisialta sábháilteachta le haghaidh lánaí Eorpacha a bhunú agus a rialú. Ní foláir an ghníomhaireacht sin a chur ar bun i gcomhréir leis an nós imeachta reachtach agus cumhachtaí speisialta a bheith aici atá leagtha síos ina rialacha nós imeachta. </w:t>
      </w:r>
    </w:p>
    <w:p>
      <w:pPr>
        <w:pStyle w:val="Normal"/>
        <w:rPr/>
      </w:pPr>
      <w:r>
        <w:rPr/>
        <w:t xml:space="preserve"> </w:t>
      </w:r>
    </w:p>
    <w:p>
      <w:pPr>
        <w:pStyle w:val="Normal"/>
        <w:rPr/>
      </w:pPr>
      <w:r>
        <w:rPr/>
        <w:t xml:space="preserve">Is saincheisteanna tromchúiseacha iad gáinneáil ar dhaoine agus smuigleáil imirceach ar gá aghaidh a thabhairt orthu. Is cinnte go laghdódh ár moladh na hábhair imní sin. </w:t>
      </w:r>
    </w:p>
    <w:p>
      <w:pPr>
        <w:pStyle w:val="Normal"/>
        <w:rPr/>
      </w:pPr>
      <w:r>
        <w:rPr/>
        <w:t xml:space="preserve"> </w:t>
      </w:r>
    </w:p>
    <w:p>
      <w:pPr>
        <w:pStyle w:val="Normal"/>
        <w:rPr/>
      </w:pPr>
      <w:r>
        <w:rPr/>
        <w:t xml:space="preserve">Fo-ais 4.3 — Teorainneacha </w:t>
      </w:r>
    </w:p>
    <w:p>
      <w:pPr>
        <w:pStyle w:val="P68B1DB1Normal15"/>
        <w:rPr>
          <w:b/>
          <w:b/>
        </w:rPr>
      </w:pPr>
      <w:r>
        <w:rPr/>
        <w:t xml:space="preserve">Molaimid go gcinnteofaí le treoir Eorpach nach mbeidh níos mó ná 30 % d’áitritheoirí tríú tíortha ag gach limistéar beo i ngach Ballstát. Táthar ag súil go mbainfear an sprioc sin amach faoi 2030 agus ní mór do Bhallstáit an Aontais tacaíocht a fháil chun an sprioc sin a chur chun feidhme. </w:t>
      </w:r>
    </w:p>
    <w:p>
      <w:pPr>
        <w:pStyle w:val="Normal"/>
        <w:rPr/>
      </w:pPr>
      <w:r>
        <w:rPr/>
        <w:t xml:space="preserve"> </w:t>
      </w:r>
    </w:p>
    <w:p>
      <w:pPr>
        <w:pStyle w:val="Normal"/>
        <w:rPr/>
      </w:pPr>
      <w:r>
        <w:rPr/>
        <w:t xml:space="preserve">Tá an moladh sin á dhéanamh againn mar thoradh ar dháileadh geografach níos cothroime, beidh glacadh níos fearr le himircigh ag an bpobal áitiúil agus, ar an gcaoi sin, beidh siad in ann imeascadh níos fearr. Tá an céatadán sin bunaithe ar chomhaontú polaitiúil a rinneadh le déanaí sa Danmhairg. </w:t>
      </w:r>
      <w:r>
        <w:br w:type="page"/>
      </w:r>
    </w:p>
    <w:p>
      <w:pPr>
        <w:pStyle w:val="Titre1"/>
        <w:numPr>
          <w:ilvl w:val="0"/>
          <w:numId w:val="2"/>
        </w:numPr>
        <w:rPr/>
      </w:pPr>
      <w:bookmarkStart w:id="205" w:name="__RefHeading___Toc297345_1346298689"/>
      <w:bookmarkEnd w:id="205"/>
      <w:r>
        <w:rPr/>
        <w:t xml:space="preserve">II A — Painéil Náisiúnta: An Bheilg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Íomhá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Íomhá32" descr=""/>
                    <pic:cNvPicPr>
                      <a:picLocks noChangeAspect="1" noChangeArrowheads="1"/>
                    </pic:cNvPicPr>
                  </pic:nvPicPr>
                  <pic:blipFill>
                    <a:blip r:embed="rId85"/>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Anseo, is féidir linn teacht ar na moltaí go léir a rinne an 50 saoránach de phainéal na saoránach a eagraíodh faoi choimirce an Leas-Phríomh-Aire agus an Aire Gnóthaí Eachtracha agus Eorpacha, Sophie Wilmès, mar rannchuidiú ó Rialtas Cónaidhme na Beilge don Chomhdháil ar Thodhchaí na hEorpa. Ba é téama an phainéil seo ná “Conas saoránaigh a rannpháirtiú níos mó i ndaonlathas na hEorpa”. Cé go dtuigtear go maith go bhfuil raon feidhme níos leithne ag an gComhdháil ná gnóthaí AE amháin, soiléiríonn ábhar an phainéil seo cén fáth a ndéantar an oiread sin tagairtí sainráite don AE agus dá chuid institiúidí. I gcás inarb iomchuí, déanfar tagairt don Eoraip i gcoitinne.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Chun tuairimí uile na saoránach a léiriú, cuirtear na moltaí uile i láthair sa tuarascáil seo, lena n-áirítear na moltaí sin nach bhfuair tromlach simplí ag an seisiún vótála deiridh maidir leis na moltaí go léir. Is léir go bhfuil siad aitheanta mar gheall ar an gcéatadán </w:t>
      </w:r>
      <w:r>
        <w:rPr>
          <w:b/>
          <w:color w:val="FF0000"/>
        </w:rPr>
        <w:t>i dearg agus i gcló trom.</w:t>
      </w:r>
      <w:r>
        <w:rPr>
          <w:color w:val="000000"/>
        </w:rPr>
        <w:t xml:space="preserve"> Ina theannta sin, tá roinnt moltaí ag teacht salach ar a chéile agus fiú sa phlé deiridh, tá na saoránaigh fós neamhchonclúideach fúthu. Tá na moltaí seo aitheanta toisc go bhfuil siad i </w:t>
      </w:r>
      <w:r>
        <w:rPr>
          <w:i/>
          <w:color w:val="000000"/>
        </w:rPr>
        <w:t>gcló iodálach.</w:t>
      </w:r>
      <w:r>
        <w:rPr>
          <w:color w:val="000000"/>
        </w:rPr>
        <w:t xml:space="preserve"> I gcás moladh aonair, bhí an deighilt chomh soiléir sin gur tháinig deireadh leis an vótáil le </w:t>
      </w:r>
      <w:r>
        <w:rPr>
          <w:i/>
          <w:color w:val="000000"/>
        </w:rPr>
        <w:t xml:space="preserve">hiar-aequo, </w:t>
      </w:r>
      <w:r>
        <w:rPr>
          <w:color w:val="000000"/>
        </w:rPr>
        <w:t xml:space="preserve">léirítear sin i bhfoirm </w:t>
      </w:r>
      <w:r>
        <w:rPr>
          <w:b/>
          <w:color w:val="FF9900"/>
        </w:rPr>
        <w:t>oráiste agus i gcló trom</w:t>
      </w:r>
      <w:r>
        <w:rPr>
          <w:color w:val="000000"/>
        </w:rPr>
        <w:t xml:space="preserve">. Tá na saoránaigh ar aon dul leis na tuairimí maidir leis na moltaí sin. Dá bhrí sin, molann siad go mbeadh comhlachtaí CFE agus institiúidí an Aontais ar an airdeall maidir leis na moltaí sin a chur chun feidhme, ós rud é go bhfuil cineál deighilte ann atá bunaithe ar an vótáil. </w:t>
      </w:r>
    </w:p>
    <w:p>
      <w:pPr>
        <w:pStyle w:val="Normal"/>
        <w:rPr/>
      </w:pPr>
      <w:r>
        <w:rPr/>
      </w:r>
      <w:r>
        <w:br w:type="page"/>
      </w:r>
    </w:p>
    <w:p>
      <w:pPr>
        <w:pStyle w:val="Normal"/>
        <w:rPr/>
      </w:pPr>
      <w:r>
        <w:rPr/>
        <w:t>1. Cumarsáid</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Fadhbanna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Moltaí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Le tacaíocht ó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Tá cumarsáid maidir leis an Aontas Eorpach míshásúil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Molaimid cúrsaí ar an Aontas Eorpach a chur san áireamh ón tríú leibhéal bunscoile. Is é an aidhm atá ann teagmháil a dhéanamh leis na saoránaigh uile agus eolas ar an Aontas Eorpach a fheabhsú.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Ba cheart don Aontas Eorpach, agus go háirithe don Choimisiún, ábhar oideachais maidir le feidhmiú na hEorpa a chur ar fáil d’Aireachtaí Oideachais na mBallstát éagsúil. Chomh maith le míniú a thabhairt ar fheidhmiú, comhdhéanamh agus cumhachtaí na n-institiúidí, ba cheart go dtabharfadh na foirmíochtaí sin forléargas gairid ar stair lánpháirtiú na hEorpa. Ba cheart aird ar leith a thabhairt ar theanga atá soiléir agus intuigthe agus inrochtana a úsáid, chomh maith le huirlisí oideachais amhail cláir faisnéise, gearrthóga nó cláir theilifíse scoile, i ngach ceann de na 24 theanga.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Tá an tionscadal Eorpach fós ina thionscadal eachtrach do shaoránaigh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Molaimid do na hinstitiúidí Eorpacha a chinntiú ina gcumarsáid go míneoidh siad ar bhealach níos fearr na nithe a thagann faoi réimse inniúlachta an Aontais ach freisin cad nach bhfuil faoina inniúlacht.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Ba cheart don Aontas Eorpach samplaí aithnidiúla ó shaol laethúil na nEorpach a chur san áireamh ina chumarsáid. Ba cheart na mínithe sin a chur ar aghaidh laistigh de na Ballstáit trí chomhaontuithe idir na hinstitiúidí Eorpacha agus cainéil teilifíse poiblí náisiúnta chun freastal ar phobal leathan.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Ina theannta sin, ba cheart náisiúnaigh na mBallstát a chur ar an eolas go rialta — trí ghearrthóga físe, mar shampla — faoi ról an Aontais Eorpaigh i mBallstáit eile. Dá bhrí sin, b’fhearr na buntáistí agus na míbhuntáistí a bhaineann leis an Eoraip a chur i bpeirspictíocht sna díospóireachtaí maidir le todhchaí na hEorpa.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D’fhonn an fhéiniúlacht Eorpach a neartú, molaimid cuimhneamh go rialta agus faisnéis a chur ar fáil maidir le cad a bheadh i ndán d’Eorpaigh gan an AE agus na héachtaí nithiúla a bhain sé amach.</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Tá sé beartaithe againn freisin lá saoire poiblí Eorpach a dhéanamh de Lá na hEorpa (9 Bealtaine) do shaoránaigh uile an AE.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Molaimid do na hinstitiúidí Eorpacha níos mó airde a thabhairt ar shimpliú, ar thuiscint agus ar inrochtaineacht na faisnéise maidir le hábhair tosaíochta a bpléitear leo ar an leibhéal Eorpach</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Molaimid don Aontas Eorpach </w:t>
            </w:r>
            <w:commentRangeStart w:id="10"/>
            <w:r>
              <w:rPr/>
              <w:t>scórchlár a chur ar fáil a</w:t>
            </w:r>
            <w:r>
              <w:rPr/>
            </w:r>
            <w:commentRangeEnd w:id="10"/>
            <w:r>
              <w:commentReference w:id="10"/>
            </w:r>
            <w:r>
              <w:rPr/>
              <w:t xml:space="preserve"> léiríonn do gach tír na hacmhainní a leithdháileann an AE ar gach téama tosaíochta. Ba cheart gach faisnéis den sórt sin a bheith inrochtana ó shuíomh gréasáin an Aontais Eorpaigh.</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Molaimid don Aontas Eorpach cur i láthair soiléir a dhéanamh ar an obair reachtach atá ar siúl faoi láthair. Ba cheart gach faisnéis den sórt sin a bheith inrochtana ó shuíomh gréasáin an Aontais Eorpaigh.</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Is mian linn go mbeadh rochtain níos fearr ag </w:t>
            </w:r>
            <w:commentRangeStart w:id="11"/>
            <w:r>
              <w:rPr/>
              <w:t>muintir na hEorpa ar na hinstitiúidí Eorpacha</w:t>
            </w:r>
            <w:r>
              <w:rPr/>
            </w:r>
            <w:commentRangeEnd w:id="11"/>
            <w:r>
              <w:commentReference w:id="11"/>
            </w:r>
            <w:r>
              <w:rPr/>
              <w:t>. Ba cheart a rannpháirtíocht i ndíospóireachtaí ag seisiúin Pharlaimint na hEorpa a éascú.</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Molaimid an rannpháirtíocht i gclár Erasmus a leathnú chuig gach mac léinn, beag beann ar a gconair oideachais (teicneolaíocht ghairmiúil, malartú). Ba cheart go mbeadh gach duine in ann páirt a ghlacadh i malartuithe Eorpacha.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Molaimid cead a thabhairt don phobal oibre tairbhe a bhaint as cláir mhalartaithe Eorpacha, beag beann ar earnáil na gníomhaíochta, do ghnólachtaí áitiúla freisin. Ba cheart go mbeadh gach duine in ann páirt a ghlacadh i malartuithe Eorpacha.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Molaimid cúrsaí saoránachta Eorpaí a chruthú do shaoránaigh uile na hEorpa.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Ní chuirtear reachtaíocht an Aontais i bhfeidhm ar an gcaoi chéanna sna Ballstáit.</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Molaimid don Aontas Eorpach níos mó úsáide a bhaint as reachtaíocht atá infheidhme go díreach sna Ballstáit. Laghdódh sé sin na difríochtaí náisiúnta i gcur chun feidhme reachtaíocht an AE, rud a lagaíonn an tionscadal Eorpach. Chuirfeadh sé sin feabhas freisin ar an méid is tábhachtaí atá bainte amach ag an Eoraip amhail an margadh inmheánach, an euro agus limistéar Schengen.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Tá daonlathas na hEorpa faoi bhagairt.</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Molaimid gur cheart cuimhneamh gan staonadh gan athbhrí ar a bhfuil i gceist léi san Eoraip do mhuintir na hEorpa sa Teachtaireacht ón Aontas Eorpach maidir leis an Daonlathas Eorpach.</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Ní féidir dul siar ar luachanna agus prionsabail Chonarthaí an Aontais Eorpaigh a bhfuil na Ballstáit tar éis comhaontú leo tar éis an aontachais. Ní mór leanúint dá gcosaint a áirithiú.</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Is í an Chúirt Eorpach a áirithíonn cosaint luachanna agus phrionsabail</w:t>
            </w:r>
            <w:r>
              <w:rPr/>
              <w:commentReference w:id="12"/>
            </w:r>
            <w:r>
              <w:rPr/>
              <w:t xml:space="preserve"> na gConarthaí agus ní féidir leis na Ballstáit amhras a tharraingt orthu.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Níl sé éasca teacht ar fhaisnéis faoin Aontas Eorpach agus níl sé deacair í a thuiscint</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Molaimid fíorú na faisnéise ar shaincheisteanna Eorpacha a neartú. Ní mór rochtain éasca a bheith ag an bpobal Eorpach agus ag na meáin náisiúnta i ngach Ballstát ar an bhfaisnéis sin a scaipeann agus a fhíoraíonn na hinstitiúidí.</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Is minic a chuireann na meáin náisiúnta íomhá dhiúltach den Aontas Eorpach in iúl</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Ní mór don AE a bheith i láthair níos mó i saol laethúil na nEorpach trí chumarsáid níos réamhghníomhaí a dhéanamh. (E.g. trí urraíocht a dhéanamh, mar shampla, ar imeachtaí cultúrtha a thugann saoránaigh le chéile agus a chuireann bród orthu gur saoránach den Aontas Eorpach iad. Chuirfeadh tuairisciú agus teasers ar chumas mhuintir na hEorpa freisin rochtain a bheith acu ar</w:t>
            </w:r>
            <w:r>
              <w:rPr/>
              <w:commentReference w:id="13"/>
            </w:r>
            <w:r>
              <w:rPr/>
              <w:t xml:space="preserve"> fhaisnéis chomhthéacsaithe faoin AE).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Níl a fhios ag na saoránaigh na daoine a dhéanann ionadaíocht orthu i bParlaimint na hEorpa.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Molaimid go mbeadh eolas níos fearr ag parlaiminteoirí ina dtíortha dúchais, go háirithe lasmuigh de thréimhsí toghcháin. Ní mór dóibh a bheith níos inrochtana. Ní mór rochtain níos éasca a bheith ag saoránaigh na hEorpa ar na cúiseanna lena vótaí i bParlaimint na hEorpa trí shuíomh gréasáin an Aontais Eorpaigh.</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Molaimid do pháirtithe polaitiúla náisiúnta a chinntiú go ndéanfar iarrthóirí a athnuachan ar na liostaí a chuirtear i láthair i dtoghcháin Pharlaimint na hEorpa. Níor cheart sainordú den sórt sin a mheas mar luach saothair as seirbhísí maithe dílse a chuirtear ar fáil i mbeartas náisiúnta.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Tá teachtaireacht AE ró-aonfhoirmeach; ní chuirtear éagsúlacht an daonra san áireamh ann</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Chun lucht féachana atá leathan agus éagsúil go leor a bhaint amach, molaimid gur cheart do AE grád oideachais na ndaoine lena mbaineann, na míchumais a d’fhéadfadh a bheith orthu, a chur san áireamh, trí chumarsáid chuimsitheach ó chéim na gcoincheap. Ina theannta sin, molaimid go mbeadh daoine aonair agus eagraíochtaí (oideoirí sráide, gníomhairí comharsanachta, CPAS, an tsochaí shibhialta) páirteach i dtarchur na cumarsáide sin.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Chun an lucht saothair a bhaint amach, molaimid níos mó infheistíochta a dhéanamh in úsáid na mbealaí cumarsáide atá ann cheana chun faisnéis iomchuí a chur ar fáil go tráthrialta faoin AE, mar shampla trí chláir mhíniúcháin. Ina theannta sin, molaimid a bheith ag brath ar ambasadóirí (idir dhaoine aonair agus eagraíochtaí) a chuireann tionscadal an Aontais chun cinn.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Chun teagmháil a dhéanamh le daoine óga agus le mic léinn, molaimid, in éineacht leis na bealaí atá ann cheana amhail oideachas agus gluaiseachtaí ábhartha don óige, go n-iarrfaí ar ambasadóirí, go háirithe do lucht tionchair ar féidir leo teagmháil a dhéanamh le daoine óga trí na meáin shóisialta. Moladh eile a bheadh ann comórtas uile-Eorpach a eagrú chun carachtar cartúin a chruthú a mheallfadh daoine óga agus a sheolann teachtaireachtaí Eorpacha chucu.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I gcás seanóirí, molaimid úsáid a bhaint as na bealaí céanna leo siúd a thairgtear don lucht saothair. Ina theannta sin, molaimid an chothromaíocht cheart a lorg idir cumarsáid dhigiteach agus cumarsáid neamhdhigiteach (an preas scríofa, an raidió, imeachtaí duine le duine) chun freastal ar riachtanais gach duine, lena n-áirítear iad siúd nach bhfuil chomh compordach céanna i dtimpeallacht dhigiteach chomh maith leo siúd nach bhfuil chomh soghluaiste céanna sa tsochaí.</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Molaimid, trí na cúrsaí lánpháirtíochta atá ann cheana in go leor Ballstát, go ngeallann AE “Eorpaigh nua” a chur san áireamh (daoine a bhfuil cónaí orthu in AE trí nós imeachta inimirce dleathaí amháin nó trí nós imeachta inimirce dleathaí eile), agus gur féidir leis iad a chur ar an eolas faoi na bealaí traidisiúnta eile trína ndéanann AE cumarsáid. Ar deireadh, molaimid freisin áit a thabhairt don domhan comhthiomsach áitiúil.</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Molaimid freisin an tAontas Eorpach a thabhairt chuig na sráideanna le cumarsáid chuimsitheach. Mar shampla, d’fhéadfaí cláir fógraí (digiteacha) a úsáid, mar aon le modhanna nua cumarsáide amhail cóid QR agus modhanna traidisiúnta.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Moltaí eile is ea an tAontas Eorpach a dhéanamh níos infheicthe (trí scannáin bheaga nó grafaicí faisnéise), gluaiseacht spóirt Eorpach a chruthú chun nasc/tuiscint ar an muintearas a chruthú agus chun aintiún na hEorpa a chur in iúl níos fearr.</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Bréagaisnéis</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Fadhbanna</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Moltaí</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Le tacaíocht ó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Tá baol na mífhaisnéise ag éirí níos coitianta sna meáin</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Molaimid athbhreithniú a dhéanamh ar shamhail mhaoinithe na meán, chomh maith le foilsiú éigeantach foinsí ioncaim, ar bhealach soiléir agus inrochtana. Spreagann samhail mhaoinithe na meán iad chuig braistinteachas, agus ar an gcaoi sin faisnéis a fhoilsiú as comhthéacs, agus bréagaisnéis a dhéanamh astu.</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Molaimid go luann na meáin foinsí go héigeantach trí naisc a sholáthar chun iad a fhíorú. Seachas sin, ba cheart an fhaisnéis a lipéadú mar fhaisnéis neamhfhíoraithe.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Molaimid gur cheart don Rialálaí Eorpach chun an Bhréagaisnéis a Chomhrac (féach pointe 2) a bheith freagrach freisin as creidiúnú eagraíochtaí fíoraithe faisnéise (“seiceálaithe fíricí”)</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Molaimid go mbunófaí, i ngach Ballstát, údarás neamhspleách a bheidh freagrach as neodracht na meán a fhíorú. Ba cheart don Aontas Eorpach an t-údarás sin a mhaoiniú agus faireachán a dhéanamh air.</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Molaimid eolas a scaipeadh faoi URLanna suíomhanna gréasáin oifigiúla an AE d’fhonn saoránaigh a chur ar a suaimhneas faoi bhunús na faisnéise.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Tá amhras ar a lán saoránach faoi neodracht na meán</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Molaimid rialtóir Eorpach a chruthú chun an bhréagaisnéis a chomhrac. Go háirithe, bheadh sé de chúram ar an rialálaí sin na critéir maidir le lipéad neodrachta a leagan síos agus, i gcás inarb iomchuí, córas smachtbhannaí nó dreasachtaí a bhunú a bheadh nasctha le comhlíonadh na gcaighdeán neodrachta. De rogha air sin, d’fhéadfaí cloí le cairt eitice a mheas. Is é an t-údarás náisiúnta neamhspleách a dheonódh an lipéad agus chuirfí san áireamh na bearta a ghlac na meáin chun an bhréagaisnéis a chomhrac.</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Molaimid beolíne Eorpach a chur ar bun a ligfidh do shaoránaigh bréagaisnéis a bhaineann le hinniúlachtaí Eorpacha (polaitiúla agus eacnamaíocha) a cháineadh.</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Níl saoránaigh ar an eolas faoi na rioscaí a bhaineann le mífhaisnéis a bhfuil siad nochta di.</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Molaimid go mbeadh sé d’oibleagáid ar ardáin faisnéis shoiléir agus intuigthe a fhoilsiú faoi na rioscaí a bhaineann le bréagaisnéis a nochtar a n-úsáideoirí dóibh. Ba cheart an fhaisnéis sin a chur in iúl go huathoibríoch a luaithe a osclaítear cuntas.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Molaimid oiliúint éigeantach in úsáid na meán, ó aois óg agus curtha in oiriúint do leibhéil éagsúla an chórais oideachais.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Molaimid don Aontas Eorpach feachtais maidir leis an mbréagaisnéis a sheoladh arís agus arís eile. D’fhéadfaí na feachtais seo a aithint le lógó nó mascot. D’fhéadfadh an tAontas Eorpach brú a chur ar líonraí sóisialta iad a chur ar aghaidh trí spotaí a scaipeadh.</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Ní leor na modhanna chun an bhréagaisnéis a chomhrac.</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Molaimid faisnéis a fhoilsiú i dteanga shoiléir shothuigthe faoi algartaim a eagraíonn teachtaireachtaí a fhaigheann úsáideoirí ardáin.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Molaimid go mbeadh úsáideoirí in ann halgartaim a fheabhsaíonn claonadh iompraíochta a dhíchumasú ar bhealach simplí. D’fhéadfaí scrúdú a dhéanamh freisin ar an oibleagáid rochtain a thabhairt d’úsáideoirí ar fhoinsí eile a chosnaíonn seasaimh éagsúla ar an ábhar céanna.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Molaimid don Aontas Eorpach tacú le hardán meán sóisialta a chruthú a chomhlíonfaidh a chaighdeáin féin ó thaobh neodrachta agus an chomhraic i gcoinne na bréagaisnéise de. De rogha air sin, d’fhéadfaí gnéithe nua a chur leis an ardán ilteangach a cruthaíodh chun tacú leis an gComhdháil ar Thodhchaí na hEorpa.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Painéil saoránach</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Fadhbanna</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Moltaí</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Le tacaíocht ó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Deacracht a bhaineann lena chinntiú go bhfuil painéal saoránach ionadaíoch. I ndeireadh na dála, níl ach cuid bheag den daonra i gceist.</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Molaimid monatóireacht a dhéanamh ar an méid a thugtar le fios leis an obair eolaíoch is déanaí maidir leis an daonlathas pléiteach maidir le sampláil, forbairt agus bailíochtú eolaíoch an mhodha roghnúcháin d’fhonn an ionadaíochas is fearr is féidir a chinntiú.</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Molaimid go mbeadh go leor daoine timpeall an bhoird chun éagsúlacht tuairimí agus próifílí a chinntiú, lena n-áirítear, ach ní hamháin, daoine a bhfuil baint dhíreach acu leis an topaic.</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Molaimid critéar na tuismíochta (i.e. an bhfuil leanaí ag an duine nó nach bhfuil) a chur isteach sna critéir a rialaíonn sampláil, chomh maith le critéir níos traidisiúnta amhail inscne, aois, áit chónaithe nó leibhéal oideachais.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Molaimid cuótaí a shocrú de réir limistéir gheografaigh, i.e. a chinneadh nach mór do phainéal saoránach Eorpach a bheith comhdhéanta de X duine in aghaidh an limistéir gheografaigh Eorpaigh (le cinneadh) ionas gur féidir an painéal sin a cháiliú i ndáiríre mar phainéal Eorpach a bheadh d’aon ghnó.</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Molaimid go n-úsáidfear an daonra (nó a gcoibhéis, ag brath ar an tír) mar na bunachair sonraí phríomha don chrannchur chun an deis chéanna a thabhairt do gach duine a bheith in ann a roghnú, agus spéis a chruthú in ábhar laistigh den daonra.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Molaimid go gcúiteofaí rannpháirtithe a n-infheistíocht a luacháil agus daoine a mhealladh nach mbeadh rannpháirteach mura gcúiteofaí iad.</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Molaimid a chur in iúl — go leor íosta: níl an iomarca eolais ná faisnéis róchasta ann — na chéad rannpháirtithe trí chur i láthair ó shaineolaithe chun a chinntiú go mbraitheann daoine fiú nach bhfuil eolas roimh ré orthu páirt a ghlacadh sa phlé.</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Molaimid ábhar an Phainéil Saoránach a chur in iúl roimh ré ionas go mbeidh a fhios ag daoine cén topaic atá siad ag iarraidh díospóireacht a dhéanamh.</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Molaimid gan ceangal a chur ar shaoránaigh páirt a ghlacadh ann.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Deacracht maidir le painéal a eagrú ar leibhéal na hEorpa.</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Molaimid cead a thabhairt cruinnithe den Phainéal Saoránach Eorpach a thionól i bhformáid hibrideach (cur i láthair/distancial). D’fhéadfadh daoine nach féidir leo bogadh go fisiciúil páirt a ghlacadh freisin.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Molaimid don Aontas Eorpach, ar mhaithe le rochtain níos éasca agus eagrúchán, eagrú na bpainéal saoránach (ar théamaí Eorpacha) a tharmligean chuig leibhéil éagsúla údaráis, ar an leibhéal náisiúnta.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Molaimid aon ábhar amháin a roghnú do gach painéal a eagraítear ar leibhéal na hEorpa. Cuirfidh sé sin ar chumas na rannpháirtithe uile an t-ábhar céanna a phlé, is cuma cén áit as a dtagann siad san Eoraip.</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Seachain an painéal </w:t>
              <w:br/>
              <w:t>ní dhéantar saoránaigh a atreorú chun críocha seachas na críocha a dhearbhaítear.</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Molaimid gur féidir le haon saoránach ábhar a chur isteach lena phlé, agus ionas nach mbeidh an ceart sin forchoimeádta don domhan polaitiúil ná do shaol na mbrústocairí.</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Molaimid an ceart tionscnaimh a dhílsiú do Pharlaimint na hEorpa, ionas go saineoidh Parlaimint na hEorpa an topaic a bheidh le plé agus go nglacfaidh sí ansin na téacsanna is gá chun obair leantach a dhéanamh ar na moltaí a eascraíonn as an bplé.</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Deacracht maidir le cinneadh a dhéanamh maidir leis an mbealach is fearr chun an próiseas a eagrú chun ionadaíocht is fearr a dhéanamh ar shaoránaigh.</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Molaimid painéal saoránach buan a bhunú, in éineacht leis an bparlaimint, a ghlacann cúraimí sonracha air féin. Dhéanfaí é a athnuachan go rialta. D’fhágfadh sé sin go bhféadfaí saoránaigh a thabhairt le chéile san fhadtéarma agus an t-am is gá a thógáil le haghaidh díospóireachtaí. Ceadaíonn Am do nuance na ndíospóireachtaí agus comhdhearcadh. I dteannta an phainéil bhuain sin, pléann painéil ad hoc saoránach na topaicí a roghnaíonn an painéal buan. Molaimid múnla Phobal labhartha na Gearmáinise a leanúint.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Molaimid gan ach painéal neamhbhuan saoránach Eorpach amháin nó níos mó a bhunú, nach mbuailfeadh ach le chéile agus nach bpléifeadh ach topaic ar leith ar feadh tréimhse áirithe ama amháin.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Molaimid gan Painéil Saoránach Eorpach a eagrú maidir le saincheisteanna práinneacha, ós rud é go bhfuil dóthain ama ag teastáil chun cáilíocht na ndíospóireachtaí a chinntiú.</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Is rómhinic nach bhfaigheann saoránaigh atá rannpháirteach i dtionscnaimh daonlathais rannpháirtíochta amhail painéil saoránach aiseolas maidir leis an obair leantach a rinneadh ar a gcuid oibre, bíodh sé gearrthéarmach nó fadtéarmach.</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Molaimid aiseolas a thabhairt do shaoránaigh maidir leis an obair leantach a rinneadh (nó nach ndearnadh) ar mholtaí a eisíodh i ndiaidh phainéil saoránach Eorpach. Mura gcloítear leis na moltaí, ní mór do na hinstitiúidí Eorpacha lena mbaineann na cúiseanna lena gcinneadh a lua (e.g. easpa inniúlachta). Chuige sin, molaimid achoimrí rialta a scríobh i rith an phróisis tar éis painéil.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Molaimid painéil saoránach a eagrú, chomh maith le páistí ó aois óg (e.g. 10-16 bliana d’aois) chun feasacht a ardú maidir le rannpháirtíocht agus díospóireacht. Is féidir é seo a eagrú i scoileanna.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Reifrinn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Fadhbanna</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Moltaí</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Le tacaíocht ó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Molaimid reifrinn a reáchtáil ar an leibhéal Eorpach maidir le gnóthaí Eorpacha.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Tá éagsúlacht mhór i gcultúr an reifrinn ó Bhallstát amháin go Ballstát eile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Molaimid taighde a choimisiúnú ar conas cultúr coiteann reifrinn a chruthú san Eoraip.</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Molaimid taighde (le saineolaithe neamhspleácha) ar an ngá agus ar an bhféidearthacht reifreann a reáchtáil ar ábhar ar leith ar leibhéal Eorpach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D’fhéadfadh tionchar díobhálach a bheith ag foirmliú na ceiste a chuirtear i reifreann, agus ní féidir leis an gcumas freagra a thabhairt ach amháin le ‘tá’ nó ‘níl’, rud a dhéanann deighilt ar dhíospóireachtaí agus ar shochaithe go minic.</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Molaimid coiste eolaíochta a bhunú chun smaoineamh ar conas ceisteanna a chur a bheadh ina n-ábhar do reifreann Eorpach ar an mbealach is oibiachtúla is féidir.</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Molaimid ceisteanna ilroghnacha a chur, a théann níos faide ná an rogha mhalartach shimplí idir ‘tá’ agus ‘níl’ chun mionnce a thabhairt nó fiú coinníollacha a chur le ‘tá’ agus ‘níl’ (i.e. ‘tá’, ‘níl’, ‘níl más rud é’).</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Molaimid nár cheart vótaí bána a chur san áireamh agus aon tromlach (tromlach simplí nó tromlach glan) á ríomh. Ní mór dóthain vótaí a bheith ann fós (ní mór an córam a urramú).</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Tá rogha an ábhair íogair freisin.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Molaimid go dtiocfadh ceist a ardaíodh i reifreann Eorpach faoi raon feidhme aon ábhair Eorpaigh a thagann faoi réim inniúlachtaí an Aontais Eorpaigh.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Molaimid ábhair a eisiamh a d’fhéadfadh a bheith ina gcúis le coinbhleacht idir na Ballstáit.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Molaimid gur féidir ceisteanna teicniúla agus deacra a chur freisin, le foclaíocht shoiléir, toisc go bhfuil daoine in ann eolas leordhóthanach a fháil.</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Ní uirlis dhaonlathach é an reifreann más rud é nach féidir ach leis an domhan polaitiúil cinneadh a dhéanamh ceann a eagrú.</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Molaimid go mbeadh ceart tionscnaimh ag Parlaimint na hEorpa chun reifrinn</w:t>
            </w:r>
            <w:r>
              <w:rPr/>
              <w:commentReference w:id="14"/>
            </w:r>
            <w:r>
              <w:rPr/>
              <w:t xml:space="preserve"> Eorpacha a reáchtáil, agus gur cheart go mbeadh sí in ann a toradh a chur chun feidhme ansin (ba cheart don Choimisiún Eorpach agus don Chomhairle leanúint gan an fhéidearthacht a bheith ann iad a bhlocáil).</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Molaimid gur féidir leis an tionscnamh teacht ó na saoránaigh féin freisin (e.g. trí rialacha a leanúint atá cosúil leis na rialacha a bhaineann leis an Tionscnamh Eorpach ó na Saoránaigh).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Molaimid gur cheart eagrú praiticiúil reifrinn Eorpaigh a bheith ina chomhlacht neodrach.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Ní mór an ghné chomhairleach nó cheangailteach den reifreann a bheith </w:t>
              <w:br/>
              <w:t>sainithe go soiléir.</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Molaimid nach mbeadh toradh reifrinn Eorpaigh ceangailteach ach amháin nuair a chomhlíontar coinníollacha áirithe maidir le líon na ndaoine a vótáil.</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Molaimid nach mbeidh torthaí reifrinn ceangailteach ach amháin má shroichtear tromlaigh áirithe (51/49, 70/30). Bunaítear na coinníollacha sin roimh gach reifreann.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Molaimid go mbeadh toradh reifrinn Eorpaigh ceangailteach dá nglacfadh saoránaigh tionscnamh a eagraíochta (a d’éirigh leo roinnt sínithe a bhailiú chun na críche sin) ach é a bheith táscach dá nglacfadh institiúid pholaitiúil an tionscnamh.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Molaimid toradh reifrinn Eorpaigh a dhéanamh ceangailteach ar ábhair áirithe amháin, ach ní ar na hábhair sin a bhféadfadh iarmhairtí an vótála a bheith an-tromchúiseach ina leith.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Is minic nach gcuirtear an pobal ar an eolas go maith sula nglaoitear orthu vóta a chaitheamh i reifreann. Ag an am céanna, tá sé ríthábhachtach rialú a dhéanamh ar an bhfaisnéis a chuirtear in iúl chun tionchair dhíobhálacha (inmheánach nó eachtrannacha) ar vótáil a sheachaint.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Molaimid, roimh aon reifreann Eorpach, go gcuirfí an pobal ar an eolas go soiléir faoi thionchar an vóta ar a saol laethúil, trí bhróisiúir, mar a dhéantar san Eilvéis, agus/nó trí sheisiúin faisnéise.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Molaimid, do gach reifreann Eorpach, coiste eolaíochta a bhunú lena ráthófar neodracht na faisnéise a chuirtear in iúl.</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Cé go dtugann reifreann cuireadh don phobal ar fad vóta a chaitheamh go díreach (murab ionann agus painéal na saoránach), bíonn neamhláithreacht áirithe ann i gcónaí, rud atá níos tábhachtaí nó níos lú.</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Molaimid go mbeadh rannpháirtíocht sa vótáil i reifreann Eorpach éigeantach.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Molaimid gur ar bhonn deonach a dhéanfaí vótáil i reifreann Eorpach.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Molaimid, d’fhonn neamhláithreacht a laghdú, vótáil leictreonach a cheadú chomh maith le vótáil pháipéir (nó sa bhreis ar mhodhanna eile vótála, amhail postvótáil). Tá vótáil leictreonach suimiúil go háirithe do dhaoine atá ag dul ar laethanta saoire, agus spreagann sé daoine nach bhfuil suim acu i vótáil toisc nach bhfuil an t-éigean taistil ann a thuilleadh.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Rómhinic, ní</w:t>
            </w:r>
            <w:r>
              <w:rPr/>
              <w:commentReference w:id="15"/>
            </w:r>
            <w:r>
              <w:rPr/>
              <w:t xml:space="preserve"> fhaigheann saoránaigh atá rannpháirteach i dtionscnaimh daonlathais rannpháirtíochta, amhail reifrinn, filleadh ar an obair leantach a rinneadh ar a vóta, cibé acu sa ghearrthéarma nó san fhadtéarma.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Molaimid aiseolas a thabhairt do shaoránaigh maidir leis an obair leantach a rinneadh (nó nach ndearnadh) ar an gcinneadh a rinne saoránaigh trí reifreann Eorpach.</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Uirlisí atá ann cheana</w:t>
      </w:r>
    </w:p>
    <w:p>
      <w:pPr>
        <w:pStyle w:val="Normal"/>
        <w:rPr/>
      </w:pPr>
      <w:r>
        <w:rPr/>
        <w:t>5.1. Toghcháin Eorpacha.</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Fadhbanna</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Moltaí</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Le tacaíocht ó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Tá difríocht sna rialacháin sna Ballstáit éagsúla</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Molaimid gur cheart go mbeadh vótáil éigeantach ann do Pharlaimint na hEorpa, ach go mbeadh faisnéis leordhóthanach ann do shaoránaigh chun na cúiseanna atá leis sin a thuiscint.</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Molaimid rialacha toghcháin Pharlaimint na hEorpa a dhéanamh chomh fada agus is féidir i ngach tír, an aois íosta san áireamh.</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Níl éagsúlacht leordhóthanach ann maidir le haois, bunús agus critéir inscne na bhFeisirí.</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Molaimid go mbeadh na Feisirí de gach aois agus de gach cúlra.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Molaimid d’Fheisirí Eorpacha rogha a dhéanamh d’aon ghnó le haghaidh gairmréime san Eoraip agus ní hamháin toisc go bhfuil siad ag deireadh a ngairmréime.</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Molaimid dáileadh cothrom inscne a roghnú, mar shampla trí inscne a mhalartú ar na rollaí toghthóirí</w:t>
            </w:r>
            <w:r>
              <w:rPr/>
              <w:commentReference w:id="16"/>
            </w:r>
            <w:r>
              <w:rPr/>
              <w:t>. Ní mór don AE na critéir sin a bhunú agus a fhíorú an gcomhlíontar iad i gcomhdhéanamh an chuóta. Má dhiúltaíonn iarrthóir a théarma oifige, glacfaidh an chéad iarrthóir eile in ord tosaíochta agus a bhfuil an inscne chéanna aige a ionad.</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Molaimid d’iarrthóirí ar na liostaí Eorpacha a sainordú a fheidhmiú má thoghtar iad.</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Vótálaimid ar son Pharlaimint na hEorpa agus níl aon tuairimí againn i gcomhdhéanamh an choiste</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Molaimid go ndéanfaí leasú ar an gconradh trínar féidir leis an bpáirtí is mó i bParlaimint na hEorpa Uachtarán an Choimisiúin Eorpaigh a cheapadh.</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Molaimid comhdhéanamh an Choimisiúin Eorpaigh a dhéanamh níos trédhearcaí, de réir bunrialacha áirithe, ionas go mbeidh an comhdhéanamh ina léiriú ar ghuth an tsaoránaigh agus go mbeadh a fhios ag an saoránach conas a rinneadh an roghnú.</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Níl mórán faisnéise ar fáil faoi na hiarrthóirí, níl mórán eolais againn fúthu ná faoina gclár ná faoin gcodán polaitiúil a ndéanfaidh siad ionadaíocht thar a gceann i bParlaimint na hEorpa.</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Molaimid d’iarrthóirí Eorpacha iad féin a chur i láthair go háitiúil ar bhealach níos nithiúla lena gcuspóirí agus lena gcláir trí bhealaí éagsúla (cumarsáid).</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An tOmbudsman Eorpach</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Fadhbanna</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Moltaí</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Le tacaíocht ó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Ní áirítear ar an suíomh i dteangacha seachas Béarla ach faisnéis i mBéarla ar an gcéad dá leathanach. Cruthaíonn sé seo bacainn do shaoránaigh nach bhfuil máistreacht Béarla acu</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Molaimid an t-eolas a chur ar an leathanach baile i dteanga gach saoránach agus a phostáil, mura féidir é a aistriú, an nuacht i mBéarla in áiteanna eile ar an suíomh.</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Níl an tOmbudsman ina pháirtí sa phionós ná in aon chúiteamh don ghearánach</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Molaimid don Ombudsman a bheith mar chuid den phróiseas chun an réiteach/smacht/cúiteamh a aimsiú agus a chur i bhfeidhm agus guth a bheith aige nó aici san ábhar.</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Uaireanta bíonn an spriocdháta an-fhada chun clárú a bhailíochtú ar an suíomh (r-phost bailíochtaithe) Bíonn sé uaireanta 24 uair an chloig agus cuireann sé an saoránach a ghluaiseann ar aghaidh go dtí rud éigin eile.</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Molaimid córas bailíochtaithe láithreach a thabhairt isteach.</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Nuair a thíolacaimid gearán, cuirtear an cheist: ar bhain tú úsáid as gach nós imeachta a d’fhéadfadh a bheith ann? Níl a fhios ag an saoránach i gcónaí na nósanna imeachta go léir agus ní féidir leis an gceist a fhreagairt.</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Molaimid nasc chuig cur i láthair/míniú simplí ar nósanna imeachta eile a chur san áireamh</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Tá suíomh gréasáin an Ombudsman déanta go maith ach níl íomhá shoiléir Eorpach aige, mar sin bíonn ceisteanna don saoránach mar thoradh air sin (an bhfuil mé ar an suíomh ceart, an bhfuil sé inchreidte?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Tá sé beartaithe againn cairt ghrafach an tsuímh a athbhreithniú agus í a ailíniú níos mó le cairt ghrafach an Aontais Eorpaigh (an chéad chomhairle: bratach na hEorpa a ardú go barr an leathanaigh). Ní mór a bheith soiléir ag an gcéad “cliceáil” go bhfuil an saoránach ar shuíomh gréasáin Ombudsman na nInstitiúidí.</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Comhairliúchán poiblí</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Fadhbanna</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Moltaí</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Le tacaíocht ó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Tá athrú tagtha ar shuíomh gréasáin na gcomhairliúchán agus seoltar an saoránach ag an gcéad chéim chuig suíomh atá imithe i léig. Caithfidh tú cuardach a dhéanamh chun seoladh an tsuímh nua a aimsiú.</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Molaimid an seanshuíomh a scriosadh agus tagairt a dhéanamh don suíomh nua ar dtús.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Ní aistrítear an treochlár (Béarla) ná tuairimí (teanga eagarthóir an tsaoránaigh) go teanga léitheora an tsaoránaigh</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Molaimid go láidir an treochlár a aistriú go teanga an tsaoránaigh. Bloic an léarscáil bóthair i mBéarla aon saoránach nach máistir</w:t>
            </w:r>
            <w:commentRangeStart w:id="19"/>
            <w:r>
              <w:rPr/>
              <w:t>Béarla</w:t>
            </w:r>
            <w:r>
              <w:rPr/>
            </w:r>
            <w:commentRangeEnd w:id="19"/>
            <w:r>
              <w:commentReference w:id="19"/>
            </w:r>
            <w:r>
              <w:rPr/>
              <w:t xml:space="preserve"> ina rannpháirtíocht.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Molaimid cluaisín/icon “aistriúchán uathoibrithe” a chur ag gach athbhreithniú, a nascann le hinneall aistriúcháin foinse oscailte cosúil le </w:t>
            </w:r>
            <w:commentRangeStart w:id="20"/>
            <w:r>
              <w:rPr/>
              <w:t>Google Translate nó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Ní mór duit liostáil chun obair leantach a dhéanamh ar an gcomhairliúchán</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Molaimid an próiseas a rianú go huathoibríoch chuig aon duine a d’fhreagair, leis an bhféidearthacht díliostáil.</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Níl a fhios againn an bhfuil tionchar ag líon na dtuairimí sa chiall ar an gcoimisiún nó an nglactar tuairimí den chineál céanna mar aon tuairim amháin (ualú nó nach bhfuil). Más rud é go bhfuil tábhacht le líon na dtuairimí sa chiall is cúis imní dúinn an tábhacht a bhaineann le brústocairí/gníomhaithe/cuideachtaí móra sna comhairliúcháin agus leis na gníomhartha a rinne AE vis-à-vis saoránaigh agus an domhan comhthiomsaitheach</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Molaimid eolas soiléir a chur ar an suíomh seo.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Má bhíonn tionchar ag líon na dtuairimí in aon treo amháin, molaimid córas a chur ar bun a bheidh in ann brústocairí/gníomhaithe/cuideachtaí móra etc. a scagadh ionas nach dtabharfar ualach díréireach dóibh.</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Molaimid bogearraí intleachta saorga a chruthú a rangaíonn athbhreithnithe éagsúla agus a chomhaireamh os coinne nó athbhreithnithe fabhracha.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Molaimid go n-eagrófaí athsheachadáin idir saoránaigh agus cumainn (míleata): áiteanna ina bhféadfadh saoránaigh teacht agus a dtuairimí a thabhairt, i bhfoirm ‘Tithe na hEorpa’ a d’fhéadfadh cabhrú le tuairimí na saoránach a scaipeadh ar an leibhéal Eorpach. Ba cheart na háiteanna sin a bhunú in áiteanna éagsúla, ar an leibhéal áitiúil, agus iad a athlonnú.</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Níl an fhoirm fógra soiléir: tá ceist oscailte agus ceistneoir ann. Cén ról atá ag gach doiciméad, cad ba cheart a chomhlánú?</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An t-eolas seo a shoiléiriú ar an suíomh.</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Tá an iomarca leibhéil scile nuair a thagann sé le huirlisí</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Tá sé beartaithe againn ionad seolta a chruthú a cheadóidh iarratais a sheoladh chuig an leibhéal inniúil údaráis.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Tionscnamh Eorpach na Saoránach</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Fadhbanna</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Moltaí</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Le tacaíocht ó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Tá sé níos deacra teacht ar shaoránaigh nach bhfuil an t-idirlíon acu.</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Molaimid go bhféadfadh údaráis áitiúla nó leabharlanna, atá neamhspleách ar an rialtas, a bheith páirteach i scaipeadh an tionscnaimh seo agus i mbailiú sínithe. Go leictreonach agus ar pháipéar. Ba cheart don Aontas an líonra sin a mheas de réir tíre agus é a chur ar fáil do thionscnóirí.</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Tá líon na dtíortha is gá a bheith rannpháirteach róbheag chun tacaíocht leordhóthanach a bheith acu.</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Tá sé beartaithe againn líon na dtíortha óna mbailítear sínithe a mhéadú go 13 thír chun tacaíocht níos mó a fháil don togra. Ní mór líon na sínithe a urramú i gcomhréir le líon na n-áitritheoirí.</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Tá an costas agus an iarracht chun sínithe a bhailiú ard</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Molaimid go mbeadh maoiniú ón Aontas Eorpach ann chun tacú leis na tionscnaimh sin.</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Molaimid go mbunófaí comhlacht chun comhordú idir tíortha éagsúla a éascú.</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Tá an nós imeachta casta do shaoránaigh.</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Tá sé beartaithe againn deasc chabhrach a bhunú chun cabhrú le saoránaigh an próiseas a chur i gcrích.</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Tá toradh an tionscnaimh ó na saoránaigh doiléir.</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Tá sé beartaithe againn oibleagáid a chur ar an gCoimisiún Eorpach bearta leantacha an togra a phlé agus obair a dhéanamh ina leith, agus gan amháin freagra a thabhairt agus admháil a thabhairt go bhfuarthas é. Má chinneann an Coimisiún gan gníomhú i leith an togra, ní mór dó údar cuí a thabhairt dó.</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Molaimid comhairliúchán le saoránaigh a eagrú agus Tionscnamh Eorpach ó na Saoránaigh á fháil againn chun a dtuairim ina leith a iarraidh orthu sula ndéanann an coiste faireachán air. Sheachnófaí leis sin nach mbeadh ach tuairimí/vótaí foircneacha ann don tionscnamh agus go mbeadh tuairim ag daoine nár shínigh. Ina theannta sin, má thugann gach saoránach a dtuairim, beidh níos mó tábhachta ag an moladh ar leibhéal an Aontais Eorpaigh agus ar an obair leantach a dhéanfar ina leith.</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Ceart achainí a dhéanamh</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Fadhbanna</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Moltaí</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Le tacaíocht ó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Tá an cinneadh deiridh ag an gCoimisiún Eorpach, níl aon chinnteacht ann maidir leis an toradh</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Molaimid go leanfadh an coiste an moladh ó Pharlaimint na hEorpa.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Is beag trédhearcacht atá ann maidir le próiseas agus spreagadh an chinnidh.</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Molaimid an duine atá ag tíolacadh na hachainí a choinneáil ar an eolas maidir le dul chun cinn agus cinntí go tráthrialta. Ní mór an chonclúid chríochnaitheach a bheith réasúnaithe freisin.</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Is deacair do shaoránaigh an gá atá le reachtaíocht nua a léiriú.</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Is é ár moladh gur cheart achainí a úsáid freisin mar uirlis chun an gá atá le reachtaíocht nua a léiriú.</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Painéil Náisiúnta: An Fhrainc</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Creat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Is achoimre é an doiciméad seo ar an tuarascáil ar “Rannchuidiú na Saoránach sa Chomhdháil ar Thodhchaí na hEorpa” a d’eagraigh an Fhrainc. Tá an leagan iomlán den tuarascáil i bhFraincis ar fáil ag an nasc seo a leanas: </w:t>
                            </w:r>
                          </w:p>
                          <w:p>
                            <w:pPr>
                              <w:pStyle w:val="Contenudecadre"/>
                              <w:spacing w:before="57" w:after="57"/>
                              <w:rPr/>
                            </w:pPr>
                            <w:hyperlink r:id="rId86">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Creat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Is achoimre é an doiciméad seo ar an tuarascáil ar “Rannchuidiú na Saoránach sa Chomhdháil ar Thodhchaí na hEorpa” a d’eagraigh an Fhrainc. Tá an leagan iomlán den tuarascáil i bhFraincis ar fáil ag an nasc seo a leanas: </w:t>
                      </w:r>
                    </w:p>
                    <w:p>
                      <w:pPr>
                        <w:pStyle w:val="Contenudecadre"/>
                        <w:spacing w:before="57" w:after="57"/>
                        <w:rPr/>
                      </w:pPr>
                      <w:hyperlink r:id="rId87">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Íomhá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Íomhá33" descr=""/>
                    <pic:cNvPicPr>
                      <a:picLocks noChangeAspect="1" noChangeArrowheads="1"/>
                    </pic:cNvPicPr>
                  </pic:nvPicPr>
                  <pic:blipFill>
                    <a:blip r:embed="rId88"/>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Íomhá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Íomhá38" descr=""/>
                    <pic:cNvPicPr>
                      <a:picLocks noChangeAspect="1" noChangeArrowheads="1"/>
                    </pic:cNvPicPr>
                  </pic:nvPicPr>
                  <pic:blipFill>
                    <a:blip r:embed="rId89"/>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Íomhá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Íomhá37" descr=""/>
                    <pic:cNvPicPr>
                      <a:picLocks noChangeAspect="1" noChangeArrowheads="1"/>
                    </pic:cNvPicPr>
                  </pic:nvPicPr>
                  <pic:blipFill>
                    <a:blip r:embed="rId90"/>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Íomhá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Íomhá 36" descr=""/>
                    <pic:cNvPicPr>
                      <a:picLocks noChangeAspect="1" noChangeArrowheads="1"/>
                    </pic:cNvPicPr>
                  </pic:nvPicPr>
                  <pic:blipFill>
                    <a:blip r:embed="rId91"/>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Íomhá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Íomhá34" descr=""/>
                    <pic:cNvPicPr>
                      <a:picLocks noChangeAspect="1" noChangeArrowheads="1"/>
                    </pic:cNvPicPr>
                  </pic:nvPicPr>
                  <pic:blipFill>
                    <a:blip r:embed="rId92"/>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Íomhá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Íomhá35" descr=""/>
                    <pic:cNvPicPr>
                      <a:picLocks noChangeAspect="1" noChangeArrowheads="1"/>
                    </pic:cNvPicPr>
                  </pic:nvPicPr>
                  <pic:blipFill>
                    <a:blip r:embed="rId93"/>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Achoimre</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Réamhrá </w:t>
      </w:r>
    </w:p>
    <w:p>
      <w:pPr>
        <w:pStyle w:val="P68B1DB1Normal19"/>
        <w:widowControl w:val="false"/>
        <w:spacing w:lineRule="auto" w:line="240" w:before="156" w:after="0"/>
        <w:ind w:left="0" w:right="0" w:hanging="0"/>
        <w:jc w:val="both"/>
        <w:rPr/>
      </w:pPr>
      <w:r>
        <w:rPr/>
        <w:t xml:space="preserve">Is cleachtadh gan fasach rannpháirtíocht na saoránach í an Chomhdháil ar Thodhchaí na hEorpa chun dul i gcomhairle le saoránaigh 27 mBallstát an Aontais Eorpaigh d’fhonn iad a chur i gcroílár na gcinntí a dhéanfar sna blianta amach romhainn. Dá bhrí sin, iarrtar ar shaoránaigh an Aontais a dtuairimí a chur in iúl, athruithe agus bealaí nithiúla gníomhaíochta a mholadh a chuirfidh ar chumas na hEorpa uaillmhian nua a leagan síos agus aghaidh a thabhairt ar na dúshláin dhomhanda atá os a comhair sa lá atá inniu ann. </w:t>
      </w:r>
    </w:p>
    <w:p>
      <w:pPr>
        <w:pStyle w:val="P68B1DB1Normal19"/>
        <w:widowControl w:val="false"/>
        <w:spacing w:lineRule="auto" w:line="240" w:before="156" w:after="0"/>
        <w:ind w:left="0" w:right="0" w:hanging="0"/>
        <w:jc w:val="both"/>
        <w:rPr/>
      </w:pPr>
      <w:r>
        <w:rPr/>
        <w:t xml:space="preserve">Tacaíonn Rialtas na Fraince le tionscnaimh na dTrí Uachtaránacht ar an gComhdháil ar Thodhchaí na hEorpa, go háirithe trína shaoránaigh a spreagadh chun rannchuidiú go suntasach leis an ardán ar líne agus imeachtaí a eagrú ar fud na tíre. </w:t>
      </w:r>
    </w:p>
    <w:p>
      <w:pPr>
        <w:pStyle w:val="P68B1DB1Normal19"/>
        <w:widowControl w:val="false"/>
        <w:spacing w:lineRule="auto" w:line="240" w:before="156" w:after="0"/>
        <w:ind w:left="0" w:right="0" w:hanging="0"/>
        <w:jc w:val="left"/>
        <w:rPr/>
      </w:pPr>
      <w:r>
        <w:rPr/>
        <w:t xml:space="preserve">I gcomhthráth leis na tionscnaimh Eorpacha sin, theastaigh ón Rialtas cleachtadh rannpháirteach a dhéanamh ar an leibhéal náisiúnta. </w:t>
      </w:r>
    </w:p>
    <w:p>
      <w:pPr>
        <w:pStyle w:val="P68B1DB1Normal19"/>
        <w:widowControl w:val="false"/>
        <w:spacing w:lineRule="auto" w:line="240" w:before="156" w:after="0"/>
        <w:ind w:left="0" w:right="0" w:hanging="0"/>
        <w:jc w:val="both"/>
        <w:rPr/>
      </w:pPr>
      <w:r>
        <w:rPr/>
        <w:t xml:space="preserve">Le tacaíocht ón Aireacht um Chaidreamh leis an bParlaimint agus Rannpháirtíocht na Saoránach (MRPCC) agus le saineolas an Ionaid Idir-Aire um Rannpháirtíocht na Saoránach (ICPC), d’eagraigh Aireacht na hEorpa agus Gnóthaí Eachtracha (MEAE) cleachtadh saoránach bunaithe ar chlaontachtaí láidre modheolaíochta (féach thíos “Gealltanais agus claontachtaí modheolaíochta”). Bhí MEAE ag brath ar chuibhreannas soláthróra ina raibh Roland Berger, Wavestone, Missions Publiques agus Harris Interactive. Bhí ról lárnach ag maorachtaí réigiúnacha ar deireadh in eagrú na 18 gcomhdhálacha ar fud na tíre. </w:t>
      </w:r>
    </w:p>
    <w:p>
      <w:pPr>
        <w:pStyle w:val="P68B1DB1Normal19"/>
        <w:widowControl w:val="false"/>
        <w:spacing w:lineRule="auto" w:line="240" w:before="156" w:after="0"/>
        <w:ind w:left="0" w:right="0" w:hanging="0"/>
        <w:jc w:val="both"/>
        <w:rPr/>
      </w:pPr>
      <w:r>
        <w:rPr/>
        <w:t xml:space="preserve">Mar chuid den chomhairliúchán seo, cuireadh ceist amháin ar na rannpháirtithe: </w:t>
      </w:r>
      <w:r>
        <w:rPr>
          <w:b/>
          <w:i/>
        </w:rPr>
        <w:t>Mar shaoránaigh na Fraince, cad iad na hathruithe atá uait don Eoraip?</w:t>
      </w:r>
      <w:r>
        <w:rPr/>
        <w:t xml:space="preserve"> (Féach Iarscríbhinn IV “Sainordú na rannpháirtíochta”). </w:t>
      </w:r>
    </w:p>
    <w:p>
      <w:pPr>
        <w:pStyle w:val="P68B1DB1Normal19"/>
        <w:widowControl w:val="false"/>
        <w:spacing w:lineRule="auto" w:line="240" w:before="156" w:after="0"/>
        <w:ind w:left="0" w:right="0" w:hanging="0"/>
        <w:jc w:val="both"/>
        <w:rPr/>
      </w:pPr>
      <w:r>
        <w:rPr/>
        <w:t xml:space="preserve">Bhí an cleachtadh náisiúnta sin i bhfoirm 18 gcomhdháil réigiúnacha, sna 13 réigiún chathrach agus sna 5 réigiún ultramhuirí Francacha, a bhí ar siúl thar thrí dheireadh seachtaine i mí Mheán Fómhair agus i mí Dheireadh Fómhair 2021 agus tugadh le chéile iad araon idir 30 agus 50 saoránach a tarraingíodh trí chrannchur (746 san iomlán). Rinneadh sintéis na 18 bpainéal réigiúnacha sin ansin ag comhdháil náisiúnta a tionóladh ón 15 go dtí an 17 Deireadh Fómhair 2021 ag an gComhairle Eacnamaíoch, Shóisialta agus Comhshaoil (CESE i bPáras) agus thug 98 saoránach deonach le chéile i measc na rannpháirtithe sna comhdhálacha réigiúnacha. </w:t>
      </w:r>
    </w:p>
    <w:p>
      <w:pPr>
        <w:pStyle w:val="P68B1DB1Normal19"/>
        <w:widowControl w:val="false"/>
        <w:spacing w:lineRule="auto" w:line="240" w:before="156" w:after="0"/>
        <w:ind w:left="0" w:right="0" w:hanging="0"/>
        <w:jc w:val="both"/>
        <w:rPr/>
      </w:pPr>
      <w:r>
        <w:rPr/>
        <w:t xml:space="preserve">Ina theannta sin, agus chun béim a leagan ar fhocail daoine óga na Fraince roimh Bhliain Eorpach na hÓige in 2022, d’eagraigh Aireacht na hEorpa agus Gnóthaí Eachtracha comhairliúchán ar líne dar teideal “ </w:t>
      </w:r>
      <w:r>
        <w:rPr>
          <w:i/>
        </w:rPr>
        <w:t>Speak to Youth</w:t>
      </w:r>
      <w:r>
        <w:rPr/>
        <w:t xml:space="preserve">” i gcomhpháirtíocht le Make.org. Chuir níos mó ná 50,000 duine óg idir 15 agus 35 bliana d’aois a gcuid smaointe agus tosaíochtaí in iúl don Eoraip ó 2035.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Cuirtear i láthair sa tuarascáil seo príomhthorthaí an dá chomhairliúchán a rinne an Rialtas.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Modheolaíocht chomhairliúcháin </w:t>
      </w:r>
    </w:p>
    <w:p>
      <w:pPr>
        <w:pStyle w:val="P68B1DB1Normal19"/>
        <w:widowControl w:val="false"/>
        <w:spacing w:lineRule="auto" w:line="240" w:before="156" w:after="0"/>
        <w:ind w:left="0" w:right="0" w:hanging="0"/>
        <w:jc w:val="both"/>
        <w:rPr/>
      </w:pPr>
      <w:r>
        <w:rPr/>
        <w:t xml:space="preserve">Trí shaoránaigh a ghlacann páirt i gcomhdhálacha réigiúnacha a earcú, cuireadh le chéile roghnú randamach rannpháirtithe trí tharraingt randamach a n-uimhreacha teileafóin, agus roghnú spriocdhírithe próifílí chun teacht ar phainéal mar ionadaí ar éagsúlacht gach críche agus is féidir. </w:t>
      </w:r>
    </w:p>
    <w:p>
      <w:pPr>
        <w:pStyle w:val="P68B1DB1Normal19"/>
        <w:widowControl w:val="false"/>
        <w:spacing w:lineRule="auto" w:line="240" w:before="156" w:after="0"/>
        <w:ind w:left="0" w:right="0" w:hanging="0"/>
        <w:jc w:val="both"/>
        <w:rPr/>
      </w:pPr>
      <w:r>
        <w:rPr/>
        <w:t xml:space="preserve">Le linn na bpainéal réigiúnach, labhair na rannpháirtithe trí am oibre a mhalartú i ngrúpaí, de réir tábla de 6 go 8 saoránach agus éascaitheoir agus amanna cur i láthair sa suí iomlánach ag gabháil leo. Bhí saineolaithe i láthair le linn an ama mhachnaimh chun ceisteanna na saoránach a fhreagairt agus chun léargas a fháil, agus seasamh neodrachta á coimeád ag an am céanna. </w:t>
      </w:r>
    </w:p>
    <w:p>
      <w:pPr>
        <w:pStyle w:val="P68B1DB1Normal19"/>
        <w:widowControl w:val="false"/>
        <w:spacing w:lineRule="auto" w:line="240" w:before="156" w:after="0"/>
        <w:ind w:left="0" w:right="0" w:hanging="0"/>
        <w:jc w:val="both"/>
        <w:rPr/>
      </w:pPr>
      <w:r>
        <w:rPr/>
        <w:t xml:space="preserve">Tugadh cuireadh ar dtús do shaoránaigh an dearcadh atá acu faoi láthair ar an Eoraip a phlé. Chuir siad a </w:t>
      </w:r>
      <w:r>
        <w:rPr>
          <w:b/>
        </w:rPr>
        <w:t>mianta in iúl ansin don Eoraip an 2035</w:t>
      </w:r>
      <w:r>
        <w:rPr/>
        <w:t xml:space="preserve">, mar ghrúpa agus ansin sa suí iomlánach. Leis an bplé sin bhíothas in ann idir 3 agus 8 mian in aghaidh an réigiúin a shainaithint. I gcás gach ceann de na mianta sin, cheap na saoránaigh na </w:t>
      </w:r>
      <w:r>
        <w:rPr>
          <w:b/>
        </w:rPr>
        <w:t>hathruithe</w:t>
      </w:r>
      <w:r>
        <w:rPr/>
        <w:t xml:space="preserve"> a mheas siad a bheith riachtanach chun an Eoraip inmhianaithe a bhaint amach agus ansin léirigh siad iad le tograí nithiúla atá le cur chun feidhme. Ba é an toradh a bhí ar an bpróiseas sin 515 athrú agus 1,301 togra nithiúil ar an leibhéal náisiúnta. </w:t>
      </w:r>
    </w:p>
    <w:p>
      <w:pPr>
        <w:pStyle w:val="P68B1DB1Normal19"/>
        <w:widowControl w:val="false"/>
        <w:spacing w:lineRule="auto" w:line="240" w:before="156" w:after="0"/>
        <w:ind w:left="0" w:right="0" w:hanging="0"/>
        <w:jc w:val="left"/>
        <w:rPr/>
      </w:pPr>
      <w:r>
        <w:rPr/>
        <w:t xml:space="preserve">Mar thoradh ar gach comhdháil réigiúnach scríobhadh tuarascáil sintéise réigiúnaí a cuireadh ar fáil do na rannpháirtithe uile roimh an gcomhdháil náisiúnta. </w:t>
      </w:r>
    </w:p>
    <w:p>
      <w:pPr>
        <w:pStyle w:val="P68B1DB1Normal19"/>
        <w:widowControl w:val="false"/>
        <w:spacing w:lineRule="auto" w:line="240" w:before="156" w:after="0"/>
        <w:ind w:left="0" w:right="0" w:hanging="0"/>
        <w:jc w:val="both"/>
        <w:rPr/>
      </w:pPr>
      <w:r>
        <w:rPr/>
        <w:t xml:space="preserve">Thug Comhdháil Náisiúnta Sintéise 98 saoránach le chéile go randamach i measc na rannpháirtithe sna 18 gcomhdháil réigiúnacha. Chun éagsúlacht an phainéil náisiúnta a áirithiú, tarraingíodh 6 shaoránach trí chrannchur i measc oibrithe deonacha na gcomhdhálacha réigiúnacha sa Fhrainc cathrach agus in La Réunion agus 4 shaoránach le haghaidh comhdhálacha sármhuirí, lena n-urramaítear paireacht agus éagsúlacht aoise i ngach tarraingt réigiúnach (féach Iarscríbhinn II). </w:t>
      </w:r>
    </w:p>
    <w:p>
      <w:pPr>
        <w:pStyle w:val="Normal"/>
        <w:widowControl w:val="false"/>
        <w:spacing w:lineRule="auto" w:line="240" w:before="156" w:after="0"/>
        <w:ind w:left="0" w:right="0" w:hanging="0"/>
        <w:jc w:val="both"/>
        <w:rPr/>
      </w:pPr>
      <w:r>
        <w:rPr>
          <w:rFonts w:ascii="Times New Roman" w:hAnsi="Times New Roman"/>
          <w:color w:val="000000"/>
          <w:sz w:val="24"/>
        </w:rPr>
        <w:t>Mar ullmhúchán don chomhdháil náisiúnta, rinneadh anailís agus réiteach ar na 515 athrú a sainaithníodh ag na comhdhálacha réigiúnacha nuair a bhí a n-intinn bhunúsach cosúil lena chéile nó gar dó, ionas go mbeadh 14 ghrúpa</w:t>
      </w:r>
      <w:r>
        <w:rPr>
          <w:rFonts w:ascii="Times New Roman" w:hAnsi="Times New Roman"/>
          <w:b/>
          <w:color w:val="000000"/>
          <w:sz w:val="24"/>
        </w:rPr>
        <w:t xml:space="preserve"> </w:t>
      </w:r>
      <w:r>
        <w:rPr>
          <w:rFonts w:ascii="Times New Roman" w:hAnsi="Times New Roman"/>
          <w:color w:val="000000"/>
          <w:sz w:val="24"/>
        </w:rPr>
        <w:t>athruithe ann lena léireofaí mian choiteann don Eoraip (féach Cuid 6). Bhí na 14 mhian Eorpach sin mar bhunús d’obair na 98 rannpháirtí sa chomhdháil náisiúnta, a raibh sé mar mhisean acu an obair a rinneadh sna réigiúin a shaibhriú agus aghaidh a thabhairt ar mhianta na hEorpa, ar na hathruithe agus ar na moltaí le cabhair ó fiche saineolaí chun teacht ar liosta d’athruithe tosaíochta. Ar deireadh, roghnaigh gach grúpa 3 phríomhathrú, ar vótáil gach saoránach ar an gcéad cheann díobh,</w:t>
      </w:r>
      <w:r>
        <w:rPr>
          <w:rFonts w:ascii="Times New Roman" w:hAnsi="Times New Roman"/>
          <w:b/>
          <w:color w:val="000000"/>
          <w:sz w:val="24"/>
        </w:rPr>
        <w:t xml:space="preserve"> </w:t>
      </w:r>
      <w:r>
        <w:rPr>
          <w:rFonts w:ascii="Times New Roman" w:hAnsi="Times New Roman"/>
          <w:color w:val="000000"/>
          <w:sz w:val="24"/>
        </w:rPr>
        <w:t xml:space="preserve">lenar bunaíodh rangú deiridh de na 14 athrú tosaíochta. Comhdhlúthaíonn tuarascáil sintéise obair uile na comhdhála seo. </w:t>
      </w:r>
      <w:r>
        <w:br w:type="page"/>
      </w:r>
    </w:p>
    <w:p>
      <w:pPr>
        <w:pStyle w:val="P68B1DB1Normal19"/>
        <w:spacing w:lineRule="auto" w:line="240" w:before="156" w:after="0"/>
        <w:ind w:left="0" w:right="0" w:hanging="0"/>
        <w:rPr/>
      </w:pPr>
      <w:r>
        <w:rPr/>
        <w:t xml:space="preserve">Bhí an comhairliúchán ar líne “Parole aux Jeunes” a rinneadh i gcomhpháirtíocht le Make.org ar siúl ó Bhealtaine go Iúil 2021. Ghlac níos mó ná 50,000 rannpháirtí páirt ann agus chuir siad beagnach 3,000 togra isteach don Eoraip. Ar bhonn na bhfrithghníomhartha go léir ó shaoránaigh óga, sainaithníodh 35 smaoineamh mhóra, 22 acu a raibh clú agus cáil orthu go forleathan agus bhí 13 cinn díobh ina n-ábhar conspóide i measc na rannpháirtithe (féach Cuid 11). </w:t>
      </w:r>
    </w:p>
    <w:p>
      <w:pPr>
        <w:pStyle w:val="P68B1DB1Normal19"/>
        <w:widowControl w:val="false"/>
        <w:spacing w:lineRule="auto" w:line="240" w:before="156" w:after="0"/>
        <w:ind w:left="0" w:right="0" w:hanging="0"/>
        <w:jc w:val="left"/>
        <w:rPr/>
      </w:pPr>
      <w:r>
        <w:rPr>
          <w:u w:val="single"/>
        </w:rPr>
        <w:t>Pointe scoir agus dualgas láithreach</w:t>
      </w:r>
      <w:r>
        <w:rPr/>
        <w:t xml:space="preserve"> </w:t>
      </w:r>
    </w:p>
    <w:p>
      <w:pPr>
        <w:pStyle w:val="P68B1DB1Normal19"/>
        <w:widowControl w:val="false"/>
        <w:spacing w:lineRule="auto" w:line="240" w:before="156" w:after="0"/>
        <w:ind w:left="0" w:right="0" w:hanging="0"/>
        <w:jc w:val="both"/>
        <w:rPr/>
      </w:pPr>
      <w:r>
        <w:rPr/>
        <w:t xml:space="preserve">Cuirfidh saoránaigh an tuarascáil seo faoi bhráid an Rialtais an 29 Samhain 2021, i láthair chomhaltaí tofa na Fraince de Thionól Iomlánach na Comhdhála ar Thodhchaí na hEorpa. Cuirfear faoi bhráid na dtrí Uachtaránacht a bheidh ag an gComhdháil é le linn Uachtaránacht na Fraince ar Chomhairle an Aontais Eorpaigh (PFUE). </w:t>
      </w:r>
    </w:p>
    <w:p>
      <w:pPr>
        <w:pStyle w:val="P68B1DB1Normal19"/>
        <w:widowControl w:val="false"/>
        <w:spacing w:lineRule="auto" w:line="240" w:before="156" w:after="0"/>
        <w:ind w:left="0" w:right="0" w:hanging="0"/>
        <w:jc w:val="both"/>
        <w:rPr/>
      </w:pPr>
      <w:r>
        <w:rPr/>
        <w:t xml:space="preserve">Ag deireadh na Comhdhála Náisiúnta Sintéise in CESE, agus d’fhonn freastal ar ionchais mhóra na saoránach atá bunaithe ar chrannchur, bunaíodh Coiste Leantach ó na Saoránaigh ina raibh ceart leantach na rannpháirtithe. Beidh sé de chúram ar an gcoiste seo, ar a bhfuil 15 chomhalta — 14 ionadaí ó chomhdhálacha réigiúnacha agus ionadaí ón gcomhairliúchán “Parole aux Jeunes” — saoránaigh a chur ar an eolas faoi thodhchaí a dtograí. Ag gach cruinniú de Thionól Iomlánach na Comhdhála, beidh duine amháin nó duine de chomhaltaí an Choiste Faireacháin rannpháirteach mar ionadaí ar chleachtadh na Fraince chun aird a tharraingt ar na tograí a leagtar amach sa tuarascáil seo, agus comhsheasamh á fhorbairt ag an am céanna leis na saoránaigh Eorpacha go léir a bhfuil ionadaíocht acu. </w:t>
      </w:r>
    </w:p>
    <w:p>
      <w:pPr>
        <w:pStyle w:val="P68B1DB1Normal19"/>
        <w:widowControl w:val="false"/>
        <w:spacing w:lineRule="auto" w:line="240" w:before="156" w:after="0"/>
        <w:ind w:left="0" w:right="0" w:hanging="0"/>
        <w:jc w:val="both"/>
        <w:rPr/>
      </w:pPr>
      <w:r>
        <w:rPr/>
        <w:t xml:space="preserve">Beidh doiciméid uile chomhairliúchán na Fraince poiblí agus beidh rochtain ag cách orthu ar ardán rannpháirtíochta saoránach Stát na Fraince: sainordú rannpháirtíochta, achoimrí réigiúnacha, sintéis náisiúnta, tuarascáil ráthóra agus tuarascáil deiridh.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Creat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Forbhreathnú ar rannchuidiú na Fraince leis an gComhdháil ar Thodhchaí na hEorpa</w:t>
                            </w:r>
                          </w:p>
                          <w:p>
                            <w:pPr>
                              <w:pStyle w:val="Contenudecadre"/>
                              <w:rPr>
                                <w:color w:val="auto"/>
                              </w:rPr>
                            </w:pPr>
                            <w:r>
                              <w:rPr>
                                <w:color w:val="auto"/>
                              </w:rPr>
                            </w:r>
                          </w:p>
                          <w:p>
                            <w:pPr>
                              <w:pStyle w:val="Contenudecadre"/>
                              <w:rPr>
                                <w:color w:val="auto"/>
                              </w:rPr>
                            </w:pPr>
                            <w:r>
                              <w:rPr>
                                <w:color w:val="auto"/>
                              </w:rPr>
                              <w:t>Bhí ar shaoránaigh a tharraingítear trí chrannchur an cheist a fhreagairt: “Mar shaoránaigh na Fraince, cad iad na hathruithe atá uait don Eoraip?”</w:t>
                            </w:r>
                          </w:p>
                          <w:p>
                            <w:pPr>
                              <w:pStyle w:val="Contenudecadre"/>
                              <w:rPr>
                                <w:color w:val="auto"/>
                              </w:rPr>
                            </w:pPr>
                            <w:r>
                              <w:rPr>
                                <w:color w:val="auto"/>
                              </w:rPr>
                            </w:r>
                          </w:p>
                          <w:p>
                            <w:pPr>
                              <w:pStyle w:val="Contenudecadre"/>
                              <w:rPr>
                                <w:color w:val="auto"/>
                              </w:rPr>
                            </w:pPr>
                            <w:r>
                              <w:rPr>
                                <w:color w:val="auto"/>
                              </w:rPr>
                              <w:t xml:space="preserve">Na 10 n-athrú tosaíochta is mó don Eoraip an 2035 </w:t>
                            </w:r>
                          </w:p>
                          <w:p>
                            <w:pPr>
                              <w:pStyle w:val="Contenudecadre"/>
                              <w:rPr>
                                <w:color w:val="auto"/>
                              </w:rPr>
                            </w:pPr>
                            <w:r>
                              <w:rPr>
                                <w:color w:val="auto"/>
                              </w:rPr>
                            </w:r>
                          </w:p>
                          <w:p>
                            <w:pPr>
                              <w:pStyle w:val="Contenudecadre"/>
                              <w:rPr>
                                <w:color w:val="auto"/>
                              </w:rPr>
                            </w:pPr>
                            <w:r>
                              <w:rPr>
                                <w:color w:val="auto"/>
                              </w:rPr>
                              <w:t xml:space="preserve">1. Sobriety </w:t>
                            </w:r>
                            <w:r>
                              <w:rPr>
                                <w:b/>
                                <w:color w:val="auto"/>
                              </w:rPr>
                              <w:t>fuinnimh a fhorbairt chun</w:t>
                            </w:r>
                            <w:r>
                              <w:rPr>
                                <w:color w:val="auto"/>
                              </w:rPr>
                              <w:t xml:space="preserve"> níos lú a ithe trí stop a chur leis an iomarcach</w:t>
                            </w:r>
                          </w:p>
                          <w:p>
                            <w:pPr>
                              <w:pStyle w:val="Contenudecadre"/>
                              <w:rPr>
                                <w:b w:val="false"/>
                                <w:b w:val="false"/>
                                <w:color w:val="auto"/>
                              </w:rPr>
                            </w:pPr>
                            <w:r>
                              <w:rPr>
                                <w:b w:val="false"/>
                                <w:color w:val="auto"/>
                              </w:rPr>
                            </w:r>
                          </w:p>
                          <w:p>
                            <w:pPr>
                              <w:pStyle w:val="Contenudecadre"/>
                              <w:rPr>
                                <w:color w:val="auto"/>
                              </w:rPr>
                            </w:pPr>
                            <w:r>
                              <w:rPr>
                                <w:color w:val="auto"/>
                              </w:rPr>
                              <w:t>2. Comhchosaint agus</w:t>
                            </w:r>
                            <w:r>
                              <w:rPr>
                                <w:b/>
                                <w:color w:val="auto"/>
                              </w:rPr>
                              <w:t>slándáil an Aontais Eorpaigh a</w:t>
                            </w:r>
                            <w:r>
                              <w:rPr>
                                <w:color w:val="auto"/>
                              </w:rPr>
                              <w:t>neartú</w:t>
                            </w:r>
                          </w:p>
                          <w:p>
                            <w:pPr>
                              <w:pStyle w:val="Contenudecadre"/>
                              <w:rPr>
                                <w:b w:val="false"/>
                                <w:b w:val="false"/>
                                <w:color w:val="auto"/>
                              </w:rPr>
                            </w:pPr>
                            <w:r>
                              <w:rPr>
                                <w:b w:val="false"/>
                                <w:color w:val="auto"/>
                              </w:rPr>
                            </w:r>
                          </w:p>
                          <w:p>
                            <w:pPr>
                              <w:pStyle w:val="Contenudecadre"/>
                              <w:rPr>
                                <w:color w:val="auto"/>
                              </w:rPr>
                            </w:pPr>
                            <w:r>
                              <w:rPr>
                                <w:color w:val="auto"/>
                              </w:rPr>
                              <w:t xml:space="preserve">3. </w:t>
                            </w:r>
                            <w:r>
                              <w:rPr>
                                <w:b/>
                                <w:color w:val="auto"/>
                              </w:rPr>
                              <w:t>Feidhmíocht eacnamaíoch chomhchoiteann</w:t>
                            </w:r>
                            <w:r>
                              <w:rPr>
                                <w:color w:val="auto"/>
                              </w:rPr>
                              <w:t xml:space="preserve"> a chothú trí thionscal uathrialaitheach, iomaíoch agus a bhfuil meas ag an Aontas uirthi</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Saoránaigh a chumhachtú</w:t>
                            </w:r>
                            <w:r>
                              <w:rPr>
                                <w:color w:val="auto"/>
                              </w:rPr>
                              <w:t xml:space="preserve"> ar leibhéil éagsúla: rannpháirtíocht, cinneadh, rialú</w:t>
                            </w:r>
                          </w:p>
                          <w:p>
                            <w:pPr>
                              <w:pStyle w:val="Contenudecadre"/>
                              <w:rPr>
                                <w:b w:val="false"/>
                                <w:b w:val="false"/>
                                <w:color w:val="auto"/>
                              </w:rPr>
                            </w:pPr>
                            <w:r>
                              <w:rPr>
                                <w:b w:val="false"/>
                                <w:color w:val="auto"/>
                              </w:rPr>
                            </w:r>
                          </w:p>
                          <w:p>
                            <w:pPr>
                              <w:pStyle w:val="Contenudecadre"/>
                              <w:rPr>
                                <w:color w:val="auto"/>
                              </w:rPr>
                            </w:pPr>
                            <w:r>
                              <w:rPr>
                                <w:color w:val="auto"/>
                              </w:rPr>
                              <w:t xml:space="preserve">5. Dul i dtreo </w:t>
                            </w:r>
                            <w:r>
                              <w:rPr>
                                <w:b/>
                                <w:color w:val="auto"/>
                              </w:rPr>
                              <w:t>cónaidhm de stáit Eorpacha</w:t>
                            </w:r>
                            <w:r>
                              <w:rPr>
                                <w:color w:val="auto"/>
                              </w:rPr>
                              <w:t xml:space="preserve"> a bhfuil inniúlachtaí láidre acu i réimsí leasa choitinn</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w:t>
                            </w:r>
                            <w:r>
                              <w:rPr>
                                <w:b/>
                                <w:color w:val="auto"/>
                              </w:rPr>
                              <w:t>Cláir mhalartaithe</w:t>
                            </w:r>
                            <w:r>
                              <w:rPr>
                                <w:color w:val="auto"/>
                              </w:rPr>
                              <w:t>ar feadh an tsaoil a thairiscint</w:t>
                            </w:r>
                          </w:p>
                        </w:txbxContent>
                      </wps:txbx>
                      <wps:bodyPr lIns="54000" rIns="54000" tIns="54000" bIns="54000">
                        <a:noAutofit/>
                      </wps:bodyPr>
                    </wps:wsp>
                  </a:graphicData>
                </a:graphic>
              </wp:anchor>
            </w:drawing>
          </mc:Choice>
          <mc:Fallback>
            <w:pict>
              <v:rect id="shape_0" ID="Creat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Forbhreathnú ar rannchuidiú na Fraince leis an gComhdháil ar Thodhchaí na hEorpa</w:t>
                      </w:r>
                    </w:p>
                    <w:p>
                      <w:pPr>
                        <w:pStyle w:val="Contenudecadre"/>
                        <w:rPr>
                          <w:color w:val="auto"/>
                        </w:rPr>
                      </w:pPr>
                      <w:r>
                        <w:rPr>
                          <w:color w:val="auto"/>
                        </w:rPr>
                      </w:r>
                    </w:p>
                    <w:p>
                      <w:pPr>
                        <w:pStyle w:val="Contenudecadre"/>
                        <w:rPr>
                          <w:color w:val="auto"/>
                        </w:rPr>
                      </w:pPr>
                      <w:r>
                        <w:rPr>
                          <w:color w:val="auto"/>
                        </w:rPr>
                        <w:t>Bhí ar shaoránaigh a tharraingítear trí chrannchur an cheist a fhreagairt: “Mar shaoránaigh na Fraince, cad iad na hathruithe atá uait don Eoraip?”</w:t>
                      </w:r>
                    </w:p>
                    <w:p>
                      <w:pPr>
                        <w:pStyle w:val="Contenudecadre"/>
                        <w:rPr>
                          <w:color w:val="auto"/>
                        </w:rPr>
                      </w:pPr>
                      <w:r>
                        <w:rPr>
                          <w:color w:val="auto"/>
                        </w:rPr>
                      </w:r>
                    </w:p>
                    <w:p>
                      <w:pPr>
                        <w:pStyle w:val="Contenudecadre"/>
                        <w:rPr>
                          <w:color w:val="auto"/>
                        </w:rPr>
                      </w:pPr>
                      <w:r>
                        <w:rPr>
                          <w:color w:val="auto"/>
                        </w:rPr>
                        <w:t xml:space="preserve">Na 10 n-athrú tosaíochta is mó don Eoraip an 2035 </w:t>
                      </w:r>
                    </w:p>
                    <w:p>
                      <w:pPr>
                        <w:pStyle w:val="Contenudecadre"/>
                        <w:rPr>
                          <w:color w:val="auto"/>
                        </w:rPr>
                      </w:pPr>
                      <w:r>
                        <w:rPr>
                          <w:color w:val="auto"/>
                        </w:rPr>
                      </w:r>
                    </w:p>
                    <w:p>
                      <w:pPr>
                        <w:pStyle w:val="Contenudecadre"/>
                        <w:rPr>
                          <w:color w:val="auto"/>
                        </w:rPr>
                      </w:pPr>
                      <w:r>
                        <w:rPr>
                          <w:color w:val="auto"/>
                        </w:rPr>
                        <w:t xml:space="preserve">1. Sobriety </w:t>
                      </w:r>
                      <w:r>
                        <w:rPr>
                          <w:b/>
                          <w:color w:val="auto"/>
                        </w:rPr>
                        <w:t>fuinnimh a fhorbairt chun</w:t>
                      </w:r>
                      <w:r>
                        <w:rPr>
                          <w:color w:val="auto"/>
                        </w:rPr>
                        <w:t xml:space="preserve"> níos lú a ithe trí stop a chur leis an iomarcach</w:t>
                      </w:r>
                    </w:p>
                    <w:p>
                      <w:pPr>
                        <w:pStyle w:val="Contenudecadre"/>
                        <w:rPr>
                          <w:b w:val="false"/>
                          <w:b w:val="false"/>
                          <w:color w:val="auto"/>
                        </w:rPr>
                      </w:pPr>
                      <w:r>
                        <w:rPr>
                          <w:b w:val="false"/>
                          <w:color w:val="auto"/>
                        </w:rPr>
                      </w:r>
                    </w:p>
                    <w:p>
                      <w:pPr>
                        <w:pStyle w:val="Contenudecadre"/>
                        <w:rPr>
                          <w:color w:val="auto"/>
                        </w:rPr>
                      </w:pPr>
                      <w:r>
                        <w:rPr>
                          <w:color w:val="auto"/>
                        </w:rPr>
                        <w:t>2. Comhchosaint agus</w:t>
                      </w:r>
                      <w:r>
                        <w:rPr>
                          <w:b/>
                          <w:color w:val="auto"/>
                        </w:rPr>
                        <w:t>slándáil an Aontais Eorpaigh a</w:t>
                      </w:r>
                      <w:r>
                        <w:rPr>
                          <w:color w:val="auto"/>
                        </w:rPr>
                        <w:t>neartú</w:t>
                      </w:r>
                    </w:p>
                    <w:p>
                      <w:pPr>
                        <w:pStyle w:val="Contenudecadre"/>
                        <w:rPr>
                          <w:b w:val="false"/>
                          <w:b w:val="false"/>
                          <w:color w:val="auto"/>
                        </w:rPr>
                      </w:pPr>
                      <w:r>
                        <w:rPr>
                          <w:b w:val="false"/>
                          <w:color w:val="auto"/>
                        </w:rPr>
                      </w:r>
                    </w:p>
                    <w:p>
                      <w:pPr>
                        <w:pStyle w:val="Contenudecadre"/>
                        <w:rPr>
                          <w:color w:val="auto"/>
                        </w:rPr>
                      </w:pPr>
                      <w:r>
                        <w:rPr>
                          <w:color w:val="auto"/>
                        </w:rPr>
                        <w:t xml:space="preserve">3. </w:t>
                      </w:r>
                      <w:r>
                        <w:rPr>
                          <w:b/>
                          <w:color w:val="auto"/>
                        </w:rPr>
                        <w:t>Feidhmíocht eacnamaíoch chomhchoiteann</w:t>
                      </w:r>
                      <w:r>
                        <w:rPr>
                          <w:color w:val="auto"/>
                        </w:rPr>
                        <w:t xml:space="preserve"> a chothú trí thionscal uathrialaitheach, iomaíoch agus a bhfuil meas ag an Aontas uirthi</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Saoránaigh a chumhachtú</w:t>
                      </w:r>
                      <w:r>
                        <w:rPr>
                          <w:color w:val="auto"/>
                        </w:rPr>
                        <w:t xml:space="preserve"> ar leibhéil éagsúla: rannpháirtíocht, cinneadh, rialú</w:t>
                      </w:r>
                    </w:p>
                    <w:p>
                      <w:pPr>
                        <w:pStyle w:val="Contenudecadre"/>
                        <w:rPr>
                          <w:b w:val="false"/>
                          <w:b w:val="false"/>
                          <w:color w:val="auto"/>
                        </w:rPr>
                      </w:pPr>
                      <w:r>
                        <w:rPr>
                          <w:b w:val="false"/>
                          <w:color w:val="auto"/>
                        </w:rPr>
                      </w:r>
                    </w:p>
                    <w:p>
                      <w:pPr>
                        <w:pStyle w:val="Contenudecadre"/>
                        <w:rPr>
                          <w:color w:val="auto"/>
                        </w:rPr>
                      </w:pPr>
                      <w:r>
                        <w:rPr>
                          <w:color w:val="auto"/>
                        </w:rPr>
                        <w:t xml:space="preserve">5. Dul i dtreo </w:t>
                      </w:r>
                      <w:r>
                        <w:rPr>
                          <w:b/>
                          <w:color w:val="auto"/>
                        </w:rPr>
                        <w:t>cónaidhm de stáit Eorpacha</w:t>
                      </w:r>
                      <w:r>
                        <w:rPr>
                          <w:color w:val="auto"/>
                        </w:rPr>
                        <w:t xml:space="preserve"> a bhfuil inniúlachtaí láidre acu i réimsí leasa choitinn</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w:t>
                      </w:r>
                      <w:r>
                        <w:rPr>
                          <w:b/>
                          <w:color w:val="auto"/>
                        </w:rPr>
                        <w:t>Cláir mhalartaithe</w:t>
                      </w:r>
                      <w:r>
                        <w:rPr>
                          <w:color w:val="auto"/>
                        </w:rPr>
                        <w:t>ar feadh an tsaoil a thairiscint</w:t>
                      </w:r>
                    </w:p>
                  </w:txbxContent>
                </v:textbox>
              </v:rect>
            </w:pict>
          </mc:Fallback>
        </mc:AlternateContent>
      </w:r>
      <w:r>
        <w:rPr/>
        <w:t>Cur i láthair na bpríomhthorthaí</w:t>
      </w:r>
    </w:p>
    <w:p>
      <w:pPr>
        <w:pStyle w:val="P68B1DB1Normal24"/>
        <w:rPr>
          <w:b w:val="false"/>
          <w:b w:val="false"/>
          <w:sz w:val="22"/>
        </w:rPr>
      </w:pPr>
      <w:r>
        <w:rPr/>
        <w:t xml:space="preserve"> </w:t>
      </w:r>
      <w:r>
        <w:rPr/>
        <w:t>(bhí an bunaidh i bhfoirm léaráide)</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Íomhá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Íomhá39" descr=""/>
                    <pic:cNvPicPr>
                      <a:picLocks noChangeAspect="1" noChangeArrowheads="1"/>
                    </pic:cNvPicPr>
                  </pic:nvPicPr>
                  <pic:blipFill>
                    <a:blip r:embed="rId94"/>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Minicíocht uisce: flúirseach Athruithe a bhuaigh an líon is mó vótaí ag an gComhdháil Náisiúnta ar Thodhchaí na hEorpa (15-17 Deireadh Fómhair 2021)</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Íomhá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Íomhá40" descr=""/>
                    <pic:cNvPicPr>
                      <a:picLocks noChangeAspect="1" noChangeArrowheads="1"/>
                    </pic:cNvPicPr>
                  </pic:nvPicPr>
                  <pic:blipFill>
                    <a:blip r:embed="rId95"/>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Creat 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Comhairliúchán ar líne “Words to young people”</w:t>
                            </w:r>
                          </w:p>
                          <w:p>
                            <w:pPr>
                              <w:pStyle w:val="Contenudecadre"/>
                              <w:rPr>
                                <w:color w:val="auto"/>
                              </w:rPr>
                            </w:pPr>
                            <w:r>
                              <w:rPr>
                                <w:color w:val="auto"/>
                              </w:rPr>
                              <w:t>An 9 Bealtaine 2021, sheol an Státrúnaí Gnóthaí Eorpacha comhairliúchán “focal do dhaoine óga” a rinne Make.org idir mí na Bealtaine agus mí Iúil 2021.</w:t>
                            </w:r>
                          </w:p>
                          <w:p>
                            <w:pPr>
                              <w:pStyle w:val="Contenudecadre"/>
                              <w:rPr>
                                <w:color w:val="auto"/>
                              </w:rPr>
                            </w:pPr>
                            <w:r>
                              <w:rPr>
                                <w:color w:val="auto"/>
                              </w:rPr>
                              <w:t>D’fhreagair 50 000 duine óg idir 15 agus 30 bliain d’aois an cheist: ‘Cad iad do thosaíochtaí d’Eoraip an lae amárach?’, agus 2918 moladh curtha síos.</w:t>
                            </w:r>
                          </w:p>
                          <w:p>
                            <w:pPr>
                              <w:pStyle w:val="Contenudecadre"/>
                              <w:spacing w:before="57" w:after="57"/>
                              <w:rPr>
                                <w:color w:val="auto"/>
                              </w:rPr>
                            </w:pPr>
                            <w:r>
                              <w:rPr>
                                <w:color w:val="auto"/>
                              </w:rPr>
                              <w:t>Is cuid d’ionchur na saoránach sa Chomhdháil ar Thodhchaí na hEorpa iad na smaointe ar son daoine óga Francacha i gcomhthéacs an chomhairliúcháin ar líne seo (féach na sonraí i gCuid 2 den tuarascáil seo)</w:t>
                            </w:r>
                          </w:p>
                        </w:txbxContent>
                      </wps:txbx>
                      <wps:bodyPr lIns="54000" rIns="54000" tIns="54000" bIns="54000">
                        <a:noAutofit/>
                      </wps:bodyPr>
                    </wps:wsp>
                  </a:graphicData>
                </a:graphic>
              </wp:anchor>
            </w:drawing>
          </mc:Choice>
          <mc:Fallback>
            <w:pict>
              <v:rect id="shape_0" ID="Creat 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Comhairliúchán ar líne “Words to young people”</w:t>
                      </w:r>
                    </w:p>
                    <w:p>
                      <w:pPr>
                        <w:pStyle w:val="Contenudecadre"/>
                        <w:rPr>
                          <w:color w:val="auto"/>
                        </w:rPr>
                      </w:pPr>
                      <w:r>
                        <w:rPr>
                          <w:color w:val="auto"/>
                        </w:rPr>
                        <w:t>An 9 Bealtaine 2021, sheol an Státrúnaí Gnóthaí Eorpacha comhairliúchán “focal do dhaoine óga” a rinne Make.org idir mí na Bealtaine agus mí Iúil 2021.</w:t>
                      </w:r>
                    </w:p>
                    <w:p>
                      <w:pPr>
                        <w:pStyle w:val="Contenudecadre"/>
                        <w:rPr>
                          <w:color w:val="auto"/>
                        </w:rPr>
                      </w:pPr>
                      <w:r>
                        <w:rPr>
                          <w:color w:val="auto"/>
                        </w:rPr>
                        <w:t>D’fhreagair 50 000 duine óg idir 15 agus 30 bliain d’aois an cheist: ‘Cad iad do thosaíochtaí d’Eoraip an lae amárach?’, agus 2918 moladh curtha síos.</w:t>
                      </w:r>
                    </w:p>
                    <w:p>
                      <w:pPr>
                        <w:pStyle w:val="Contenudecadre"/>
                        <w:spacing w:before="57" w:after="57"/>
                        <w:rPr>
                          <w:color w:val="auto"/>
                        </w:rPr>
                      </w:pPr>
                      <w:r>
                        <w:rPr>
                          <w:color w:val="auto"/>
                        </w:rPr>
                        <w:t>Is cuid d’ionchur na saoránach sa Chomhdháil ar Thodhchaí na hEorpa iad na smaointe ar son daoine óga Francacha i gcomhthéacs an chomhairliúcháin ar líne seo (féach na sonraí i gCuid 2 den tuarascáil seo)</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Clár na dToghthóirí"/>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Cultúir Eorpacha a roinnt trí </w:t>
                            </w:r>
                            <w:r>
                              <w:rPr>
                                <w:b/>
                                <w:color w:val="auto"/>
                              </w:rPr>
                              <w:t>imeachtaí agus imeachtaí aontaitheacha</w:t>
                            </w:r>
                          </w:p>
                          <w:p>
                            <w:pPr>
                              <w:pStyle w:val="Contenudecadre"/>
                              <w:rPr>
                                <w:b w:val="false"/>
                                <w:b w:val="false"/>
                                <w:color w:val="auto"/>
                              </w:rPr>
                            </w:pPr>
                            <w:r>
                              <w:rPr>
                                <w:b w:val="false"/>
                                <w:color w:val="auto"/>
                              </w:rPr>
                            </w:r>
                          </w:p>
                          <w:p>
                            <w:pPr>
                              <w:pStyle w:val="Contenudecadre"/>
                              <w:rPr>
                                <w:color w:val="auto"/>
                              </w:rPr>
                            </w:pPr>
                            <w:r>
                              <w:rPr>
                                <w:color w:val="auto"/>
                              </w:rPr>
                              <w:t xml:space="preserve">8.An </w:t>
                            </w:r>
                            <w:r>
                              <w:rPr>
                                <w:b/>
                                <w:color w:val="auto"/>
                              </w:rPr>
                              <w:t>tsláinte</w:t>
                            </w:r>
                            <w:r>
                              <w:rPr>
                                <w:color w:val="auto"/>
                              </w:rPr>
                              <w:t xml:space="preserve"> a chomhchuibhiú agus é a dhéanamh inrochtana do gach Eorpach trí chomhbheartas sláinte</w:t>
                            </w:r>
                          </w:p>
                          <w:p>
                            <w:pPr>
                              <w:pStyle w:val="Contenudecadre"/>
                              <w:rPr>
                                <w:b w:val="false"/>
                                <w:b w:val="false"/>
                                <w:color w:val="auto"/>
                              </w:rPr>
                            </w:pPr>
                            <w:r>
                              <w:rPr>
                                <w:b w:val="false"/>
                                <w:color w:val="auto"/>
                              </w:rPr>
                            </w:r>
                          </w:p>
                          <w:p>
                            <w:pPr>
                              <w:pStyle w:val="Contenudecadre"/>
                              <w:rPr>
                                <w:color w:val="auto"/>
                              </w:rPr>
                            </w:pPr>
                            <w:r>
                              <w:rPr>
                                <w:color w:val="auto"/>
                              </w:rPr>
                              <w:t xml:space="preserve">9. </w:t>
                            </w:r>
                            <w:r>
                              <w:rPr>
                                <w:b/>
                                <w:color w:val="auto"/>
                              </w:rPr>
                              <w:t>Bealaí straitéiseacha</w:t>
                            </w:r>
                            <w:r>
                              <w:rPr>
                                <w:color w:val="auto"/>
                              </w:rPr>
                              <w:t xml:space="preserve"> a fhorbairt agus a stiúradh ar an leibhéal Eorpach chun ár gceannasacht a chinntiú</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Cosaint </w:t>
                            </w:r>
                            <w:r>
                              <w:rPr>
                                <w:b/>
                                <w:color w:val="auto"/>
                              </w:rPr>
                              <w:t>timpeallachtaí agus éiceachóras a</w:t>
                            </w:r>
                            <w:r>
                              <w:rPr>
                                <w:color w:val="auto"/>
                              </w:rPr>
                              <w:t xml:space="preserve"> fheabhsú agus </w:t>
                            </w:r>
                            <w:r>
                              <w:rPr>
                                <w:b/>
                                <w:color w:val="auto"/>
                              </w:rPr>
                              <w:t>limistéir faoi chosaint</w:t>
                            </w:r>
                            <w:r>
                              <w:rPr>
                                <w:color w:val="auto"/>
                              </w:rPr>
                              <w:t xml:space="preserve"> a chruthú i gcroílár na limistéar uirbeach, peirea-uirbeach agus tuaithe</w:t>
                            </w:r>
                          </w:p>
                        </w:txbxContent>
                      </wps:txbx>
                      <wps:bodyPr lIns="54000" rIns="54000" tIns="54000" bIns="54000">
                        <a:noAutofit/>
                      </wps:bodyPr>
                    </wps:wsp>
                  </a:graphicData>
                </a:graphic>
              </wp:anchor>
            </w:drawing>
          </mc:Choice>
          <mc:Fallback>
            <w:pict>
              <v:rect id="shape_0" ID="Clár na dToghthóirí"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Cultúir Eorpacha a roinnt trí </w:t>
                      </w:r>
                      <w:r>
                        <w:rPr>
                          <w:b/>
                          <w:color w:val="auto"/>
                        </w:rPr>
                        <w:t>imeachtaí agus imeachtaí aontaitheacha</w:t>
                      </w:r>
                    </w:p>
                    <w:p>
                      <w:pPr>
                        <w:pStyle w:val="Contenudecadre"/>
                        <w:rPr>
                          <w:b w:val="false"/>
                          <w:b w:val="false"/>
                          <w:color w:val="auto"/>
                        </w:rPr>
                      </w:pPr>
                      <w:r>
                        <w:rPr>
                          <w:b w:val="false"/>
                          <w:color w:val="auto"/>
                        </w:rPr>
                      </w:r>
                    </w:p>
                    <w:p>
                      <w:pPr>
                        <w:pStyle w:val="Contenudecadre"/>
                        <w:rPr>
                          <w:color w:val="auto"/>
                        </w:rPr>
                      </w:pPr>
                      <w:r>
                        <w:rPr>
                          <w:color w:val="auto"/>
                        </w:rPr>
                        <w:t xml:space="preserve">8.An </w:t>
                      </w:r>
                      <w:r>
                        <w:rPr>
                          <w:b/>
                          <w:color w:val="auto"/>
                        </w:rPr>
                        <w:t>tsláinte</w:t>
                      </w:r>
                      <w:r>
                        <w:rPr>
                          <w:color w:val="auto"/>
                        </w:rPr>
                        <w:t xml:space="preserve"> a chomhchuibhiú agus é a dhéanamh inrochtana do gach Eorpach trí chomhbheartas sláinte</w:t>
                      </w:r>
                    </w:p>
                    <w:p>
                      <w:pPr>
                        <w:pStyle w:val="Contenudecadre"/>
                        <w:rPr>
                          <w:b w:val="false"/>
                          <w:b w:val="false"/>
                          <w:color w:val="auto"/>
                        </w:rPr>
                      </w:pPr>
                      <w:r>
                        <w:rPr>
                          <w:b w:val="false"/>
                          <w:color w:val="auto"/>
                        </w:rPr>
                      </w:r>
                    </w:p>
                    <w:p>
                      <w:pPr>
                        <w:pStyle w:val="Contenudecadre"/>
                        <w:rPr>
                          <w:color w:val="auto"/>
                        </w:rPr>
                      </w:pPr>
                      <w:r>
                        <w:rPr>
                          <w:color w:val="auto"/>
                        </w:rPr>
                        <w:t xml:space="preserve">9. </w:t>
                      </w:r>
                      <w:r>
                        <w:rPr>
                          <w:b/>
                          <w:color w:val="auto"/>
                        </w:rPr>
                        <w:t>Bealaí straitéiseacha</w:t>
                      </w:r>
                      <w:r>
                        <w:rPr>
                          <w:color w:val="auto"/>
                        </w:rPr>
                        <w:t xml:space="preserve"> a fhorbairt agus a stiúradh ar an leibhéal Eorpach chun ár gceannasacht a chinntiú</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Cosaint </w:t>
                      </w:r>
                      <w:r>
                        <w:rPr>
                          <w:b/>
                          <w:color w:val="auto"/>
                        </w:rPr>
                        <w:t>timpeallachtaí agus éiceachóras a</w:t>
                      </w:r>
                      <w:r>
                        <w:rPr>
                          <w:color w:val="auto"/>
                        </w:rPr>
                        <w:t xml:space="preserve"> fheabhsú agus </w:t>
                      </w:r>
                      <w:r>
                        <w:rPr>
                          <w:b/>
                          <w:color w:val="auto"/>
                        </w:rPr>
                        <w:t>limistéir faoi chosaint</w:t>
                      </w:r>
                      <w:r>
                        <w:rPr>
                          <w:color w:val="auto"/>
                        </w:rPr>
                        <w:t xml:space="preserve"> a chruthú i gcroílár na limistéar uirbeach, peirea-uirbeach agus tuaithe</w:t>
                      </w:r>
                    </w:p>
                  </w:txbxContent>
                </v:textbox>
              </v:rect>
            </w:pict>
          </mc:Fallback>
        </mc:AlternateContent>
      </w:r>
    </w:p>
    <w:p>
      <w:pPr>
        <w:pStyle w:val="Titre2"/>
        <w:numPr>
          <w:ilvl w:val="1"/>
          <w:numId w:val="2"/>
        </w:numPr>
        <w:rPr/>
      </w:pPr>
      <w:bookmarkStart w:id="209" w:name="__RefHeading___Toc300452_1346298689"/>
      <w:bookmarkEnd w:id="209"/>
      <w:r>
        <w:rPr/>
        <w:t>Cur i láthair na bpainéal de chomhdhálacha réigiúnacha</w:t>
      </w:r>
    </w:p>
    <w:p>
      <w:pPr>
        <w:pStyle w:val="Normal"/>
        <w:rPr/>
      </w:pPr>
      <w:r>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Foirm 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6"/>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Painéal éagsúil de 746 saoránach</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Forbhreathnú ar rannpháirtithe sna 18 gcomhdháil réigiúnacha</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Feirmeoirí feirmeoirí</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Ceardaithe — Trádálaithe — ceannairí gnó</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Feidhmeannaigh Shinsearacha — Gairmeacha Liobrálacha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Gairmeacha idirmheánacha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Fostaithe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Oibrithe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Pinsinéirí</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Neamhghníomhach eile</w:t>
                              </w:r>
                            </w:p>
                          </w:txbxContent>
                        </wps:txbx>
                        <wps:bodyPr lIns="90000" rIns="90000" tIns="45000" bIns="45000">
                          <a:noAutofit/>
                        </wps:bodyPr>
                      </wps:wsp>
                    </wpg:wgp>
                  </a:graphicData>
                </a:graphic>
              </wp:anchor>
            </w:drawing>
          </mc:Choice>
          <mc:Fallback>
            <w:pict>
              <v:group id="shape_0" alt="Foirm 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6"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Painéal éagsúil de 746 saoránach</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Forbhreathnú ar rannpháirtithe sna 18 gcomhdháil réigiúnacha</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Feirmeoirí feirmeoirí</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Ceardaithe — Trádálaithe — ceannairí gnó</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Feidhmeannaigh Shinsearacha — Gairmeacha Liobrálacha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Gairmeacha idirmheánacha</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Fostaithe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Oibrithe</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Pinsinéirí</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Neamhghníomhach eile</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Foirm 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7"/>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Comhdhálacha maidir le todhchaí na hEorpa ar fud na Fraince</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gcomhdháil réigiúnacha, 13 i gcathair na cathrach agus 5 cinn thar lear</w:t>
                              </w:r>
                            </w:p>
                          </w:txbxContent>
                        </wps:txbx>
                        <wps:bodyPr lIns="90000" rIns="90000" tIns="45000" bIns="45000">
                          <a:noAutofit/>
                        </wps:bodyPr>
                      </wps:wsp>
                    </wpg:wgp>
                  </a:graphicData>
                </a:graphic>
              </wp:anchor>
            </w:drawing>
          </mc:Choice>
          <mc:Fallback>
            <w:pict>
              <v:group id="shape_0" alt="Foirm 2" style="position:absolute;margin-left:0pt;margin-top:2.85pt;width:462.45pt;height:650.75pt" coordorigin="0,57" coordsize="9249,13015">
                <v:shape id="shape_0" stroked="f" style="position:absolute;left:1;top:1652;width:9247;height:11419" type="shapetype_75">
                  <v:imagedata r:id="rId97"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Comhdhálacha maidir le todhchaí na hEorpa ar fud na Fraince</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gcomhdháil réigiúnacha, 13 i gcathair na cathrach agus 5 cinn thar lear</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Foirm 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8"/>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Gealltanais an Stáit</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Trédhearcacht</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Dleacht láithreach</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Neodracht</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Claontachtaí modheolaíochta</w:t>
                              </w:r>
                            </w:p>
                          </w:txbxContent>
                        </wps:txbx>
                        <wps:bodyPr lIns="90000" rIns="90000" tIns="45000" bIns="45000">
                          <a:noAutofit/>
                        </wps:bodyPr>
                      </wps:wsp>
                      <pic:pic xmlns:pic="http://schemas.openxmlformats.org/drawingml/2006/picture">
                        <pic:nvPicPr>
                          <pic:cNvPr id="3" name="" descr=""/>
                          <pic:cNvPicPr/>
                        </pic:nvPicPr>
                        <pic:blipFill>
                          <a:blip r:embed="rId99"/>
                          <a:stretch/>
                        </pic:blipFill>
                        <pic:spPr>
                          <a:xfrm>
                            <a:off x="1105560" y="2401560"/>
                            <a:ext cx="4354200" cy="5891040"/>
                          </a:xfrm>
                          <a:prstGeom prst="rect">
                            <a:avLst/>
                          </a:prstGeom>
                          <a:ln>
                            <a:noFill/>
                          </a:ln>
                        </pic:spPr>
                      </pic:pic>
                    </wpg:wgp>
                  </a:graphicData>
                </a:graphic>
              </wp:anchor>
            </w:drawing>
          </mc:Choice>
          <mc:Fallback>
            <w:pict>
              <v:group id="shape_0" alt="Foirm 3" style="position:absolute;margin-left:13.85pt;margin-top:35.45pt;width:455.3pt;height:668.3pt" coordorigin="277,709" coordsize="9106,13366">
                <v:shape id="shape_0" stroked="f" style="position:absolute;left:277;top:709;width:9105;height:13365" type="shapetype_75">
                  <v:imagedata r:id="rId98"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Gealltanais an Stáit</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Trédhearcacht</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Dleacht láithreach</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Neodracht</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Claontachtaí modheolaíochta</w:t>
                        </w:r>
                      </w:p>
                    </w:txbxContent>
                  </v:textbox>
                  <w10:wrap type="square"/>
                  <v:fill o:detectmouseclick="t" on="false"/>
                  <v:stroke color="#3465a4" joinstyle="round" endcap="flat"/>
                </v:rect>
                <v:shape id="shape_0" stroked="f" style="position:absolute;left:2018;top:4491;width:6856;height:9276" type="shapetype_75">
                  <v:imagedata r:id="rId99" o:detectmouseclick="t"/>
                  <w10:wrap type="none"/>
                  <v:stroke color="#3465a4" joinstyle="round" endcap="flat"/>
                </v:shape>
              </v:group>
            </w:pict>
          </mc:Fallback>
        </mc:AlternateContent>
      </w:r>
      <w:r>
        <w:rPr/>
        <w:t xml:space="preserve">Gealltanais agus claontachtaí modheolaíochta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w:t>
      </w:r>
      <w:r>
        <w:rPr>
          <w:rFonts w:ascii="Times New Roman" w:hAnsi="Times New Roman"/>
        </w:rPr>
        <w:t xml:space="preserve">Gealltanais Stáit maidir leis an daonlathas rannpháirteach </w:t>
      </w:r>
    </w:p>
    <w:p>
      <w:pPr>
        <w:pStyle w:val="P68B1DB1Normal19"/>
        <w:widowControl w:val="false"/>
        <w:spacing w:lineRule="auto" w:line="240" w:before="0" w:after="0"/>
        <w:ind w:left="0" w:right="0" w:hanging="0"/>
        <w:jc w:val="left"/>
        <w:rPr/>
      </w:pPr>
      <w:r>
        <w:rPr/>
        <w:t>Tá an chuid Fhrancach den Chomhdháil ar Thodhchaí na hEorpa mar chuid de ghealltanais an stáit i leith an daonlathais rannpháirtigh, atá bunaithe ar thrí phrionsabal:</w:t>
      </w:r>
      <w:r>
        <w:rPr>
          <w:b/>
        </w:rPr>
        <w:t xml:space="preserve"> trédhearcacht, neodracht agus dualgas láithreach</w:t>
      </w:r>
      <w:r>
        <w:rPr/>
        <w:t xml:space="preserve">. </w:t>
      </w:r>
    </w:p>
    <w:p>
      <w:pPr>
        <w:pStyle w:val="P68B1DB1Normal19"/>
        <w:widowControl w:val="false"/>
        <w:spacing w:lineRule="auto" w:line="240" w:before="0" w:after="0"/>
        <w:ind w:left="0" w:right="0" w:hanging="0"/>
        <w:jc w:val="both"/>
        <w:rPr/>
      </w:pPr>
      <w:r>
        <w:rPr/>
        <w:t xml:space="preserve">Le cur chuige rannpháirteach, cuirtear de cheangal ar an eagraí cloí le modheolaíocht dhian. Ní mór go gcuirfeadh an modh rannpháirtíochta saoránach ar chumas na saoránach a bheith rannpháirteach sna dálaí is fearr is féidir agus a dtuairimí a chur in iúl ar bhealach saor agus réasúnaithe.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Trédhearcacht </w:t>
      </w:r>
    </w:p>
    <w:p>
      <w:pPr>
        <w:pStyle w:val="P68B1DB1Normal19"/>
        <w:widowControl w:val="false"/>
        <w:spacing w:lineRule="auto" w:line="240" w:before="0" w:after="0"/>
        <w:ind w:left="0" w:right="0" w:hanging="0"/>
        <w:jc w:val="left"/>
        <w:rPr/>
      </w:pPr>
      <w:r>
        <w:rPr/>
        <w:t xml:space="preserve">Tá Foireann Eagrúcháin na Comhdhála tiomanta don fhaisnéis ar fad ar an gcomhairliúchán a dhéanamh inrochtana do shaoránaigh: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An creat ina ndéantar an comhairliúchán; •</w:t>
      </w:r>
      <w:r>
        <w:rPr/>
        <w:t xml:space="preserve"> </w:t>
      </w:r>
      <w:r>
        <w:rPr>
          <w:rFonts w:ascii="Times New Roman" w:hAnsi="Times New Roman"/>
        </w:rPr>
        <w:t xml:space="preserve">Gealltanais a tugadh i leith na saoránach;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Cuspóirí an chomhairliúcháin;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Torthaí an chomhairliúcháin. </w:t>
      </w:r>
    </w:p>
    <w:p>
      <w:pPr>
        <w:pStyle w:val="Normal"/>
        <w:widowControl w:val="false"/>
        <w:spacing w:lineRule="auto" w:line="240" w:before="0" w:after="0"/>
        <w:ind w:left="0" w:right="0" w:hanging="0"/>
        <w:jc w:val="both"/>
        <w:rPr/>
      </w:pPr>
      <w:r>
        <w:rPr>
          <w:rFonts w:ascii="Times New Roman" w:hAnsi="Times New Roman"/>
          <w:color w:val="000000"/>
          <w:sz w:val="24"/>
        </w:rPr>
        <w:t>Dá bhrí sin, bunaíodh modheolaíocht na Comhdhála ar Thodhchaí na hEorpa leis an gcuspóir leanúnach trédhearcacht a áirithiú do na saoránaigh. Leagadh amach go soiléir an mhodheolaíocht chun saoránaigh a tharraingítear go randamach a earcú, claontachtaí modheolaíochta agus an chaoi a gcaitear le hóráid na saoránach. Fuair na rannpháirtithe achoimre ar a gcomhdháil réigiúnach freisin trí ríomhphost ag deireadh na comhdhála. Ina theannta sin, poibleofar gach doiciméad oibre agus imeachta ag deireadh na scéime ar an ardán le haghaidh rannpháirtíocht na saoránach sa Stát</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Neodracht </w:t>
      </w:r>
    </w:p>
    <w:p>
      <w:pPr>
        <w:pStyle w:val="P68B1DB1Normal19"/>
        <w:widowControl w:val="false"/>
        <w:spacing w:lineRule="auto" w:line="240" w:before="0" w:after="0"/>
        <w:ind w:left="0" w:right="0" w:hanging="0"/>
        <w:jc w:val="both"/>
        <w:rPr/>
      </w:pPr>
      <w:r>
        <w:rPr/>
        <w:t xml:space="preserve">Le linn comhairliúcháin, ní mór don fhoireann eagrúcháin a áirithiú go mbeidh sí neodrach i gcónaí chun malartuithe a éascú agus chun achoimrí a dhréachtú ina gcuirtear na torthaí i láthair. Níor cheart do pháirtithe leasmhara sa scéim — éascaitheoirí, éascaitheoirí, saineolaithe — a dtuairimí féin a chur in iúl ná féachaint leis an díospóireacht a stiúradh go suibiachtúil. </w:t>
      </w:r>
    </w:p>
    <w:p>
      <w:pPr>
        <w:pStyle w:val="P68B1DB1Normal19"/>
        <w:widowControl w:val="false"/>
        <w:spacing w:lineRule="auto" w:line="240" w:before="0" w:after="0"/>
        <w:ind w:left="0" w:right="0" w:hanging="0"/>
        <w:jc w:val="both"/>
        <w:rPr/>
      </w:pPr>
      <w:r>
        <w:rPr/>
        <w:t xml:space="preserve">Saothraíodh cuspóir na neodrachta ag gach céim den chomhairliúchán, lena n-áirithítear go háirithe roghnú neamhchlaonta rannpháirtithe, saoirse iomlán i ndíospóireachtaí agus easpa tionchair ar óráid na saoránach ag an urraitheoir nó ag na páirtithe leasmhara. Tháinig an riachtanas neodrachta seo chun cinn trí phróiseas earcaíochta oibiachtúil agus trédhearcach na rannpháirtithe, claontachtaí modheolaíochta comhleanúnacha (saineolas droim ar ais, easpa frámaithe théamaigh díospóireachtaí) agus fócas speisialta ar staidiúir na gcainteoirí éagsúla (éascaitheoirí, éascaitheoirí, saineolaithe). Ar deireadh, rinne an fhoireann a eagrú cinnte go luach na focail go léir agus gan a scagadh moltaí saoránach. </w:t>
      </w:r>
    </w:p>
    <w:p>
      <w:pPr>
        <w:pStyle w:val="P68B1DB1Normal19"/>
        <w:widowControl w:val="false"/>
        <w:spacing w:lineRule="auto" w:line="240" w:before="0" w:after="0"/>
        <w:ind w:left="0" w:right="0" w:hanging="0"/>
        <w:jc w:val="both"/>
        <w:rPr/>
      </w:pPr>
      <w:r>
        <w:rPr/>
        <w:t xml:space="preserve">D’ </w:t>
      </w:r>
      <w:r>
        <w:rPr>
          <w:b/>
        </w:rPr>
        <w:t>áirithigh coláiste de thriúr ráthóirí</w:t>
      </w:r>
      <w:r>
        <w:rPr/>
        <w:t xml:space="preserve">, arna gceapadh ag Uachtaráin an Tionóil Náisiúnta agus Pharlaimint na hEorpa agus ag an Rialtas, go gcuirtear gach tuairim in iúl agus go gcuirtear san áireamh iad.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Dleacht láithreach </w:t>
      </w:r>
    </w:p>
    <w:p>
      <w:pPr>
        <w:pStyle w:val="P68B1DB1Normal19"/>
        <w:widowControl w:val="false"/>
        <w:spacing w:lineRule="auto" w:line="240" w:before="0" w:after="0"/>
        <w:ind w:left="0" w:right="0" w:hanging="0"/>
        <w:jc w:val="both"/>
        <w:rPr/>
      </w:pPr>
      <w:r>
        <w:rPr/>
        <w:t xml:space="preserve">Tá sé de cheart ag saoránaigh, bíodh siad rannpháirteach sa chomhairliúchán nó ná bíodh, go gcuirfí ar an eolas iad faoin méid a roghnaíodh faoina dtograí agus faoi na tuairimí a fuair siad uathu, agus faoi na cúiseanna a bhí leis sin. Tugtar </w:t>
      </w:r>
      <w:r>
        <w:rPr>
          <w:b/>
        </w:rPr>
        <w:t>dleacht láithreach</w:t>
      </w:r>
      <w:r>
        <w:rPr/>
        <w:t xml:space="preserve"> air seo.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Tá sé sainithe ag an Ionad Idir-Rannach um Rannpháirtíocht Saoránach (ICPC) agus ag an Stiúrthóireacht Idir-Rannach um Chlaochlú Poiblí (DITP) mar an gealltanas a thug an cinnteoir poiblí chun freagra soiléir agus inléite a thabhairt do shaoránaigh ar thoradh an chomhairliúcháin. Go nithiúil, is é dualgas na hoibre leantaí filleadh ar na saoránaigh chun a mhíniú dóibh conas a chuirtear a gcuid rannchuidithe san áireamh agus tionchar a imirt ar chinnteoireacht agus ar chleachtais an riaracháin.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Ghlac an Rialtas leis an dualgas seo mar obair leantach ar an gComhdháil ar Thodhchaí na hEorpa agus d’fhógair sé meicníocht uaillmhianach leantach tar éis na comhdhála náisiúnta a ndearnadh cur síos uirthi sa chéad chuid eile den tuarascáil seo (féach ‘ </w:t>
      </w:r>
      <w:r>
        <w:rPr>
          <w:i/>
        </w:rPr>
        <w:t>Páirtithe Modheolaíochta’</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B. Páirtithe modheolaíochta </w:t>
      </w:r>
    </w:p>
    <w:p>
      <w:pPr>
        <w:pStyle w:val="P68B1DB1Normal19"/>
        <w:widowControl w:val="false"/>
        <w:spacing w:lineRule="auto" w:line="240" w:before="0" w:after="0"/>
        <w:ind w:left="0" w:right="0" w:hanging="0"/>
        <w:jc w:val="both"/>
        <w:rPr/>
      </w:pPr>
      <w:r>
        <w:rPr/>
        <w:t xml:space="preserve">Léiríodh na trí ghealltanas Stáit sin sa mhodheolaíocht chomhairliúcháin i bhfoirm </w:t>
      </w:r>
      <w:r>
        <w:rPr>
          <w:b/>
        </w:rPr>
        <w:t>seacht gclaonta láidre modheolaíochta</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Críochú agus gaireacht</w:t>
      </w:r>
    </w:p>
    <w:p>
      <w:pPr>
        <w:pStyle w:val="P68B1DB1Normal24"/>
        <w:widowControl w:val="false"/>
        <w:spacing w:lineRule="auto" w:line="240" w:before="0" w:after="0"/>
        <w:ind w:left="0" w:right="0" w:hanging="0"/>
        <w:jc w:val="both"/>
        <w:rPr/>
      </w:pPr>
      <w:r>
        <w:rPr/>
        <w:t xml:space="preserve">Bhí an chomhpháirt náisiúnta den Chomhdháil ar Thodhchaí na hEorpa i bhfoirm 18 gcomhdháil réigiúnacha, sna 13 réigiún cathrach agus sna 5 réigiún ultramhuirí Fhrancacha, agus comhdháil náisiúnta i bPáras ina dhiaidh sin. Tríd an rogha seo maidir le painéil a eagrú ar an leibhéal áitiúil, ba mhian leo </w:t>
      </w:r>
      <w:r>
        <w:rPr>
          <w:b/>
        </w:rPr>
        <w:t>guth chomh gar agus is féidir do na saoránaigh a bhailiú</w:t>
      </w:r>
      <w:r>
        <w:rPr/>
        <w:t xml:space="preserve">. Chuir an chlaontacht sin leis an gcomhairliúchán freisin trí léiriú a thabhairt ar na línte comhthola agus easaontais idir na críocha ar ábhair éagsúla.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Éagsúlacht phróifílí na saoránach agus an úsáid a bhaintear as an tarraingt</w:t>
      </w:r>
    </w:p>
    <w:p>
      <w:pPr>
        <w:pStyle w:val="P68B1DB1Normal24"/>
        <w:widowControl w:val="false"/>
        <w:spacing w:lineRule="auto" w:line="240" w:before="0" w:after="0"/>
        <w:ind w:left="0" w:right="0" w:hanging="0"/>
        <w:jc w:val="both"/>
        <w:rPr/>
      </w:pPr>
      <w:r>
        <w:rPr/>
        <w:t xml:space="preserve">Leagadh síos sprioc d’earcú 50 saoránach in aghaidh na comhdhála réigiúnaí roimh an bpróiseas, cé is moite de na comhdhálacha sármhuirí de chuid Martinique, Mayotte, Guadalúip agus na Guáine, le 30 saoránach go 40 saoránach an ceann, agus an chomhdháil Grand Est ina raibh 5 shaoránach Ghearmánacha ó na trí Thírchríoch teorann i láthair freisin. Mar gheall ar </w:t>
      </w:r>
      <w:r>
        <w:rPr>
          <w:b/>
        </w:rPr>
        <w:t>ghiniúint randamach</w:t>
      </w:r>
      <w:r>
        <w:rPr/>
        <w:t xml:space="preserve"> uimhreacha teileafóin, bhíothas in ann go leor saoránach a tharraingt ar tugadh cuireadh dóibh páirt a ghlacadh i gcomhdhálacha réigiúnacha. </w:t>
      </w:r>
    </w:p>
    <w:p>
      <w:pPr>
        <w:pStyle w:val="P68B1DB1Normal24"/>
        <w:widowControl w:val="false"/>
        <w:spacing w:lineRule="auto" w:line="240" w:before="0" w:after="0"/>
        <w:ind w:left="0" w:right="0" w:hanging="0"/>
        <w:jc w:val="both"/>
        <w:rPr/>
      </w:pPr>
      <w:r>
        <w:rPr/>
        <w:t xml:space="preserve">Chun a bheith incháilithe, bhí ar shaoránaigh a tharraingítear trí chrannchur a bheith os cionn 18 mbliana d’aois agus a bheith ina gcónaitheoirí Francacha nó buana i staid rialta. B’éigean do gach painéal réigiúnach saoránach a bheith </w:t>
      </w:r>
      <w:r>
        <w:rPr>
          <w:b/>
        </w:rPr>
        <w:t>ionadaíoch ar éagsúlacht an daonra réigiúnaigh</w:t>
      </w:r>
      <w:r>
        <w:rPr/>
        <w:t xml:space="preserve">agus </w:t>
      </w:r>
      <w:r>
        <w:rPr>
          <w:b/>
        </w:rPr>
        <w:t>éagsúlacht tuairimí faoin Eoraip a thabhairt le</w:t>
      </w:r>
      <w:r>
        <w:rPr/>
        <w:t xml:space="preserve"> chéile. Leagtar amach in Iarscríbhinn II an mhodheolaíocht bheacht maidir le hearcú trí chrannchur.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Trédhearcacht an chur chuige</w:t>
      </w:r>
    </w:p>
    <w:p>
      <w:pPr>
        <w:pStyle w:val="P68B1DB1Normal24"/>
        <w:widowControl w:val="false"/>
        <w:spacing w:lineRule="auto" w:line="240" w:before="0" w:after="0"/>
        <w:ind w:left="0" w:right="0" w:hanging="0"/>
        <w:jc w:val="both"/>
        <w:rPr/>
      </w:pPr>
      <w:r>
        <w:rPr/>
        <w:t xml:space="preserve">Lean </w:t>
      </w:r>
      <w:r>
        <w:rPr>
          <w:b/>
        </w:rPr>
        <w:t>coláiste de thriúr ráthóirí</w:t>
      </w:r>
      <w:r>
        <w:rPr/>
        <w:t xml:space="preserve"> arna gceapadh ag an Rúnaí Stáit um Ghnóthaí Eorpacha, ag Uachtarán an Tionóil Náisiúnta agus ag Uachtarán Pharlaimint na hEorpa an próiseas iomlán chun a neodracht agus a rialtacht a áirithiú. Go háirithe, tá an méid seo a leanas déanta ag na ráthóirí: monatóireacht ar sincerity an earcú saoránach a tharraingt trí chrannchur, rinne moltaí maidir le roghnú na saineolaithe agus chinntigh go raibh na díospóireachtaí eagraithe go maith. Ag deireadh an nós imeachta, poibleoidh na ráthóirí a dtuairim ar an gcomhairliúchán. Déanfar an doiciméad seo a phostáil ar ardán rannpháirtíochta na saoránach stáit. </w:t>
      </w:r>
    </w:p>
    <w:p>
      <w:pPr>
        <w:pStyle w:val="P68B1DB1Normal24"/>
        <w:widowControl w:val="false"/>
        <w:spacing w:lineRule="auto" w:line="240" w:before="0" w:after="0"/>
        <w:ind w:left="0" w:right="0" w:hanging="0"/>
        <w:jc w:val="both"/>
        <w:rPr/>
      </w:pPr>
      <w:r>
        <w:rPr/>
        <w:t xml:space="preserve">Foilseofar é freisin ar an ardán le haghaidh rannpháirtíocht na saoránach sa Stát: na hachoimrí ar na hocht gcomhdháil réigiúnacha déag, achoimre ar na hathruithe go léir a cuireadh in iúl ag na comhdhálacha réigiúnacha, sintéis na comhdhála náisiúnta, agus ar deireadh an tuarascáil deiridh a cuireadh faoi bhráid an Rialtais.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Díospóireacht oscailte gan téama atá leagtha síos</w:t>
      </w:r>
    </w:p>
    <w:p>
      <w:pPr>
        <w:pStyle w:val="P68B1DB1Normal24"/>
        <w:widowControl w:val="false"/>
        <w:spacing w:lineRule="auto" w:line="240" w:before="215" w:after="0"/>
        <w:ind w:left="1" w:right="0" w:hanging="0"/>
        <w:jc w:val="left"/>
        <w:rPr/>
      </w:pPr>
      <w:r>
        <w:rPr/>
        <w:t xml:space="preserve">I gcomhthéacs an chomhairliúcháin náisiúnta sin, ceapadh ceist amháin faoi bhráid na saoránach rannpháirteach: “ </w:t>
      </w:r>
      <w:r>
        <w:rPr>
          <w:i/>
        </w:rPr>
        <w:t>Mar shaoránaigh na Fraince, cad iad na hathruithe atá uait don Eoraip?</w:t>
      </w:r>
      <w:r>
        <w:rPr/>
        <w:t xml:space="preserve">”. </w:t>
      </w:r>
    </w:p>
    <w:p>
      <w:pPr>
        <w:pStyle w:val="P68B1DB1Normal24"/>
        <w:widowControl w:val="false"/>
        <w:spacing w:lineRule="auto" w:line="240" w:before="235" w:after="0"/>
        <w:ind w:left="1" w:right="0" w:hanging="0"/>
        <w:jc w:val="both"/>
        <w:rPr/>
      </w:pPr>
      <w:r>
        <w:rPr/>
        <w:t xml:space="preserve">Tríd an gcur chun cinn agus an mhodheolaíocht a cuireadh i bhfeidhm, bhí saoránaigh in ann clár oibre na n-athruithe inmhianaithe a chinneadh dóibh féin, gan a bheith srianta ag téama sonrach nó ag frámaiú normatach roimh ré. </w:t>
      </w:r>
    </w:p>
    <w:p>
      <w:pPr>
        <w:pStyle w:val="Normal"/>
        <w:widowControl w:val="false"/>
        <w:spacing w:lineRule="auto" w:line="240" w:before="233" w:after="0"/>
        <w:ind w:left="1" w:right="1" w:hanging="0"/>
        <w:jc w:val="both"/>
        <w:rPr/>
      </w:pPr>
      <w:r>
        <w:rPr>
          <w:rFonts w:ascii="Times New Roman" w:hAnsi="Times New Roman"/>
          <w:color w:val="000000"/>
        </w:rPr>
        <w:t>Ba é an aidhm a bhí leis sin ná cead a thabhairt do shaoránaigh ag comhdhálacha réigiúnacha saoirse iomlán a bhaint as na hábhair ar mhian leo aghaidh a thabhairt orthu. Dá bhrí sin, roghnaigh Aireacht na hEorpa agus Gnóthaí Eachtracha don chuid náisiúnta den Chomhdháil ar Thodhchaí na hEorpa cur chuige comhlántach a fhorbairt maidir leis an gcleachtadh Eorpach, cur chuige atá bunaithe ar naoi dtéama: an t-athrú aeráide agus an comhshaol; sláinte; geilleagar, ceartas sóisialta agus fostaíocht níos láidre; an tAontas Eorpach ar fud an domhain; luachanna agus cearta, an smacht reachta, an tslándáil; claochlú digiteach; Daonlathas na hEorpa; imirce; oideachas, cultúr, an óige agus spórt; smaointe eile</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Dá bhrí sin, is iad na saoránaigh féin seachas urraitheoir an chleachtaidh a shainigh téamaí na malartuithe ar chomhdhálacha réigiúnacha.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Saineolas droim ar ais</w:t>
      </w:r>
    </w:p>
    <w:p>
      <w:pPr>
        <w:pStyle w:val="P68B1DB1Normal24"/>
        <w:widowControl w:val="false"/>
        <w:spacing w:lineRule="auto" w:line="240" w:before="218" w:after="0"/>
        <w:ind w:left="1" w:right="0" w:hanging="0"/>
        <w:jc w:val="left"/>
        <w:rPr/>
      </w:pPr>
      <w:r>
        <w:rPr/>
        <w:t xml:space="preserve">D’fhonn tionchar a imirt a laghad is féidir ar na rannpháirtithe sa phróiseas chun a mianta don Eoraip a shainaithint, </w:t>
      </w:r>
      <w:r>
        <w:rPr>
          <w:b/>
        </w:rPr>
        <w:t>rinneadh an rogha gan faisnéis ná saineolas a chur ar fáil roimh ré</w:t>
      </w:r>
      <w:r>
        <w:rPr/>
        <w:t xml:space="preserve"> (e.g. maidir le tionscadal reatha an Aontais Eorpaigh, a inniúlachtaí nó feidhmiú na n-institiúidí) ach tosú ar cheisteanna na saoránach féin. Tá an chlaontacht mhodheolaíoch sin bunaithe ar phrionsabal an ‘ </w:t>
      </w:r>
      <w:r>
        <w:rPr>
          <w:i/>
        </w:rPr>
        <w:t>saineolais aisiompaithe</w:t>
      </w:r>
      <w:r>
        <w:rPr/>
        <w:t xml:space="preserve">’ ar dá réir a bhunaítear </w:t>
      </w:r>
      <w:r>
        <w:rPr>
          <w:b/>
        </w:rPr>
        <w:t>machnamh comhchoiteann</w:t>
      </w:r>
      <w:r>
        <w:rPr/>
        <w:t xml:space="preserve"> ar bhonn thaithí agus thuairimí na saoránach, a cheistíonn saineolaithe ansin chun tacú lena bplé agus chun a hipitéisí oibre a chomhdhlúthú. </w:t>
      </w:r>
    </w:p>
    <w:p>
      <w:pPr>
        <w:pStyle w:val="P68B1DB1Normal24"/>
        <w:widowControl w:val="false"/>
        <w:spacing w:lineRule="auto" w:line="240" w:before="232" w:after="0"/>
        <w:ind w:left="0" w:right="0" w:hanging="0"/>
        <w:jc w:val="both"/>
        <w:rPr/>
      </w:pPr>
      <w:r>
        <w:rPr/>
        <w:t xml:space="preserve">Chun an cuspóir sin a bhaint amach, rinneadh </w:t>
      </w:r>
      <w:r>
        <w:rPr>
          <w:b/>
        </w:rPr>
        <w:t>saineolaithe</w:t>
      </w:r>
      <w:r>
        <w:rPr/>
        <w:t xml:space="preserve"> a shlógadh sna réigiúin éagsúla (trí réigiún ar an meán), go háirithe ón saol acadúil agus ó ionaid faisnéise Europe Direct sna críocha lena mbaineann. Bhí siad i láthair Dé Sathairn agus Dé Domhnaigh chun ceisteanna na saoránach a fhreagairt, ag labhairt dóibh ar iarratas uathu amháin. Bhí teacht ar sheiceálaithe </w:t>
      </w:r>
      <w:r>
        <w:rPr>
          <w:b/>
        </w:rPr>
        <w:t>fíricí</w:t>
      </w:r>
      <w:r>
        <w:rPr/>
        <w:t xml:space="preserve"> freisin</w:t>
      </w:r>
      <w:r>
        <w:rPr>
          <w:i/>
        </w:rPr>
        <w:t>chun na</w:t>
      </w:r>
      <w:r>
        <w:rPr/>
        <w:t xml:space="preserve">ceisteanna fíorasacha ar thug na saoránaigh aghaidh orthu a fhíorú go tapa. </w:t>
      </w:r>
    </w:p>
    <w:p>
      <w:pPr>
        <w:pStyle w:val="P68B1DB1Normal24"/>
        <w:widowControl w:val="false"/>
        <w:spacing w:lineRule="auto" w:line="240" w:before="235" w:after="0"/>
        <w:ind w:left="0" w:right="1" w:hanging="0"/>
        <w:jc w:val="both"/>
        <w:rPr/>
      </w:pPr>
      <w:r>
        <w:rPr/>
        <w:t xml:space="preserve">Ag an gComhdháil Náisiúnta Sintéise ag CESE, d’fhreastail 19 saineolaí ardleibhéil ón saol acadúil, ó mheithleacha machnaimh agus ó chór taidhleoireachta ar na meithleacha. Bhí na saineolaithe seo in éineacht le grúpa i rith an deireadh seachtaine, rud a ligeann dóibh na hathruithe a léirítear sna réigiúin a dhoimhniú.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Coláisteacht agus Rialachas Talmhaíochta</w:t>
      </w:r>
    </w:p>
    <w:p>
      <w:pPr>
        <w:pStyle w:val="P68B1DB1Normal24"/>
        <w:widowControl w:val="false"/>
        <w:spacing w:lineRule="auto" w:line="240" w:before="212" w:after="0"/>
        <w:ind w:left="0" w:right="0" w:hanging="0"/>
        <w:jc w:val="left"/>
        <w:rPr/>
      </w:pPr>
      <w:r>
        <w:rPr/>
        <w:t xml:space="preserve">Rinne Aireacht na hEorpa agus Gnóthaí Eachtracha (MEAE) </w:t>
      </w:r>
      <w:r>
        <w:rPr>
          <w:b/>
        </w:rPr>
        <w:t>an</w:t>
      </w:r>
      <w:r>
        <w:rPr/>
        <w:t xml:space="preserve"> próiseas iomlán a chomhthógáil. </w:t>
      </w:r>
    </w:p>
    <w:p>
      <w:pPr>
        <w:pStyle w:val="P68B1DB1Normal24"/>
        <w:widowControl w:val="false"/>
        <w:spacing w:lineRule="auto" w:line="240"/>
        <w:ind w:left="0" w:right="4" w:hanging="0"/>
        <w:jc w:val="both"/>
        <w:rPr/>
      </w:pPr>
      <w:r>
        <w:rPr/>
        <w:t xml:space="preserve">le tacaíocht ó straitéis rannpháirtíochta an Lárionaid Idir-Aire um Rannpháirtíocht na Saoránach (ICPC) de chuid na Stiúrthóireachta Idir-Aire um Chlaochlú Poiblí (DITP) agus na hAireachta um Chaidreamh Parlaiminteach agus Rannpháirtíocht na Saoránach (MRPC). Cuibhreannas soláthróra, comhdhéanta de Roland Berger, Wavestone, Missions Publiques, agus Harris Interactive, a chuir an scéim i bhfeidhm chun an próiseas a stiúradh, comhdhálacha a bheochan, saoránaigh a tharraingt suas agus tuarascálacha agus achoimrí a dhréachtú, i gcomhar leis na maorachtaí réigiúnacha d’eagrú áitiúil na gcomhdhálacha réigiúnacha. </w:t>
      </w:r>
    </w:p>
    <w:p>
      <w:pPr>
        <w:pStyle w:val="P68B1DB1Normal24"/>
        <w:widowControl w:val="false"/>
        <w:spacing w:lineRule="auto" w:line="240" w:before="232" w:after="0"/>
        <w:ind w:left="0" w:right="4" w:hanging="0"/>
        <w:jc w:val="left"/>
        <w:rPr/>
      </w:pPr>
      <w:r>
        <w:rPr>
          <w:b/>
        </w:rPr>
        <w:t>Tá rialachas sonrach</w:t>
      </w:r>
      <w:r>
        <w:rPr/>
        <w:t xml:space="preserve"> bunaithe ar fhoireann tionscadail faoi chathaoirleacht MEAE, ina dtugtar le chéile CPIC, MRPC agus an cuibhreannas soláthróirí.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Dualgas obair leantach agus cur in iúl don chleachtadh Eorpach</w:t>
      </w:r>
    </w:p>
    <w:p>
      <w:pPr>
        <w:pStyle w:val="P68B1DB1Normal19"/>
        <w:widowControl w:val="false"/>
        <w:spacing w:lineRule="auto" w:line="240" w:before="211" w:after="0"/>
        <w:ind w:left="0" w:right="0" w:hanging="0"/>
        <w:jc w:val="left"/>
        <w:rPr/>
      </w:pPr>
      <w:r>
        <w:rPr/>
        <w:t xml:space="preserve">Tráth na comhdhála náisiúnta, fógraíodh roinnt gnéithe de </w:t>
      </w:r>
      <w:r>
        <w:rPr>
          <w:b/>
        </w:rPr>
        <w:t>dhualgas leantach institiúidí na</w:t>
      </w:r>
      <w:r>
        <w:rPr/>
        <w:t xml:space="preserve"> Fraince tar éis an obair a rinneadh don Chomhdháil ar Thodhchaí na hEorpa: </w:t>
      </w:r>
    </w:p>
    <w:p>
      <w:pPr>
        <w:pStyle w:val="P68B1DB1Normal34"/>
        <w:widowControl w:val="false"/>
        <w:spacing w:lineRule="auto" w:line="240" w:before="333" w:after="0"/>
        <w:ind w:left="720" w:right="0" w:hanging="359"/>
        <w:jc w:val="both"/>
        <w:rPr/>
      </w:pPr>
      <w:r>
        <w:rPr>
          <w:rFonts w:ascii="Calibri" w:hAnsi="Calibri"/>
        </w:rPr>
        <w:t>—</w:t>
      </w:r>
      <w:r>
        <w:rPr/>
        <w:t xml:space="preserve"> </w:t>
      </w:r>
      <w:r>
        <w:rPr>
          <w:rFonts w:ascii="Times New Roman" w:hAnsi="Times New Roman"/>
          <w:b/>
        </w:rPr>
        <w:t>An fhaisnéis go léir</w:t>
      </w:r>
      <w:r>
        <w:rPr>
          <w:rFonts w:ascii="Times New Roman" w:hAnsi="Times New Roman"/>
        </w:rPr>
        <w:t xml:space="preserve"> maidir leis an gcur chuige, an doiciméad seo chomh maith le tuarascálacha sintéise na gcomhdhálacha réigiúnacha agus náisiúnta a chur ar fáil</w:t>
      </w:r>
      <w:r>
        <w:rPr>
          <w:rFonts w:ascii="Times New Roman" w:hAnsi="Times New Roman"/>
          <w:b/>
        </w:rPr>
        <w:t xml:space="preserve">ar bhealach trédhearcach agus inrochtana do chách ar an ardán nua le haghaidh rannpháirtíocht na saoránach, a seoladh tráth a fhilleann siad ar an Rialtas; </w:t>
      </w:r>
    </w:p>
    <w:p>
      <w:pPr>
        <w:pStyle w:val="P68B1DB1Normal34"/>
        <w:widowControl w:val="false"/>
        <w:spacing w:lineRule="auto" w:line="240" w:before="90" w:after="0"/>
        <w:ind w:left="360" w:right="0" w:hanging="0"/>
        <w:jc w:val="left"/>
        <w:rPr/>
      </w:pPr>
      <w:r>
        <w:rPr>
          <w:rFonts w:ascii="Calibri" w:hAnsi="Calibri"/>
        </w:rPr>
        <w:t>-</w:t>
      </w:r>
      <w:r>
        <w:rPr/>
        <w:t xml:space="preserve"> </w:t>
      </w:r>
      <w:r>
        <w:rPr>
          <w:rFonts w:ascii="Times New Roman" w:hAnsi="Times New Roman"/>
        </w:rPr>
        <w:t xml:space="preserve"> </w:t>
      </w:r>
      <w:r>
        <w:rPr>
          <w:rFonts w:ascii="Times New Roman" w:hAnsi="Times New Roman"/>
          <w:b/>
        </w:rPr>
        <w:t>Imeacht a eagrú chun an tuarascáil deiridh maidir leis an gcomhpháirt náisiúnta den Chomhdháil ar Thodhchaí na hEorpa i mí na Samhna 2021 a chur ar ais chuig an Rialtas</w:t>
      </w:r>
      <w:r>
        <w:rPr>
          <w:rFonts w:ascii="Times New Roman" w:hAnsi="Times New Roman"/>
        </w:rPr>
        <w:t xml:space="preserve">; </w:t>
      </w:r>
    </w:p>
    <w:p>
      <w:pPr>
        <w:pStyle w:val="P68B1DB1Normal34"/>
        <w:widowControl w:val="false"/>
        <w:spacing w:lineRule="auto" w:line="240" w:before="90" w:after="0"/>
        <w:ind w:left="720" w:right="0" w:hanging="359"/>
        <w:jc w:val="both"/>
        <w:rPr/>
      </w:pPr>
      <w:r>
        <w:rPr>
          <w:rFonts w:ascii="Calibri" w:hAnsi="Calibri"/>
        </w:rPr>
        <w:t>—</w:t>
      </w:r>
      <w:r>
        <w:rPr/>
        <w:t xml:space="preserve"> </w:t>
      </w:r>
      <w:r>
        <w:rPr>
          <w:rFonts w:ascii="Times New Roman" w:hAnsi="Times New Roman"/>
        </w:rPr>
        <w:t xml:space="preserve">Coiste </w:t>
      </w:r>
      <w:r>
        <w:rPr>
          <w:rFonts w:ascii="Times New Roman" w:hAnsi="Times New Roman"/>
          <w:b/>
        </w:rPr>
        <w:t>faireacháin saoránach a chur ar bun chun a</w:t>
      </w:r>
      <w:r>
        <w:rPr>
          <w:rFonts w:ascii="Times New Roman" w:hAnsi="Times New Roman"/>
        </w:rPr>
        <w:t xml:space="preserve"> áirithiú go mbeidh toradh an phróisis i gcomhréir leis na tograí a rinneadh. Beidh 15 shaoránach ar an gcoiste sin, lena n-áirítear 14 rannpháirtí ó na comhdhálacha réigiúnacha agus rannpháirtí amháin ón gcomhairliúchán “Words </w:t>
      </w:r>
      <w:r>
        <w:rPr>
          <w:rFonts w:ascii="Times New Roman" w:hAnsi="Times New Roman"/>
          <w:i/>
        </w:rPr>
        <w:t>to Youth”</w:t>
      </w:r>
      <w:r>
        <w:rPr>
          <w:rFonts w:ascii="Times New Roman" w:hAnsi="Times New Roman"/>
        </w:rPr>
        <w:t xml:space="preserve">; </w:t>
      </w:r>
    </w:p>
    <w:p>
      <w:pPr>
        <w:pStyle w:val="P68B1DB1Normal34"/>
        <w:widowControl w:val="false"/>
        <w:spacing w:lineRule="auto" w:line="240" w:before="95" w:after="0"/>
        <w:ind w:left="360" w:right="0" w:hanging="0"/>
        <w:jc w:val="left"/>
        <w:rPr/>
      </w:pPr>
      <w:r>
        <w:rPr>
          <w:rFonts w:ascii="Calibri" w:hAnsi="Calibri"/>
        </w:rPr>
        <w:t>—</w:t>
      </w:r>
      <w:r>
        <w:rPr/>
        <w:t xml:space="preserve"> </w:t>
      </w:r>
      <w:r>
        <w:rPr>
          <w:rFonts w:ascii="Times New Roman" w:hAnsi="Times New Roman"/>
          <w:b/>
        </w:rPr>
        <w:t>Rannchuidiú na Fraince leis an gComhdháil ar Thodhchaí na hEorpa leis na hinstitiúidí Eorpacha a</w:t>
      </w:r>
      <w:r>
        <w:rPr/>
        <w:t>sheachadadh</w:t>
      </w:r>
      <w:r>
        <w:rPr>
          <w:rFonts w:ascii="Times New Roman" w:hAnsi="Times New Roman"/>
        </w:rPr>
        <w:t xml:space="preserve"> i mí Eanáir 2022; </w:t>
      </w:r>
    </w:p>
    <w:p>
      <w:pPr>
        <w:pStyle w:val="P68B1DB1Normal19"/>
        <w:widowControl w:val="false"/>
        <w:spacing w:lineRule="auto" w:line="240" w:before="87" w:after="0"/>
        <w:ind w:left="0" w:right="0" w:hanging="0"/>
        <w:jc w:val="left"/>
        <w:rPr/>
      </w:pPr>
      <w:r>
        <w:rPr/>
        <w:t xml:space="preserve">Cuirfear moltaí shaoránaigh na Fraince chun machnamh comhchoiteann a dhéanamh ar na Ballstáit agus ar na hinstitiúidí Eorpacha. Mar an tír a bhfuil Uachtaránacht Chomhairle an Aontais Eorpaigh aici sa chéad leath de 2022, is faoin bhFrainc a bheidh sé guth a saoránach a labhairt agus ag an am céanna a bheith ag obair chun comhsheasamh a shainiú ar bhonn uile-ilchríche.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An chéad chuid: cur i láthair ar thorthaí na gcomhdhálacha réigiúnacha maidir le todhchaí na hEorpa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I ngach ceann de na 18 gcomhdháil réigiúnacha, chuir saoránaigh a mianta in iúl don Eoraip de 2035 ina n-aonar agus ina dhiaidh sin mar ghrúpa. Tháinig idir 3 agus 8 ngrúpa mianta chun cinn i ngach réigiún, rud a d’fhág </w:t>
      </w:r>
      <w:r>
        <w:rPr>
          <w:b/>
        </w:rPr>
        <w:t>101 Eoraip san iomlán a bhí ag teastáil ar fud na Fraince</w:t>
      </w:r>
      <w:r>
        <w:rPr/>
        <w:t xml:space="preserve">. Ansin cheap na saoránaigh athruithe a mheas siad a bheith riachtanach chun an Eoraip inmhianaithe a bhaint amach agus ansin léirigh siad iad le gníomhaíochtaí nithiúla. Ghin an próiseas sin </w:t>
      </w:r>
      <w:r>
        <w:rPr>
          <w:b/>
        </w:rPr>
        <w:t>515 athrú</w:t>
      </w:r>
      <w:r>
        <w:rPr/>
        <w:t xml:space="preserve"> ar an iomlán agus 1,301 </w:t>
      </w:r>
      <w:r>
        <w:rPr>
          <w:b/>
        </w:rPr>
        <w:t xml:space="preserve">gníomh nithiúil ar fud na </w:t>
      </w:r>
      <w:r>
        <w:rPr/>
        <w:t xml:space="preserve">Fraince.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Sna seachtainí a scar na comhdhálacha réigiúnacha agus an chomhdháil náisiúnta, rinne foireann an tionscadail grúpáil de 515 athrú ar ghrúpaí comhleanúnacha. Rinneadh anailís foclóireachta ar na hathruithe go léir a cuireadh in iúl sna réigiúin agus cuireadh clabhsúr orthu nuair a dhealraíonn sé go raibh a mbunintinn cosúil le chéile nó gar, ionas go mbunófaí grúpaí oibre comhdhála náisiúnta a bhfuil mian choiteann acu don Eoraip. Ar deireadh, </w:t>
      </w:r>
      <w:r>
        <w:rPr>
          <w:b/>
        </w:rPr>
        <w:t>rinneadh na hathruithe a sainaithníodh sna réigiúin a ghrúpáil in 14 mhian Eorpach ar leith</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Foirm 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100"/>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Mianta</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na hEorpa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Athruithe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chun an Eoraip inmhianaithe seo a bhaint amach</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Tograí nithiúla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chun na hathruithe sin a chur chun feidhme</w:t>
                              </w:r>
                            </w:p>
                          </w:txbxContent>
                        </wps:txbx>
                        <wps:bodyPr lIns="90000" rIns="90000" tIns="45000" bIns="45000">
                          <a:noAutofit/>
                        </wps:bodyPr>
                      </wps:wsp>
                    </wpg:wgp>
                  </a:graphicData>
                </a:graphic>
              </wp:anchor>
            </w:drawing>
          </mc:Choice>
          <mc:Fallback>
            <w:pict>
              <v:group id="shape_0" alt="Foirm 11" style="position:absolute;margin-left:34.4pt;margin-top:7.25pt;width:453.95pt;height:103.85pt" coordorigin="688,145" coordsize="9079,2077">
                <v:shape id="shape_0" stroked="f" style="position:absolute;left:688;top:145;width:9078;height:1696" type="shapetype_75">
                  <v:imagedata r:id="rId100"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Mianta</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na hEorpa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Athruithe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chun an Eoraip inmhianaithe seo a bhaint amach</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Tograí nithiúla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chun na hathruithe sin a chur chun feidhme</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Ceist do shaoránaigh</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Cad é do mhian le hEoraip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Cad iad na hathruithe is gá chun an Eoraip inmhianaithe seo a bhaint amach?</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Cad iad na moltaí nithiúla a dhéanfá chun na hathruithe sin a chur chun feidhme?</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Toradh na gcomhdhálacha réigiúnacha</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mian</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athrú</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togra nithiúil</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athrú réigiúnach ar mhianta comhsheasmhacha 14 a ordú ag foireann na heagraíochta</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Athruithe na rannpháirtithe a ghrúpáil, a chur in ord tosaíochta agus mionsonraí a thabhairt dóibh le linn na comhdhála náisiúnta</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Toradh na comhdhála náisiúnta</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mian</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athrú</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Príomhchéimeanna cur chun feidhme agus critéir ratha do gach athrú</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cé gurbh iad Avondale rogha na coitianta tháinig buachaillí GCM le plean agus chuireadar I bhfeidhm é.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Ag deireadh gach comhdhála réigiúnaí, vótáil saoránaigh rannpháirteacha chun a dtacaíocht a chur in iúl do na hathruithe a shainaithin na meithleacha éagsúla.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Creat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Rangú mianta na hEorpa de réir ráta tóir </w:t>
                            </w:r>
                          </w:p>
                        </w:txbxContent>
                      </wps:txbx>
                      <wps:bodyPr lIns="0" rIns="0" tIns="0" bIns="0">
                        <a:noAutofit/>
                      </wps:bodyPr>
                    </wps:wsp>
                  </a:graphicData>
                </a:graphic>
              </wp:anchor>
            </w:drawing>
          </mc:Choice>
          <mc:Fallback>
            <w:pict>
              <v:rect id="shape_0" ID="Creat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Rangú mianta na hEorpa de réir ráta tóir </w:t>
                      </w:r>
                    </w:p>
                  </w:txbxContent>
                </v:textbox>
              </v:rect>
            </w:pict>
          </mc:Fallback>
        </mc:AlternateContent>
      </w:r>
      <w:r>
        <w:rPr>
          <w:rFonts w:ascii="Times New Roman" w:hAnsi="Times New Roman"/>
          <w:color w:val="000000"/>
          <w:sz w:val="24"/>
        </w:rPr>
        <w:t>Ar bhonn na ngrúpaí a rinneadh roimh an gcomhdháil sintéise náisiúnta, is féidir a chinneadh — a bhuí leis na vótaí ar na hathruithe i ngach réigiún — gurb iad mianta na hEorpa na mianta is coitianta i measc na saoránach. Dá bhrí sin,</w:t>
      </w:r>
      <w:r>
        <w:rPr>
          <w:rFonts w:ascii="Times New Roman" w:hAnsi="Times New Roman"/>
          <w:i/>
          <w:color w:val="000000"/>
          <w:sz w:val="24"/>
        </w:rPr>
        <w:t xml:space="preserve"> </w:t>
      </w:r>
      <w:r>
        <w:rPr>
          <w:rFonts w:ascii="Times New Roman" w:hAnsi="Times New Roman"/>
          <w:color w:val="000000"/>
          <w:sz w:val="24"/>
        </w:rPr>
        <w:t xml:space="preserve">cuireadh fáilte fhorleathan roimh na mianta “ </w:t>
      </w:r>
      <w:r>
        <w:rPr>
          <w:rFonts w:ascii="Times New Roman" w:hAnsi="Times New Roman"/>
          <w:i/>
          <w:color w:val="000000"/>
          <w:sz w:val="24"/>
        </w:rPr>
        <w:t>Eoraip a chuireann an t-oideachas ar thús cadhnaíochta”</w:t>
      </w:r>
      <w:r>
        <w:rPr>
          <w:rFonts w:ascii="Times New Roman" w:hAnsi="Times New Roman"/>
          <w:color w:val="000000"/>
          <w:sz w:val="24"/>
        </w:rPr>
        <w:t xml:space="preserve"> </w:t>
      </w:r>
      <w:r>
        <w:rPr>
          <w:rFonts w:ascii="Times New Roman" w:hAnsi="Times New Roman"/>
          <w:i/>
          <w:color w:val="000000"/>
          <w:sz w:val="24"/>
        </w:rPr>
        <w:t>agus “Eoraip níos dlúithe agus inrochtana</w:t>
      </w:r>
      <w:r>
        <w:rPr>
          <w:rFonts w:ascii="Times New Roman" w:hAnsi="Times New Roman"/>
          <w:color w:val="000000"/>
          <w:sz w:val="24"/>
        </w:rPr>
        <w:t xml:space="preserve">”, agus thacaigh 56 % de shaoránaigh ar an meán leis na hathruithe ag comhdhálacha réigiúnacha.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Foirm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1"/>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Cad iad na hathruithe ba mhaith leat a fheiceáil curtha chun feidhme?</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Eoraip ina gcuirtear an t-oideachas ar thús cadhnaíochta</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Eoraip níos dlúithe inrochtana</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Eoraip ina bhfuil cultúir agus féiniúlachtaí comhroinnte</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Eoraip atá tiomanta do dhúshlán na haeráide agus an chomhshaoil</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Eoraip níos aontaithe</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Dlúthpháirtíocht Eoraip a chosnaíonn</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Eoraip a ráthaíonn urraim do chearta bunúsacha</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Eoraip atá iomaíoch agus nuálach</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Eoraip a chuireann forbairt inbhuanaithe chun cinn</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Eoraip níos daonlathaí</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Eoraip le Rialachas Níos Éifeachtaí</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Eoraip a chosnaíonn a leasanna</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Eoraip chumhachtach sa domhan</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Eoraip ina bhfuil leasanna gach stáit i réim</w:t>
                              </w:r>
                            </w:p>
                          </w:txbxContent>
                        </wps:txbx>
                        <wps:bodyPr lIns="90000" rIns="90000" tIns="45000" bIns="45000">
                          <a:noAutofit/>
                        </wps:bodyPr>
                      </wps:wsp>
                    </wpg:wgp>
                  </a:graphicData>
                </a:graphic>
              </wp:anchor>
            </w:drawing>
          </mc:Choice>
          <mc:Fallback>
            <w:pict>
              <v:group id="shape_0" alt="Foirm4" style="position:absolute;margin-left:21.5pt;margin-top:39.85pt;width:354.75pt;height:494.75pt" coordorigin="430,797" coordsize="7095,9895">
                <v:shape id="shape_0" stroked="f" style="position:absolute;left:4005;top:1727;width:3121;height:8964" type="shapetype_75">
                  <v:imagedata r:id="rId101"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Cad iad na hathruithe ba mhaith leat a fheiceáil curtha chun feidhme?</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Eoraip ina gcuirtear an t-oideachas ar thús cadhnaíochta</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Eoraip níos dlúithe inrochtana</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Eoraip ina bhfuil cultúir agus féiniúlachtaí comhroinnte</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Eoraip atá tiomanta do dhúshlán na haeráide agus an chomhshaoil</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Eoraip níos aontaithe</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Dlúthpháirtíocht Eoraip a chosnaíonn</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Eoraip a ráthaíonn urraim do chearta bunúsacha</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Eoraip atá iomaíoch agus nuálach</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Eoraip a chuireann forbairt inbhuanaithe chun cinn</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Eoraip níos daonlathaí</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Eoraip le Rialachas Níos Éifeachtaí</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Eoraip a chosnaíonn a leasanna</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Eoraip chumhachtach sa domhan</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Eoraip ina bhfuil leasanna gach stáit i réim</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B. Cur i láthair na 14 athrú tosaíochta a d’eascair as an gcomhdháil náisiúnta </w:t>
      </w:r>
    </w:p>
    <w:p>
      <w:pPr>
        <w:pStyle w:val="P68B1DB1Normal19"/>
        <w:widowControl w:val="false"/>
        <w:spacing w:lineRule="exact" w:line="388" w:before="322" w:after="0"/>
        <w:ind w:left="0" w:right="0" w:hanging="0"/>
        <w:jc w:val="left"/>
        <w:rPr/>
      </w:pPr>
      <w:r>
        <w:rPr/>
        <w:t xml:space="preserve">Ag an gComhdháil Náisiúnta Sintéise, d’oibrigh an 100 saoránach rannpháirteach ar cheann de na 14 ghrúpa mhianadóireachta a bunaíodh. Ag deireadh na hoibre, roghnaíodh gach grúpa chun ionadaíocht a dhéanamh ar a mhian leis an Eoraip </w:t>
      </w:r>
      <w:r>
        <w:rPr>
          <w:b/>
        </w:rPr>
        <w:t>athrú tosaíochta a chur i bhfeidhm faoi 2035</w:t>
      </w:r>
      <w:r>
        <w:rPr/>
        <w:t xml:space="preserve">. Moladh na 14 athrú tosaíochta sin ar vóta 100 saoránach ar an lá deireanach den chomhdháil náisiúnta. Tá toradh na vótála sin leagtha amach thíos, in ord íslitheach de réir líon na vótaí a fuarthas le haghaidh gach athraithe. </w:t>
      </w:r>
    </w:p>
    <w:p>
      <w:pPr>
        <w:pStyle w:val="P68B1DB1Normal19"/>
        <w:widowControl w:val="false"/>
        <w:spacing w:lineRule="exact" w:line="413" w:before="332" w:after="0"/>
        <w:ind w:left="0" w:right="708" w:hanging="0"/>
        <w:jc w:val="left"/>
        <w:rPr/>
      </w:pPr>
      <w:r>
        <w:rPr/>
        <w:t xml:space="preserve">Is é an t-athrú a fuair an líon is mó vótaí ó 100 saoránach na comhdhála náisiúnta ná ‘Sobriety </w:t>
      </w:r>
      <w:r>
        <w:rPr>
          <w:i/>
        </w:rPr>
        <w:t>fuinnimh a fhorbairt chun níos lú úsáide a bhaint as trí stop a chur leis an iomarcach’</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phríomhathrú don Eoraip in 2035</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Forbairt sobriety fuinnimh a ithe níos lú as an iomarcach</w:t>
      </w:r>
    </w:p>
    <w:p>
      <w:pPr>
        <w:pStyle w:val="P68B1DB1Normal41"/>
        <w:widowControl w:val="false"/>
        <w:spacing w:lineRule="auto" w:line="240" w:before="193" w:after="0"/>
        <w:ind w:left="324" w:right="0" w:hanging="0"/>
        <w:jc w:val="left"/>
        <w:rPr/>
      </w:pPr>
      <w:r>
        <w:rPr>
          <w:color w:val="000000"/>
        </w:rPr>
        <w:t>(2)</w:t>
      </w:r>
      <w:r>
        <w:rPr>
          <w:color w:val="FFFFFF"/>
        </w:rPr>
        <w:t xml:space="preserve"> </w:t>
      </w:r>
      <w:r>
        <w:rPr>
          <w:color w:val="000000"/>
        </w:rPr>
        <w:t>Comhchosaint agus slándáil an Aontais Eorpaigh a neartú</w:t>
      </w:r>
    </w:p>
    <w:p>
      <w:pPr>
        <w:pStyle w:val="P68B1DB1Normal41"/>
        <w:widowControl w:val="false"/>
        <w:spacing w:lineRule="auto" w:line="240" w:before="193" w:after="0"/>
        <w:ind w:left="324" w:right="0" w:hanging="0"/>
        <w:jc w:val="left"/>
        <w:rPr/>
      </w:pPr>
      <w:r>
        <w:rPr>
          <w:color w:val="000000"/>
        </w:rPr>
        <w:t>(3)</w:t>
      </w:r>
      <w:r>
        <w:rPr>
          <w:color w:val="FFFFFF"/>
        </w:rPr>
        <w:t xml:space="preserve"> </w:t>
      </w:r>
      <w:r>
        <w:rPr>
          <w:color w:val="000000"/>
        </w:rPr>
        <w:t>Feidhmíocht eacnamaíoch chomhchoiteann a chothú trí thionscal uathrialaitheach, iomaíoch agus luachaithe ag an Aontas Eorpach</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Cumhacht saoránach a bhunú ar leibhéil éagsúla: rannpháirtíocht, cinneadh, rialú</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Ag dul chuig cónaidhm stát Eorpach a bhfuil inniúlachtaí láidre acu i réimsí leasa choitinn</w:t>
      </w:r>
    </w:p>
    <w:p>
      <w:pPr>
        <w:pStyle w:val="P68B1DB1Normal41"/>
        <w:widowControl w:val="false"/>
        <w:spacing w:lineRule="auto" w:line="240" w:before="136" w:after="0"/>
        <w:ind w:left="324" w:right="0" w:hanging="0"/>
        <w:jc w:val="left"/>
        <w:rPr/>
      </w:pPr>
      <w:r>
        <w:rPr>
          <w:color w:val="000000"/>
        </w:rPr>
        <w:t>6 (6) Cláir</w:t>
      </w:r>
      <w:r>
        <w:rPr>
          <w:color w:val="FFFFFF"/>
        </w:rPr>
        <w:t xml:space="preserve"> </w:t>
      </w:r>
      <w:r>
        <w:rPr>
          <w:color w:val="000000"/>
        </w:rPr>
        <w:t>mhalartaithe ar feadh an tsaoil</w:t>
      </w:r>
      <w:r>
        <w:rPr>
          <w:color w:val="FFFFFF"/>
        </w:rPr>
        <w:t>a mholadh</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Cultúir Eorpacha a roinnt trí imeachtaí agus imeachtaí aontaitheacha</w:t>
      </w:r>
    </w:p>
    <w:p>
      <w:pPr>
        <w:pStyle w:val="P68B1DB1Normal41"/>
        <w:widowControl w:val="false"/>
        <w:spacing w:lineRule="auto" w:line="240" w:before="353" w:after="0"/>
        <w:ind w:left="324" w:right="0" w:hanging="0"/>
        <w:jc w:val="left"/>
        <w:rPr/>
      </w:pPr>
      <w:r>
        <w:rPr>
          <w:color w:val="000000"/>
        </w:rPr>
        <w:t>(8)</w:t>
      </w:r>
      <w:r>
        <w:rPr>
          <w:color w:val="FFFFFF"/>
        </w:rPr>
        <w:t xml:space="preserve"> An </w:t>
      </w:r>
      <w:r>
        <w:rPr>
          <w:color w:val="000000"/>
        </w:rPr>
        <w:t>tsláinte a chomhchuibhiú agus é a dhéanamh inrochtana do gach Eorpach trí chomhbheartas sláinte</w:t>
      </w:r>
    </w:p>
    <w:p>
      <w:pPr>
        <w:pStyle w:val="P68B1DB1Normal41"/>
        <w:widowControl w:val="false"/>
        <w:spacing w:lineRule="auto" w:line="240" w:before="193" w:after="0"/>
        <w:ind w:left="324" w:right="0" w:hanging="0"/>
        <w:jc w:val="left"/>
        <w:rPr/>
      </w:pPr>
      <w:r>
        <w:rPr>
          <w:color w:val="FFFFFF"/>
        </w:rPr>
        <w:t>9</w:t>
      </w:r>
      <w:r>
        <w:rPr>
          <w:color w:val="000000"/>
        </w:rPr>
        <w:t>(9) Bealaí</w:t>
      </w:r>
      <w:r>
        <w:rPr>
          <w:color w:val="FFFFFF"/>
        </w:rPr>
        <w:t xml:space="preserve"> </w:t>
      </w:r>
      <w:r>
        <w:rPr>
          <w:color w:val="000000"/>
        </w:rPr>
        <w:t>straitéiseacha a fhorbairt agus a phíolótú ar an leibhéal Eorpach chun ár gceannasacht a chinntiú</w:t>
      </w:r>
    </w:p>
    <w:p>
      <w:pPr>
        <w:pStyle w:val="P68B1DB1Normal41"/>
        <w:widowControl w:val="false"/>
        <w:spacing w:lineRule="auto" w:line="240" w:before="193" w:after="0"/>
        <w:ind w:left="324" w:right="0" w:hanging="0"/>
        <w:jc w:val="left"/>
        <w:rPr/>
      </w:pPr>
      <w:r>
        <w:rPr>
          <w:color w:val="FFFFFF"/>
        </w:rPr>
        <w:t>10 (10)Cosaint timpeallachtaí agus éiceachóras a fheabhsú agus limistéir faoi chosaint a chruthú i gcroílár limistéar uirbeach, peirea-uirbeach agus tuaithe</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Athsheachadáin Eorpacha a bhunú sna críocha chun éisteacht le saoránaigh agus chun comhairle</w:t>
      </w:r>
      <w:r>
        <w:rPr>
          <w:color w:val="FFFFFF"/>
        </w:rPr>
        <w:t>a chur orthu</w:t>
      </w:r>
    </w:p>
    <w:p>
      <w:pPr>
        <w:pStyle w:val="P68B1DB1Normal41"/>
        <w:widowControl w:val="false"/>
        <w:spacing w:lineRule="auto" w:line="240" w:before="193" w:after="0"/>
        <w:ind w:left="283" w:right="643" w:hanging="0"/>
        <w:jc w:val="left"/>
        <w:rPr/>
      </w:pPr>
      <w:r>
        <w:rPr>
          <w:color w:val="FFFFFF"/>
        </w:rPr>
        <w:t>12</w:t>
      </w:r>
      <w:r>
        <w:rPr>
          <w:color w:val="000000"/>
        </w:rPr>
        <w:t>(12)</w:t>
      </w:r>
      <w:r>
        <w:rPr>
          <w:color w:val="FFFFFF"/>
        </w:rPr>
        <w:t xml:space="preserve"> </w:t>
      </w:r>
      <w:r>
        <w:rPr>
          <w:color w:val="000000"/>
        </w:rPr>
        <w:t>Modh toghcháin Pharlaimint na hEorpa do na seacht stát is fiche a aontú agus gaireacht na saoránach a fheabhsú trí vóta aonuaire ar an leibhéal réigiúnach a chur in ionad na vótála reatha</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Comhbheartas a shainiú chun feabhas a chur ar ghlacadh agus ar lánpháirtiú sóisialta agus gairme imirceach (lena n-áirítear imircigh neamhrialta)</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Chun sainiúlachtaí (lipéid bhia, táirgeadh ceardaíochta, traidisiúin) réigiúin éagsúla na hEorpa a chaomhnú, chun stíleanna maireachtála aonfhoirmeacha a sheachaint agus chun inrianaitheacht agus cáilíocht táirgí a áirithiú</w:t>
      </w:r>
    </w:p>
    <w:p>
      <w:pPr>
        <w:pStyle w:val="Normal"/>
        <w:spacing w:lineRule="auto" w:line="240"/>
        <w:rPr/>
      </w:pPr>
      <w:r>
        <w:rPr/>
      </w:r>
    </w:p>
    <w:p>
      <w:pPr>
        <w:pStyle w:val="Normal"/>
        <w:rPr/>
      </w:pPr>
      <w:r>
        <w:rPr/>
        <w:t xml:space="preserve">Maidir le gach athrú tosaíochta, thug saoránaigh an ghrúpa lena mbaineann sainmhíniú ar an athrú, mhol siad gníomhaíochtaí nithiúla a chur chun feidhme chun é a chur chun feidhme agus léirigh siad na critéir maidir le rath a bheith orthu faoi 2035. </w:t>
      </w:r>
    </w:p>
    <w:p>
      <w:pPr>
        <w:pStyle w:val="Normal"/>
        <w:rPr/>
      </w:pPr>
      <w:r>
        <w:rPr/>
      </w:r>
      <w:r>
        <w:br w:type="page"/>
      </w:r>
    </w:p>
    <w:p>
      <w:pPr>
        <w:pStyle w:val="P68B1DB1Normal42"/>
        <w:widowControl w:val="false"/>
        <w:spacing w:lineRule="auto" w:line="240" w:before="237" w:after="0"/>
        <w:ind w:left="0" w:right="0" w:hanging="0"/>
        <w:jc w:val="left"/>
        <w:rPr/>
      </w:pPr>
      <w:r>
        <w:rPr/>
        <w:t xml:space="preserve">Athrú 1 — Forbairt sobriety fuinnimh a ithe níos lú ag stopadh an iomarcach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Mian leis an Eoraip chomhlachaithe: Eoraip atá tiomanta do dhúshlán na haeráide agus an chomhshaoil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Cad a chiallaíonn an t-athrú seo? </w:t>
      </w:r>
    </w:p>
    <w:p>
      <w:pPr>
        <w:pStyle w:val="P68B1DB1Normal7"/>
        <w:widowControl w:val="false"/>
        <w:spacing w:lineRule="auto" w:line="240" w:before="76" w:after="0"/>
        <w:ind w:left="0" w:right="0" w:hanging="0"/>
        <w:jc w:val="left"/>
        <w:rPr/>
      </w:pPr>
      <w:r>
        <w:rPr>
          <w:i/>
          <w:color w:val="000000"/>
        </w:rPr>
        <w:t>Eochairfhocail: Forbairt fuinnimh in-athnuaite, laghdú ar thomhaltas fuinnimh</w:t>
      </w:r>
      <w:r>
        <w:rPr>
          <w:b/>
          <w:color w:val="273375"/>
        </w:rPr>
        <w:t xml:space="preserve"> </w:t>
      </w:r>
    </w:p>
    <w:p>
      <w:pPr>
        <w:pStyle w:val="P68B1DB1Normal19"/>
        <w:widowControl w:val="false"/>
        <w:spacing w:lineRule="auto" w:line="240" w:before="248" w:after="0"/>
        <w:ind w:left="0" w:right="9" w:hanging="0"/>
        <w:jc w:val="both"/>
        <w:rPr/>
      </w:pPr>
      <w:r>
        <w:rPr/>
        <w:t xml:space="preserve">Tá sé mar aidhm ag an athrú seo laghdú ar thomhaltas fuinnimh san Eoraip agus forbairt fuinnimh in-athnuaite a spreagadh. Leis an mbeartú tosaíochta a dhéanann na saoránaigh, déantar a mian an Eoraip agus a háitritheoirí a chur san áireamh a thras-scríobh i </w:t>
      </w:r>
      <w:r>
        <w:rPr>
          <w:b/>
        </w:rPr>
        <w:t>gcur chuige diongbháilte</w:t>
      </w:r>
      <w:r>
        <w:rPr/>
        <w:t xml:space="preserve"> maidir le dúshlán na haeráide agus an chomhshaoil.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Cad iad na príomhchéimeanna agus na critéir ratha? </w:t>
      </w:r>
    </w:p>
    <w:p>
      <w:pPr>
        <w:pStyle w:val="P68B1DB1Normal19"/>
        <w:widowControl w:val="false"/>
        <w:spacing w:lineRule="auto" w:line="240" w:before="237" w:after="0"/>
        <w:ind w:left="0" w:right="9" w:hanging="0"/>
        <w:jc w:val="both"/>
        <w:rPr/>
      </w:pPr>
      <w:r>
        <w:rPr/>
        <w:t xml:space="preserve">Léirítear an t-athrú sin i bhforbairt clár </w:t>
      </w:r>
      <w:r>
        <w:rPr>
          <w:b/>
        </w:rPr>
        <w:t>uaillmhianach taighde</w:t>
      </w:r>
      <w:r>
        <w:rPr/>
        <w:t xml:space="preserve"> maidir le foinsí in-athnuaite fuinnimh agus in </w:t>
      </w:r>
      <w:r>
        <w:rPr>
          <w:b/>
        </w:rPr>
        <w:t>úsáid cistí infheistíochta Eorpacha</w:t>
      </w:r>
      <w:r>
        <w:rPr/>
        <w:t xml:space="preserve"> le rannpháirtíocht dhíreach i gcuideachtaí san earnáil. </w:t>
      </w:r>
    </w:p>
    <w:p>
      <w:pPr>
        <w:pStyle w:val="P68B1DB1Normal19"/>
        <w:widowControl w:val="false"/>
        <w:spacing w:lineRule="auto" w:line="240" w:before="326" w:after="0"/>
        <w:ind w:left="0" w:right="9" w:hanging="0"/>
        <w:jc w:val="both"/>
        <w:rPr/>
      </w:pPr>
      <w:r>
        <w:rPr/>
        <w:t xml:space="preserve">I gcás na saoránach, d’éireodh leis an athrú sin dá gcuirfí </w:t>
      </w:r>
      <w:r>
        <w:rPr>
          <w:b/>
        </w:rPr>
        <w:t>spriocanna ceangailteacha tomhaltais fuinnimh</w:t>
      </w:r>
      <w:r>
        <w:rPr/>
        <w:t xml:space="preserve"> agus</w:t>
      </w:r>
      <w:r>
        <w:rPr>
          <w:b/>
        </w:rPr>
        <w:t>príomhtháscairí sobriety</w:t>
      </w:r>
      <w:r>
        <w:rPr/>
        <w:t xml:space="preserve">, amhail meath ar fhlít gluaisteán na hEorpa nó ar thomhaltas feola, i bhfeidhm. Is é an uaillmhian atá ann freisin </w:t>
      </w:r>
      <w:r>
        <w:rPr>
          <w:b/>
        </w:rPr>
        <w:t>cuótaí tomhaltais a shocrú de réir earnála</w:t>
      </w:r>
      <w:r>
        <w:rPr/>
        <w:t xml:space="preserve"> agus na luaineachtaí i dtomhaltas cuideachtaí á gcur san áireamh agus rúndacht a gcuid sonraí á n-urramú. </w:t>
      </w:r>
    </w:p>
    <w:p>
      <w:pPr>
        <w:pStyle w:val="Normal"/>
        <w:spacing w:lineRule="auto" w:line="240"/>
        <w:rPr/>
      </w:pPr>
      <w:r>
        <w:rPr/>
      </w:r>
    </w:p>
    <w:p>
      <w:pPr>
        <w:pStyle w:val="P68B1DB1Normal42"/>
        <w:spacing w:lineRule="auto" w:line="240"/>
        <w:rPr/>
      </w:pPr>
      <w:r>
        <w:rPr/>
        <w:t xml:space="preserve">Athrú 2 — Comhchosaint agus slándáil an Aontais Eorpaigh a neartú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Mian leis an Eoraip chomhlachaithe: Eoraip chumhachtach sa domhan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Cad a chiallaíonn an t-athrú seo? </w:t>
      </w:r>
    </w:p>
    <w:p>
      <w:pPr>
        <w:pStyle w:val="P68B1DB1Normal7"/>
        <w:widowControl w:val="false"/>
        <w:spacing w:lineRule="auto" w:line="240" w:before="78" w:after="0"/>
        <w:ind w:left="0" w:right="0" w:hanging="0"/>
        <w:jc w:val="left"/>
        <w:rPr/>
      </w:pPr>
      <w:r>
        <w:rPr>
          <w:i/>
          <w:color w:val="000000"/>
        </w:rPr>
        <w:t>Eochairfhocail: Arm na hEorpa, neamhspleáchas straitéiseach</w:t>
      </w:r>
      <w:r>
        <w:rPr>
          <w:b/>
          <w:color w:val="273375"/>
        </w:rPr>
        <w:t xml:space="preserve"> </w:t>
      </w:r>
    </w:p>
    <w:p>
      <w:pPr>
        <w:pStyle w:val="P68B1DB1Normal19"/>
        <w:widowControl w:val="false"/>
        <w:spacing w:lineRule="auto" w:line="240" w:before="201" w:after="0"/>
        <w:ind w:left="0" w:right="10" w:hanging="0"/>
        <w:jc w:val="left"/>
        <w:rPr/>
      </w:pPr>
      <w:r>
        <w:rPr/>
        <w:t>Freagraíonn an t-athrú sin do thoil d’aon toil na saoránach</w:t>
      </w:r>
      <w:r>
        <w:rPr>
          <w:b/>
        </w:rPr>
        <w:t>neamhspleáchas</w:t>
      </w:r>
      <w:r>
        <w:rPr/>
        <w:t xml:space="preserve"> a bhaint amach i réimse na cosanta agus na slándála san Eoraip, ionas nach mbeidh sé ag brath ar chumhachtaí eachtracha.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Cad iad na príomhchéimeanna agus na critéir ratha? </w:t>
      </w:r>
    </w:p>
    <w:p>
      <w:pPr>
        <w:pStyle w:val="P68B1DB1Normal19"/>
        <w:widowControl w:val="false"/>
        <w:spacing w:lineRule="auto" w:line="240" w:before="198" w:after="0"/>
        <w:ind w:left="0" w:right="10" w:hanging="0"/>
        <w:jc w:val="left"/>
        <w:rPr/>
      </w:pPr>
      <w:r>
        <w:rPr/>
        <w:t>Ar an gcéad dul síos, is é an toradh a bheadh ar rath an athraithe sin go gceapfaí</w:t>
      </w:r>
      <w:r>
        <w:rPr>
          <w:b/>
        </w:rPr>
        <w:t xml:space="preserve"> Coimisinéir Eorpach um</w:t>
      </w:r>
      <w:r>
        <w:rPr/>
        <w:t xml:space="preserve"> Chosaint agus um Shlándáil. </w:t>
      </w:r>
    </w:p>
    <w:p>
      <w:pPr>
        <w:pStyle w:val="P68B1DB1Normal19"/>
        <w:widowControl w:val="false"/>
        <w:spacing w:lineRule="auto" w:line="240" w:before="203" w:after="0"/>
        <w:ind w:left="0" w:right="10" w:hanging="0"/>
        <w:jc w:val="both"/>
        <w:rPr/>
      </w:pPr>
      <w:r>
        <w:rPr/>
        <w:t>Maidir le cúrsaí cosanta, dá gcruthófaí</w:t>
      </w:r>
      <w:r>
        <w:rPr>
          <w:b/>
        </w:rPr>
        <w:t xml:space="preserve"> arm buan, frithghníomhach agus intuartha</w:t>
      </w:r>
      <w:r>
        <w:rPr/>
        <w:t xml:space="preserve"> ar fud an domhain, bheadh an Eoraip in ann a teorainneacha a chosaint agus idirghabháil a dhéanamh, más gá, arna iarraidh sin do thríú tíortha. </w:t>
      </w:r>
    </w:p>
    <w:p>
      <w:pPr>
        <w:pStyle w:val="P68B1DB1Normal19"/>
        <w:widowControl w:val="false"/>
        <w:spacing w:lineRule="auto" w:line="240" w:before="206" w:after="0"/>
        <w:ind w:left="0" w:right="10" w:hanging="0"/>
        <w:jc w:val="both"/>
        <w:rPr/>
      </w:pPr>
      <w:r>
        <w:rPr/>
        <w:t xml:space="preserve">Ó thaobh na slándála de, ba cheart don Eoraip, i súile a cuid saoránach, </w:t>
      </w:r>
      <w:r>
        <w:rPr>
          <w:b/>
        </w:rPr>
        <w:t>slándáil a soláthairtí a</w:t>
      </w:r>
      <w:r>
        <w:rPr/>
        <w:t xml:space="preserve"> ráthú agus a </w:t>
      </w:r>
      <w:r>
        <w:rPr>
          <w:b/>
        </w:rPr>
        <w:t>taighde straitéiseach</w:t>
      </w:r>
      <w:r>
        <w:rPr/>
        <w:t xml:space="preserve"> a chosaint, in earnálacha tosaíochta amhail an spás, an chibearshlándáil, an earnáil leighis agus an comhshaol. Ba cheart </w:t>
      </w:r>
      <w:r>
        <w:rPr>
          <w:b/>
        </w:rPr>
        <w:t>cosaint níos fearr ar theorainneacha seachtracha</w:t>
      </w:r>
      <w:r>
        <w:rPr/>
        <w:t xml:space="preserve"> a bheith ina cuidiú freisin le stop a chur leis an inimirce neamhdhleathach agus leis an ngáinneáil. </w:t>
      </w:r>
    </w:p>
    <w:p>
      <w:pPr>
        <w:pStyle w:val="Normal"/>
        <w:spacing w:lineRule="auto" w:line="240"/>
        <w:rPr/>
      </w:pPr>
      <w:r>
        <w:rPr/>
      </w:r>
    </w:p>
    <w:p>
      <w:pPr>
        <w:pStyle w:val="P68B1DB1Normal42"/>
        <w:spacing w:lineRule="auto" w:line="240"/>
        <w:rPr/>
      </w:pPr>
      <w:r>
        <w:rPr/>
        <w:t xml:space="preserve">Athrú 3 — Feidhmíocht eacnamaíoch chomhchoiteann a chur chun cinn trí thionscal uathrialaitheach, iomaíoch agus luachaithe ag an Aontas Eorpach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Mian leis an Eoraip chomhlachaithe: Eoraip a chosnaíonn a leasanna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Cad a chiallaíonn an t-athrú seo?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Eochairfhocail: </w:t>
      </w:r>
    </w:p>
    <w:p>
      <w:pPr>
        <w:pStyle w:val="P68B1DB1Normal7"/>
        <w:widowControl w:val="false"/>
        <w:spacing w:lineRule="auto" w:line="240"/>
        <w:ind w:left="0" w:right="10" w:hanging="0"/>
        <w:jc w:val="left"/>
        <w:rPr/>
      </w:pPr>
      <w:r>
        <w:rPr>
          <w:i/>
          <w:color w:val="000000"/>
        </w:rPr>
        <w:t>Tosaíocht Eorpach, fios gnó a chosaint, Seaimpíní Eorpacha a fhorbairt</w:t>
      </w:r>
      <w:r>
        <w:rPr>
          <w:b/>
          <w:color w:val="273375"/>
        </w:rPr>
        <w:t xml:space="preserve"> </w:t>
      </w:r>
    </w:p>
    <w:p>
      <w:pPr>
        <w:pStyle w:val="P68B1DB1Normal19"/>
        <w:widowControl w:val="false"/>
        <w:spacing w:lineRule="auto" w:line="240" w:before="321" w:after="0"/>
        <w:ind w:left="0" w:right="10" w:hanging="0"/>
        <w:jc w:val="both"/>
        <w:rPr/>
      </w:pPr>
      <w:r>
        <w:rPr/>
        <w:t xml:space="preserve">Is é is aidhm don athrú sin trí chuspóir a bhaint amach: beartas “ </w:t>
      </w:r>
      <w:r>
        <w:rPr>
          <w:b/>
        </w:rPr>
        <w:t xml:space="preserve">fabhar Eorpach” </w:t>
      </w:r>
      <w:r>
        <w:rPr/>
        <w:t xml:space="preserve"> laistigh den Aontas a neartú, </w:t>
      </w:r>
      <w:r>
        <w:rPr>
          <w:b/>
        </w:rPr>
        <w:t>cosaint earraí riachtanacha agus fios gnó a ráthú, agus</w:t>
      </w:r>
      <w:r>
        <w:rPr/>
        <w:t xml:space="preserve"> </w:t>
      </w:r>
      <w:r>
        <w:rPr>
          <w:b/>
        </w:rPr>
        <w:t>“seaimpíní Eorpacha” a chruthú.</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Cad iad na príomhchéimeanna agus na critéir ratha? </w:t>
      </w:r>
    </w:p>
    <w:p>
      <w:pPr>
        <w:pStyle w:val="P68B1DB1Normal19"/>
        <w:widowControl w:val="false"/>
        <w:spacing w:lineRule="auto" w:line="240" w:before="316" w:after="0"/>
        <w:ind w:left="0" w:right="10" w:hanging="0"/>
        <w:jc w:val="both"/>
        <w:rPr/>
      </w:pPr>
      <w:r>
        <w:rPr/>
        <w:t xml:space="preserve">Chun na cuspóirí sin a bhaint amach, ní mór ar an gcéad dul síos </w:t>
      </w:r>
      <w:r>
        <w:rPr>
          <w:b/>
        </w:rPr>
        <w:t>beartas “rogha Eorpach”</w:t>
      </w:r>
      <w:r>
        <w:rPr/>
        <w:t xml:space="preserve"> a chur chun feidhme i gcomhthéacs tairiscintí, agus </w:t>
      </w:r>
      <w:r>
        <w:rPr>
          <w:b/>
        </w:rPr>
        <w:t>cáin charbóin</w:t>
      </w:r>
      <w:r>
        <w:rPr/>
        <w:t xml:space="preserve"> ar allmhairí a thabhairt isteach. </w:t>
      </w:r>
    </w:p>
    <w:p>
      <w:pPr>
        <w:pStyle w:val="P68B1DB1Normal19"/>
        <w:widowControl w:val="false"/>
        <w:spacing w:lineRule="auto" w:line="240" w:before="332" w:after="0"/>
        <w:ind w:left="0" w:right="10" w:hanging="0"/>
        <w:jc w:val="left"/>
        <w:rPr/>
      </w:pPr>
      <w:r>
        <w:rPr/>
        <w:t xml:space="preserve">Dá gcosnófaí fios gnó, bheadh méadú ar an rialú ar athcheannach agus infheistíochtaí eachtracha, agus go bhforbrófaí cabhair </w:t>
      </w:r>
      <w:r>
        <w:rPr>
          <w:b/>
        </w:rPr>
        <w:t>athshuímh</w:t>
      </w:r>
      <w:r>
        <w:rPr/>
        <w:t xml:space="preserve">. </w:t>
      </w:r>
    </w:p>
    <w:p>
      <w:pPr>
        <w:pStyle w:val="P68B1DB1Normal19"/>
        <w:widowControl w:val="false"/>
        <w:spacing w:lineRule="auto" w:line="240" w:before="323" w:after="0"/>
        <w:ind w:left="0" w:right="10" w:hanging="0"/>
        <w:jc w:val="both"/>
        <w:rPr/>
      </w:pPr>
      <w:r>
        <w:rPr/>
        <w:t xml:space="preserve">Ar deireadh, is éard atá i gceist le cruthú “seaimpíní Eorpacha” </w:t>
      </w:r>
      <w:r>
        <w:rPr>
          <w:b/>
        </w:rPr>
        <w:t>comhghuaillíochtaí tionsclaíocha</w:t>
      </w:r>
      <w:r>
        <w:rPr/>
        <w:t xml:space="preserve"> Eorpacha a spreagadh in earnálacha straitéiseacha agus borradh a chur faoin infheistíocht i gcaipiteal poiblí fiontair. </w:t>
      </w:r>
    </w:p>
    <w:p>
      <w:pPr>
        <w:pStyle w:val="P68B1DB1Normal45"/>
        <w:widowControl w:val="false"/>
        <w:spacing w:lineRule="auto" w:line="240" w:before="333" w:after="0"/>
        <w:ind w:left="0" w:right="13" w:hanging="0"/>
        <w:jc w:val="both"/>
        <w:rPr>
          <w:sz w:val="20"/>
        </w:rPr>
      </w:pPr>
      <w:r>
        <w:rPr/>
        <w:t xml:space="preserve">Tá rath an athraithe seo ag teacht chun cinn do shaoránaigh trí comhghuaillíochtaí tionsclaíocha Eorpacha a fhorbairt i bpríomhearnálacha, trí líon na n-athlonnuithe gnó a mhéadú agus trí chothromaíocht trádála a fheabhsú.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Athrú 4 — Cumhacht saoránach a chumhachtú ar leibhéil éagsúla: rannpháirtíocht, cinneadh, rialú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Mian leis an Eoraip chomhlachaithe: Eoraip níos daonlathaí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Cad a chiallaíonn an t-athrú seo? </w:t>
      </w:r>
    </w:p>
    <w:p>
      <w:pPr>
        <w:pStyle w:val="P68B1DB1Normal7"/>
        <w:widowControl w:val="false"/>
        <w:spacing w:lineRule="auto" w:line="240" w:before="84" w:after="0"/>
        <w:ind w:left="0" w:right="10" w:hanging="0"/>
        <w:jc w:val="left"/>
        <w:rPr/>
      </w:pPr>
      <w:r>
        <w:rPr>
          <w:i/>
          <w:color w:val="000000"/>
        </w:rPr>
        <w:t>Eochairfhocail: méadú ar líon na ndaoine a vótáil, baraiméadar sástachta na hEorpa, ginearálú na gcomhairliúchán leis na saoránaigh</w:t>
      </w:r>
      <w:r>
        <w:rPr>
          <w:b/>
          <w:color w:val="273375"/>
        </w:rPr>
        <w:t xml:space="preserve"> </w:t>
      </w:r>
    </w:p>
    <w:p>
      <w:pPr>
        <w:pStyle w:val="P68B1DB1Normal19"/>
        <w:widowControl w:val="false"/>
        <w:spacing w:lineRule="auto" w:line="240" w:before="324" w:after="0"/>
        <w:ind w:left="0" w:right="10" w:hanging="0"/>
        <w:jc w:val="both"/>
        <w:rPr/>
      </w:pPr>
      <w:r>
        <w:rPr/>
        <w:t xml:space="preserve">Leis an athrú seo, tá sé beartaithe ag saoránaigh “eispéireas </w:t>
      </w:r>
      <w:r>
        <w:rPr>
          <w:i/>
        </w:rPr>
        <w:t xml:space="preserve">iomlán na saoránach” </w:t>
      </w:r>
      <w:r>
        <w:rPr/>
        <w:t>a fhorbairt do</w:t>
      </w:r>
      <w:r>
        <w:rPr>
          <w:i/>
        </w:rPr>
        <w:t xml:space="preserve"> </w:t>
      </w:r>
      <w:r>
        <w:rPr/>
        <w:t xml:space="preserve">mhuintir na hEorpa, rud a mhéadóidh a </w:t>
      </w:r>
      <w:r>
        <w:rPr>
          <w:b/>
        </w:rPr>
        <w:t>rannpháirtíocht</w:t>
      </w:r>
      <w:r>
        <w:rPr/>
        <w:t xml:space="preserve"> ag gach céim den phróiseas cinnteoireachta. Léiríonn sé toilteanas na saoránach a </w:t>
      </w:r>
      <w:r>
        <w:rPr>
          <w:b/>
        </w:rPr>
        <w:t>dtuairimí a chur</w:t>
      </w:r>
      <w:r>
        <w:rPr/>
        <w:t xml:space="preserve"> in iúl agus tionchar a imirt ar bheartais phoiblí a dhéanann difear dá saol laethúil.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Cad iad na príomhchéimeanna agus na critéir ratha? </w:t>
      </w:r>
    </w:p>
    <w:p>
      <w:pPr>
        <w:pStyle w:val="P68B1DB1Normal24"/>
        <w:widowControl w:val="false"/>
        <w:spacing w:lineRule="auto" w:line="240" w:before="323" w:after="0"/>
        <w:ind w:left="0" w:right="13" w:hanging="0"/>
        <w:jc w:val="both"/>
        <w:rPr/>
      </w:pPr>
      <w:r>
        <w:rPr/>
        <w:t>Is faoi na saoránaigh den chuid is mó atá sé sin chun tionscnaimh rannpháirtíochta ó na saoránaigh a fhorbairt agus a chothú</w:t>
      </w:r>
      <w:r>
        <w:rPr>
          <w:b/>
        </w:rPr>
        <w:t xml:space="preserve">. </w:t>
      </w:r>
      <w:r>
        <w:rPr/>
        <w:t xml:space="preserve">Chuige sin, d’fhéadfaí roinnt luamhán a chur chun feidhme: </w:t>
      </w:r>
      <w:r>
        <w:rPr>
          <w:b/>
        </w:rPr>
        <w:t>buan-seomra comhairleach</w:t>
      </w:r>
      <w:r>
        <w:rPr/>
        <w:t xml:space="preserve"> a bhunú, </w:t>
      </w:r>
      <w:r>
        <w:rPr>
          <w:b/>
        </w:rPr>
        <w:t>cumhacht saoránach</w:t>
      </w:r>
      <w:r>
        <w:rPr/>
        <w:t xml:space="preserve"> a chlárú sna Conarthaí Eorpacha nó </w:t>
      </w:r>
      <w:r>
        <w:rPr>
          <w:b/>
        </w:rPr>
        <w:t>lipéad</w:t>
      </w:r>
      <w:r>
        <w:rPr/>
        <w:t xml:space="preserve"> a chruthú lena ndeimhnítear na dlíthe a bhí ina n-ábhar do chomhairliúchán leis na saoránaigh. </w:t>
      </w:r>
    </w:p>
    <w:p>
      <w:pPr>
        <w:pStyle w:val="P68B1DB1Normal19"/>
        <w:widowControl w:val="false"/>
        <w:spacing w:lineRule="auto" w:line="240" w:before="230" w:after="0"/>
        <w:ind w:left="0" w:right="10" w:hanging="0"/>
        <w:jc w:val="both"/>
        <w:rPr/>
      </w:pPr>
      <w:r>
        <w:rPr/>
        <w:t xml:space="preserve">Léireofaí rath an athraithe sin mar gheall ar an méadú atá tagtha ar tháscairí amhail </w:t>
      </w:r>
      <w:r>
        <w:rPr>
          <w:b/>
        </w:rPr>
        <w:t>rannpháirtíocht toghcháin</w:t>
      </w:r>
      <w:r>
        <w:rPr/>
        <w:t>,</w:t>
      </w:r>
      <w:r>
        <w:rPr>
          <w:b/>
        </w:rPr>
        <w:t>an spéis agus an</w:t>
      </w:r>
      <w:r>
        <w:rPr/>
        <w:t xml:space="preserve"> </w:t>
      </w:r>
      <w:r>
        <w:rPr>
          <w:b/>
        </w:rPr>
        <w:t>mhuinín</w:t>
      </w:r>
      <w:r>
        <w:rPr/>
        <w:t xml:space="preserve"> a chuirtear in iúl san Aontas Eorpach agus </w:t>
      </w:r>
      <w:r>
        <w:rPr>
          <w:b/>
        </w:rPr>
        <w:t>tinreamh na suíomhanna gréasáin Eorpacha</w:t>
      </w:r>
      <w:r>
        <w:rPr/>
        <w:t xml:space="preserve">. Féachtar freisin ar an méadú ar líon na gcinntí a rinneadh tar éis comhairliúchán leis na saoránaigh agus ar úsáid mhéadaithe </w:t>
      </w:r>
      <w:r>
        <w:rPr>
          <w:b/>
        </w:rPr>
        <w:t>na dTionscnamh Eorpach ó na Saoránaigh (TES</w:t>
      </w:r>
      <w:r>
        <w:rPr/>
        <w:t xml:space="preserve">) mar chomhartha ratha freisin.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Athrú 5 — I dtreo cónaidhm de stáit Eorpacha a bhfuil inniúlachtaí láidre acu i réimsí leasa choitinn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Mian leis an Eoraip chomhlachaithe: Eoraip níos aontaithe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Cad a chiallaíonn an t-athrú seo? </w:t>
      </w:r>
    </w:p>
    <w:p>
      <w:pPr>
        <w:pStyle w:val="P68B1DB1Normal7"/>
        <w:widowControl w:val="false"/>
        <w:spacing w:lineRule="auto" w:line="240" w:before="76" w:after="0"/>
        <w:ind w:left="0" w:right="0" w:hanging="0"/>
        <w:jc w:val="left"/>
        <w:rPr/>
      </w:pPr>
      <w:r>
        <w:rPr>
          <w:i/>
          <w:color w:val="000000"/>
        </w:rPr>
        <w:t>Eochairfhocail: aontú institiúideach, Uachtarán toghaí, inniúlachtaí an Aontais a neartú</w:t>
      </w:r>
      <w:r>
        <w:rPr>
          <w:b/>
          <w:color w:val="273375"/>
        </w:rPr>
        <w:t xml:space="preserve"> </w:t>
      </w:r>
    </w:p>
    <w:p>
      <w:pPr>
        <w:pStyle w:val="P68B1DB1Normal19"/>
        <w:widowControl w:val="false"/>
        <w:spacing w:lineRule="auto" w:line="240" w:before="244" w:after="0"/>
        <w:ind w:left="0" w:right="10" w:hanging="0"/>
        <w:jc w:val="both"/>
        <w:rPr/>
      </w:pPr>
      <w:r>
        <w:rPr/>
        <w:t>Léiríonn an t-athrú sin uaillmhian na saoránach na hinstitiúidí polaitiúla Eorpacha a</w:t>
      </w:r>
      <w:r>
        <w:rPr>
          <w:b/>
        </w:rPr>
        <w:t>aontú</w:t>
      </w:r>
      <w:r>
        <w:rPr/>
        <w:t xml:space="preserve">. Is é an tsamhail a thaispeántar ná cónaidhm stát a bhfuil sé mar chuspóir aici </w:t>
      </w:r>
      <w:r>
        <w:rPr>
          <w:b/>
        </w:rPr>
        <w:t>inniúlachtaí comhroinnte nó eisiacha an Aontais Eorpaigh a neartú</w:t>
      </w:r>
      <w:r>
        <w:rPr/>
        <w:t xml:space="preserve">, gan bogadh i dtreo stát cónaidhme áfach.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Cad iad na príomhgharspriocanna agus na príomhchritéir ratha? </w:t>
      </w:r>
    </w:p>
    <w:p>
      <w:pPr>
        <w:pStyle w:val="P68B1DB1Normal19"/>
        <w:widowControl w:val="false"/>
        <w:spacing w:lineRule="auto" w:line="240" w:before="239" w:after="0"/>
        <w:ind w:left="0" w:right="10" w:hanging="0"/>
        <w:jc w:val="both"/>
        <w:rPr/>
      </w:pPr>
      <w:r>
        <w:rPr/>
        <w:t xml:space="preserve">Go hinmheánach, d’fhéadfadh forbairt </w:t>
      </w:r>
      <w:r>
        <w:rPr>
          <w:b/>
        </w:rPr>
        <w:t>rannpháirtíocht na saoránach</w:t>
      </w:r>
      <w:r>
        <w:rPr/>
        <w:t xml:space="preserve">, cruthú </w:t>
      </w:r>
      <w:r>
        <w:rPr>
          <w:b/>
        </w:rPr>
        <w:t>aireachtaí Eorpacha laistigh de na</w:t>
      </w:r>
      <w:r>
        <w:rPr/>
        <w:t xml:space="preserve"> Ballstáit agus, san fhadtéarma,</w:t>
      </w:r>
      <w:r>
        <w:rPr>
          <w:b/>
        </w:rPr>
        <w:t xml:space="preserve">toghadh </w:t>
      </w:r>
      <w:r>
        <w:rPr/>
        <w:t xml:space="preserve">Uachtarán an Choimisiúin Eorpaigh </w:t>
      </w:r>
      <w:r>
        <w:rPr>
          <w:b/>
        </w:rPr>
        <w:t>trí vótáil chomhchoiteann</w:t>
      </w:r>
      <w:r>
        <w:rPr/>
        <w:t xml:space="preserve"> a bheith i gceist leis an athrú sin. </w:t>
      </w:r>
    </w:p>
    <w:p>
      <w:pPr>
        <w:pStyle w:val="P68B1DB1Normal19"/>
        <w:widowControl w:val="false"/>
        <w:spacing w:lineRule="auto" w:line="240" w:before="327" w:after="0"/>
        <w:ind w:left="0" w:right="10" w:hanging="0"/>
        <w:jc w:val="left"/>
        <w:rPr/>
      </w:pPr>
      <w:r>
        <w:rPr/>
        <w:t xml:space="preserve">Go seachtrach, dhéanfaí géarú ar neartú an ghlór Eorpaigh thar lear </w:t>
      </w:r>
      <w:r>
        <w:rPr>
          <w:b/>
        </w:rPr>
        <w:t>trí  ionadaí uathúil</w:t>
      </w:r>
      <w:r>
        <w:rPr/>
        <w:t xml:space="preserve"> </w:t>
      </w:r>
      <w:r>
        <w:rPr>
          <w:b/>
        </w:rPr>
        <w:t>ón Eoraip</w:t>
      </w:r>
      <w:r>
        <w:rPr/>
        <w:t xml:space="preserve"> ar an ardán idirnáisiúnta. </w:t>
      </w:r>
    </w:p>
    <w:p>
      <w:pPr>
        <w:pStyle w:val="P68B1DB1Normal24"/>
        <w:widowControl w:val="false"/>
        <w:spacing w:lineRule="auto" w:line="240" w:before="324" w:after="0"/>
        <w:ind w:left="0" w:right="15" w:hanging="0"/>
        <w:jc w:val="left"/>
        <w:rPr/>
      </w:pPr>
      <w:r>
        <w:rPr/>
        <w:t xml:space="preserve">Bhainfeadh an chónaidhm stát seo tairbhe as </w:t>
      </w:r>
      <w:r>
        <w:rPr>
          <w:b/>
        </w:rPr>
        <w:t>buiséad méadaithe Eorpach</w:t>
      </w:r>
      <w:r>
        <w:rPr/>
        <w:t xml:space="preserve"> freisin, agus é mar aidhm 10 % den OTI a bhaint amach (i gcomparáid le 2 % faoi láthair).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Athrú 6 — Cláir mhalartaithe ar feadh an tsaoil a mholadh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Mian leis an Eoraip chomhlachaithe: Eoraip ina gcuirtear an t-oideachas ar thús cadhnaíochta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Cad a chiallaíonn an t-athrú seo?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Eochairfhocail: malartuithe Scoile, Erasmus </w:t>
      </w:r>
    </w:p>
    <w:p>
      <w:pPr>
        <w:pStyle w:val="P68B1DB1Normal19"/>
        <w:widowControl w:val="false"/>
        <w:spacing w:lineRule="auto" w:line="240" w:before="330" w:after="0"/>
        <w:ind w:left="0" w:right="0" w:hanging="0"/>
        <w:jc w:val="both"/>
        <w:rPr/>
      </w:pPr>
      <w:r>
        <w:rPr/>
        <w:t xml:space="preserve">Is léiriú é an t-athrú seo ar an tábhacht a bhaineann le cruinnithe agus eispéiris thar lear do shaoránaigh, mar choipeadh cumhachtach de mheon Eorpach. Is é an uaillmhian atá ann </w:t>
      </w:r>
      <w:r>
        <w:rPr>
          <w:i/>
        </w:rPr>
        <w:t xml:space="preserve">“ón eolas acadúil go dtí </w:t>
      </w:r>
      <w:r>
        <w:rPr>
          <w:b/>
          <w:i/>
        </w:rPr>
        <w:t>cur chuige a mhairfeadh, a bhfuil taithí agus íogair</w:t>
      </w:r>
      <w:r>
        <w:rPr>
          <w:i/>
        </w:rPr>
        <w:t>aige i leith na hEorpa” a</w:t>
      </w:r>
      <w:r>
        <w:rPr/>
        <w:t xml:space="preserve">bhogadh agus an t-oideachas a thuiscint sa chiall is leithne mar </w:t>
      </w:r>
      <w:r>
        <w:rPr>
          <w:b/>
        </w:rPr>
        <w:t xml:space="preserve">fhoghlaim ar feadh an tsaoil.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Cad iad na príomhchéimeanna agus na critéir ratha? </w:t>
      </w:r>
    </w:p>
    <w:p>
      <w:pPr>
        <w:pStyle w:val="P68B1DB1Normal24"/>
        <w:widowControl w:val="false"/>
        <w:spacing w:lineRule="auto" w:line="240" w:before="317" w:after="0"/>
        <w:ind w:left="0" w:right="4" w:hanging="0"/>
        <w:jc w:val="both"/>
        <w:rPr/>
      </w:pPr>
      <w:r>
        <w:rPr/>
        <w:t xml:space="preserve">Tá rath an athraithe sin go príomha mar thoradh ar </w:t>
      </w:r>
      <w:r>
        <w:rPr>
          <w:b/>
        </w:rPr>
        <w:t>thairiscint soghluaisteachta leathnaithe a</w:t>
      </w:r>
      <w:r>
        <w:rPr/>
        <w:t xml:space="preserve"> thabhairt isteach, lena n-áirítear inter alia malartuithe scoile, nascadh, taisteal agus soghluaisteacht ghairmiúil. Do shaoránaigh, ní mór rochtain a bheith ag cách ar an tairiscint sin, go háirithe iad siúd a bhfuil acmhainní ísle acu nó atá faoi mhíchumas. Mar shampla, d’fhéadfadh clár Erasmus gach Eorpach a chumhdach gan teorainneacha aoise ná acmhainní. Ní mór na cláir sin a cheapadh chomh </w:t>
      </w:r>
      <w:r>
        <w:rPr>
          <w:b/>
        </w:rPr>
        <w:t>héagsúil, chomh cuimsitheach</w:t>
      </w:r>
      <w:r>
        <w:rPr>
          <w:b/>
          <w:sz w:val="20"/>
        </w:rPr>
        <w:t xml:space="preserve"> </w:t>
      </w:r>
      <w:r>
        <w:rPr>
          <w:b/>
        </w:rPr>
        <w:t>agus chomh hinrochtana</w:t>
      </w:r>
      <w:r>
        <w:rPr/>
        <w:t xml:space="preserve"> céanna le nósanna imeachta riaracháin simplithe. </w:t>
      </w:r>
    </w:p>
    <w:p>
      <w:pPr>
        <w:pStyle w:val="P68B1DB1Normal24"/>
        <w:widowControl w:val="false"/>
        <w:spacing w:lineRule="auto" w:line="240" w:before="232" w:after="0"/>
        <w:ind w:left="0" w:right="3" w:hanging="0"/>
        <w:jc w:val="both"/>
        <w:rPr/>
      </w:pPr>
      <w:r>
        <w:rPr/>
        <w:t xml:space="preserve">Chomh maith leis sin, luadh freisin an tábhacht a bhaineann le </w:t>
      </w:r>
      <w:r>
        <w:rPr>
          <w:b/>
        </w:rPr>
        <w:t>droichid a fhorbairt idir córais oideachais</w:t>
      </w:r>
      <w:r>
        <w:rPr/>
        <w:t xml:space="preserve"> (coibhéis dioplómaí, etc.) agus cur le tarraingteacht na hEorpa chun sceitheadh tallainne thar lear a sheachaint.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Athrú 7 — Cultúir Eorpacha a roinnt trí imeachtaí agus imeachtaí aontaitheacha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Mian leis an Eoraip chomhlachaithe: Eoraip ina bhfuil cultúir agus féiniúlachtaí comhroinnte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Cad a chiallaíonn an t-athrú seo?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Eochairfhocail: Féile Eorpach, Saoire Phoiblí na hEorpa, Taispeántas Domhanda na hEorpa </w:t>
      </w:r>
    </w:p>
    <w:p>
      <w:pPr>
        <w:pStyle w:val="P68B1DB1Normal19"/>
        <w:widowControl w:val="false"/>
        <w:spacing w:lineRule="auto" w:line="240" w:before="246" w:after="0"/>
        <w:ind w:left="0" w:right="10" w:hanging="0"/>
        <w:jc w:val="left"/>
        <w:rPr/>
      </w:pPr>
      <w:r>
        <w:rPr/>
        <w:t xml:space="preserve">Tá sé mar aidhm </w:t>
      </w:r>
      <w:r>
        <w:rPr>
          <w:b/>
        </w:rPr>
        <w:t>ag an athrú seo spiorad Eorpach a chruthú agus maireachtáil</w:t>
      </w:r>
      <w:r>
        <w:rPr/>
        <w:t xml:space="preserve"> trí eispéiris chomhroinnte, imeachtaí agus imeachtaí féile.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Cad iad na príomhchéimeanna agus na critéir ratha? </w:t>
      </w:r>
    </w:p>
    <w:p>
      <w:pPr>
        <w:pStyle w:val="P68B1DB1Normal19"/>
        <w:widowControl w:val="false"/>
        <w:spacing w:lineRule="auto" w:line="240" w:before="239" w:after="0"/>
        <w:ind w:left="0" w:right="10" w:hanging="0"/>
        <w:jc w:val="both"/>
        <w:rPr/>
      </w:pPr>
      <w:r>
        <w:rPr/>
        <w:t xml:space="preserve">Tá sé i gceist go mbeidh na himeachtaí a shamhlaigh na saoránaigh </w:t>
      </w:r>
      <w:r>
        <w:rPr>
          <w:b/>
        </w:rPr>
        <w:t>spraíúil, aontaithe agus coitianta</w:t>
      </w:r>
      <w:r>
        <w:rPr/>
        <w:t xml:space="preserve"> lena roinnt leis an líon is mó daoine. Chun é sin a dhéanamh, ba cheart </w:t>
      </w:r>
      <w:r>
        <w:rPr>
          <w:b/>
        </w:rPr>
        <w:t>go mbeadh gach lucht féachana</w:t>
      </w:r>
      <w:r>
        <w:rPr/>
        <w:t xml:space="preserve"> rannpháirteach iontu (lena n-áirítear leanaí, lucht féachana scoile, daoine óga agus mic léinn Erasmus) agus go mbeadh siad ar siúl in </w:t>
      </w:r>
      <w:r>
        <w:rPr>
          <w:b/>
        </w:rPr>
        <w:t>áiteanna éagsúla</w:t>
      </w:r>
      <w:r>
        <w:rPr/>
        <w:t xml:space="preserve"> (tithe scoir, scoileanna, riaracháin phoiblí, príosúin, etc.). </w:t>
      </w:r>
    </w:p>
    <w:p>
      <w:pPr>
        <w:pStyle w:val="P68B1DB1Normal24"/>
        <w:widowControl w:val="false"/>
        <w:spacing w:lineRule="auto" w:line="240" w:before="327" w:after="0"/>
        <w:ind w:left="0" w:right="13" w:hanging="0"/>
        <w:jc w:val="both"/>
        <w:rPr/>
      </w:pPr>
      <w:r>
        <w:rPr/>
        <w:t xml:space="preserve">Go háirithe, beartaíodh dhá imeacht chun Eorpaigh a thabhairt le chéile: </w:t>
      </w:r>
      <w:r>
        <w:rPr>
          <w:b/>
        </w:rPr>
        <w:t>taispeántas uilíoch den Eoraip</w:t>
      </w:r>
      <w:r>
        <w:rPr/>
        <w:t xml:space="preserve"> lena bhféadfaí ionadaíocht a dhéanamh ar na Ballstáit uile agus </w:t>
      </w:r>
      <w:r>
        <w:rPr>
          <w:b/>
        </w:rPr>
        <w:t>athmhúnlú ar Lá na hEorpa</w:t>
      </w:r>
      <w:r>
        <w:rPr/>
        <w:t xml:space="preserve">an 9 Bealtaine, lena n-áireofaí go háirithe imeacht oideachasúil </w:t>
      </w:r>
      <w:r>
        <w:rPr>
          <w:i/>
        </w:rPr>
        <w:t>ionas nach ndéanfaimid dearmad ar an tsíocháin a bhaineann leis an Eoraip agus a luachanna &amp; apos</w:t>
      </w:r>
      <w:r>
        <w:rPr/>
        <w:t xml:space="preserve">;. Ag an am céanna, d’fhéadfadh ionadaithe Eorpacha bualadh le páistí scoile na mór-roinne ina scoileanna d’fhonn gaireacht agus tuiscint na saoránach san Eoraip a neartú ó aois óg.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Athrú 8 — An tsláinte a chomhchuibhiú agus a chur ar fáil do gach Eorpach trí chomhbheartas sláinte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Mian leis an Eoraip chomhlachaithe: Dlúthpháirtíocht Eoraip a chosnaíonn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Cad a chiallaíonn an t-athrú seo? </w:t>
      </w:r>
    </w:p>
    <w:p>
      <w:pPr>
        <w:pStyle w:val="P68B1DB1Normal7"/>
        <w:widowControl w:val="false"/>
        <w:spacing w:lineRule="auto" w:line="240" w:before="86" w:after="0"/>
        <w:ind w:left="0" w:right="10" w:hanging="0"/>
        <w:jc w:val="left"/>
        <w:rPr/>
      </w:pPr>
      <w:r>
        <w:rPr>
          <w:i/>
          <w:color w:val="000000"/>
        </w:rPr>
        <w:t>Eochairfhocail: clúdach sláinte uilíoch, comhchuibhiú cúraim, sláinte mar cheart bunúsach</w:t>
      </w:r>
      <w:r>
        <w:rPr>
          <w:b/>
          <w:color w:val="273375"/>
        </w:rPr>
        <w:t xml:space="preserve"> </w:t>
      </w:r>
    </w:p>
    <w:p>
      <w:pPr>
        <w:pStyle w:val="P68B1DB1Normal19"/>
        <w:widowControl w:val="false"/>
        <w:spacing w:lineRule="auto" w:line="240" w:before="248" w:after="0"/>
        <w:ind w:left="0" w:right="10" w:hanging="0"/>
        <w:jc w:val="both"/>
        <w:rPr/>
      </w:pPr>
      <w:r>
        <w:rPr/>
        <w:t xml:space="preserve">Chun rochtain ar shláinte a ráthú do gach Eorpach agus chun freagairt </w:t>
      </w:r>
      <w:r>
        <w:rPr>
          <w:i/>
        </w:rPr>
        <w:t>don ‘riachtanas cosanta agus dlúthpháirtíochta</w:t>
      </w:r>
      <w:r>
        <w:rPr/>
        <w:t xml:space="preserve">’, moladh d’aon toil </w:t>
      </w:r>
      <w:r>
        <w:rPr>
          <w:b/>
        </w:rPr>
        <w:t>córas sláinte fornáisiúnta</w:t>
      </w:r>
      <w:r>
        <w:rPr/>
        <w:t xml:space="preserve">. Bheadh sé bunaithe ar chistiú cothrom idir na Ballstáit agus chuirfeadh sé leis na córais is fearr de chuid an Aontais. Léiríonn an t-athrú sin toilteanas na saoránach go nglacfaidh an Eoraip ról níos gníomhaí chun áitritheoirí na hEorpa a chosaint, go háirithe i réimse na sláinte ina meastar go bhfuil gníomhaíochtaí róthrócaireach go dtí seo.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Cad iad na príomhchéimeanna agus na critéir ratha? </w:t>
      </w:r>
    </w:p>
    <w:p>
      <w:pPr>
        <w:pStyle w:val="P68B1DB1Normal19"/>
        <w:widowControl w:val="false"/>
        <w:spacing w:lineRule="auto" w:line="240" w:before="239" w:after="0"/>
        <w:ind w:left="0" w:right="10" w:hanging="0"/>
        <w:jc w:val="both"/>
        <w:rPr/>
      </w:pPr>
      <w:r>
        <w:rPr/>
        <w:t xml:space="preserve">Chun an t-athrú sin a chur chun feidhme, d’fhormheas an tromlach prionsabal na </w:t>
      </w:r>
      <w:r>
        <w:rPr>
          <w:b/>
        </w:rPr>
        <w:t>slándála sóisialta uilechoitinne Eorpaí</w:t>
      </w:r>
      <w:r>
        <w:rPr/>
        <w:t xml:space="preserve">. Ní fhéadfaí cinneadh a dhéanamh, áfach, maidir leis na socruithe chun an córas sin a chur chun feidhme. Cé go n-áitíonn cuid </w:t>
      </w:r>
      <w:r>
        <w:rPr>
          <w:i/>
        </w:rPr>
        <w:t xml:space="preserve">acu “lárú sonraí a ligeann d’oibrithe sláinte [Eorpacha] rochtain a fháil ar stair leighis uile an othair”, </w:t>
      </w:r>
      <w:r>
        <w:rPr/>
        <w:t xml:space="preserve">measann cuid eile </w:t>
      </w:r>
      <w:r>
        <w:rPr>
          <w:i/>
        </w:rPr>
        <w:t>acu gur “díothú saoirse breise, agus córas rialaithe” é an beart seo.</w:t>
      </w:r>
      <w:r>
        <w:rPr/>
        <w:t xml:space="preserve"> </w:t>
      </w:r>
    </w:p>
    <w:p>
      <w:pPr>
        <w:pStyle w:val="P68B1DB1Normal24"/>
        <w:widowControl w:val="false"/>
        <w:spacing w:lineRule="auto" w:line="240" w:before="329" w:after="0"/>
        <w:ind w:left="0" w:right="14" w:hanging="0"/>
        <w:jc w:val="both"/>
        <w:rPr/>
      </w:pPr>
      <w:r>
        <w:rPr>
          <w:b/>
        </w:rPr>
        <w:t>Marsin féin, sainaithníodhtrédhearcacht agus comhchuibhiú ceanglas rialála ar fud na mór-roinne, chomh maith le Plean Sláinte Eorpach</w:t>
      </w:r>
      <w:r>
        <w:rPr/>
        <w:t xml:space="preserve">, mar réamhriachtanais le haghaidh aon chlaochlú suntasach.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Athrú 9 — Bealaí straitéiseacha a fhorbairt agus a threorú ar an leibhéal Eorpach chun ár gceannasacht a chinntiú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Mian leis an Eoraip chomhlachaithe: Eoraip atá iomaíoch agus nuálach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Cad a chiallaíonn an t-athrú seo? </w:t>
      </w:r>
    </w:p>
    <w:p>
      <w:pPr>
        <w:pStyle w:val="P68B1DB1Normal7"/>
        <w:widowControl w:val="false"/>
        <w:spacing w:lineRule="auto" w:line="240" w:before="86" w:after="0"/>
        <w:ind w:left="0" w:right="9" w:hanging="0"/>
        <w:jc w:val="left"/>
        <w:rPr/>
      </w:pPr>
      <w:r>
        <w:rPr>
          <w:i/>
          <w:color w:val="000000"/>
        </w:rPr>
        <w:t>Eochairfhocail: Seaimpíní Eorpacha, rialú ar infheistíocht eachtrach, neamhspleáchas digiteach agus fuinneamh a fhorbairt</w:t>
      </w:r>
      <w:r>
        <w:rPr>
          <w:b/>
          <w:color w:val="273375"/>
        </w:rPr>
        <w:t xml:space="preserve"> </w:t>
      </w:r>
    </w:p>
    <w:p>
      <w:pPr>
        <w:pStyle w:val="P68B1DB1Normal19"/>
        <w:widowControl w:val="false"/>
        <w:spacing w:lineRule="auto" w:line="240" w:before="248" w:after="0"/>
        <w:ind w:left="0" w:right="9" w:hanging="0"/>
        <w:jc w:val="both"/>
        <w:rPr/>
      </w:pPr>
      <w:r>
        <w:rPr/>
        <w:t xml:space="preserve">Trí earnálacha straitéiseacha amhail an tsláinte, an bia, an fuinneamh, an teicneolaíocht dhigiteach, an chosaint, an t-iompar agus ábhair nua ar an leibhéal Eorpach a stiúradh, is freagairt ar an </w:t>
      </w:r>
      <w:r>
        <w:rPr>
          <w:b/>
        </w:rPr>
        <w:t xml:space="preserve">ngá atá le ceannasacht </w:t>
      </w:r>
      <w:r>
        <w:rPr/>
        <w:t>arna sainaithint ag na saoránaigh. Chuirfeadh sé sin teorainn leis an iomaíocht idir cuideachtaí Eorpacha, chuirfeadh sé chun</w:t>
      </w:r>
      <w:r>
        <w:rPr>
          <w:b/>
        </w:rPr>
        <w:t>cinn curaidh ilchríochach</w:t>
      </w:r>
      <w:r>
        <w:rPr/>
        <w:t xml:space="preserve"> chun cinn agus dhéanfadh sé an </w:t>
      </w:r>
      <w:r>
        <w:rPr>
          <w:b/>
        </w:rPr>
        <w:t>Eoraip a ationsclú</w:t>
      </w:r>
      <w:r>
        <w:rPr/>
        <w:t xml:space="preserve"> trí rogha Eorpach.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Cad iad na príomhchéimeanna agus na critéir ratha? </w:t>
      </w:r>
    </w:p>
    <w:p>
      <w:pPr>
        <w:pStyle w:val="P68B1DB1Normal19"/>
        <w:widowControl w:val="false"/>
        <w:spacing w:lineRule="auto" w:line="240" w:before="237" w:after="0"/>
        <w:ind w:left="0" w:right="9" w:hanging="0"/>
        <w:jc w:val="both"/>
        <w:rPr/>
      </w:pPr>
      <w:r>
        <w:rPr/>
        <w:t xml:space="preserve">Chun an cheannasacht sin a bhaint amach, d’fhéadfaí a chur de chúram ar </w:t>
      </w:r>
      <w:r>
        <w:rPr>
          <w:b/>
        </w:rPr>
        <w:t>údarás Eorpach</w:t>
      </w:r>
      <w:r>
        <w:rPr/>
        <w:t xml:space="preserve"> na hearnálacha sin a stiúradh trí údaruithe a eisiúint d’iomaitheoirí eachtracha cuideachtaí Eorpacha a cheannach isteach agus a áirithiú go gcomhlíonann táirgí allmhairithe na caighdeáin chéanna le táirgeadh an Aontais. Sa mheántéarma, ba cheart idir</w:t>
      </w:r>
      <w:r>
        <w:rPr>
          <w:b/>
        </w:rPr>
        <w:t xml:space="preserve"> 30 % agus 50 %</w:t>
      </w:r>
      <w:r>
        <w:rPr/>
        <w:t xml:space="preserve"> de thomhaltas na hEorpa sna hearnálacha straitéiseacha sin a </w:t>
      </w:r>
      <w:r>
        <w:rPr>
          <w:b/>
        </w:rPr>
        <w:t>tháirgeadh ar an mór-roinn</w:t>
      </w:r>
      <w:r>
        <w:rPr/>
        <w:t xml:space="preserve"> agus suas le </w:t>
      </w:r>
      <w:r>
        <w:rPr>
          <w:b/>
        </w:rPr>
        <w:t>70 %</w:t>
      </w:r>
      <w:r>
        <w:rPr/>
        <w:t xml:space="preserve"> a tháirgeadh san fhadtéarma. Dá gcomhlíonfaí na critéir sin, d’</w:t>
      </w:r>
      <w:r>
        <w:rPr>
          <w:b/>
        </w:rPr>
        <w:t>áiritheofaí</w:t>
      </w:r>
      <w:r>
        <w:rPr/>
        <w:t xml:space="preserve"> féin-</w:t>
      </w:r>
      <w:r>
        <w:rPr>
          <w:b/>
        </w:rPr>
        <w:t xml:space="preserve"> leordhóthanacht agus tionchar</w:t>
      </w:r>
      <w:r>
        <w:rPr/>
        <w:t>agus fiú</w:t>
      </w:r>
      <w:r>
        <w:rPr>
          <w:b/>
        </w:rPr>
        <w:t xml:space="preserve">onnmhairiú </w:t>
      </w:r>
      <w:r>
        <w:rPr/>
        <w:t xml:space="preserve">na samhla tionsclaíche Eorpaí. </w:t>
      </w:r>
    </w:p>
    <w:p>
      <w:pPr>
        <w:pStyle w:val="Normal"/>
        <w:spacing w:lineRule="auto" w:line="240"/>
        <w:rPr/>
      </w:pPr>
      <w:r>
        <w:rPr/>
      </w:r>
    </w:p>
    <w:p>
      <w:pPr>
        <w:pStyle w:val="P68B1DB1Normal42"/>
        <w:spacing w:lineRule="auto" w:line="240"/>
        <w:rPr/>
      </w:pPr>
      <w:r>
        <w:rPr/>
        <w:t xml:space="preserve">Athrú 10 — Cosaint timpeallachtaí agus éiceachóras a fheabhsú agus limistéir faoi chosaint a chruthú i gcroílár limistéar uirbeach, peirea-uirbeach agus tuaithe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Mian leis an Eoraip chomhlachaithe: Eoraip a chuireann forbairt inbhuanaithe chun cinn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Cad a chiallaíonn an t-athrú seo? </w:t>
      </w:r>
    </w:p>
    <w:p>
      <w:pPr>
        <w:pStyle w:val="P68B1DB1Normal7"/>
        <w:widowControl w:val="false"/>
        <w:spacing w:lineRule="auto" w:line="240" w:before="78" w:after="0"/>
        <w:ind w:left="0" w:right="0" w:hanging="0"/>
        <w:jc w:val="left"/>
        <w:rPr/>
      </w:pPr>
      <w:r>
        <w:rPr>
          <w:i/>
          <w:color w:val="000000"/>
        </w:rPr>
        <w:t>Eochairfhocail: uirbiú, urraim agus cosaint ithreacha atá níos neamhdhíobhálaí don chomhshaol</w:t>
      </w:r>
      <w:r>
        <w:rPr>
          <w:b/>
          <w:color w:val="273375"/>
        </w:rPr>
        <w:t xml:space="preserve"> </w:t>
      </w:r>
    </w:p>
    <w:p>
      <w:pPr>
        <w:pStyle w:val="P68B1DB1Normal19"/>
        <w:widowControl w:val="false"/>
        <w:spacing w:lineRule="auto" w:line="240" w:before="321" w:after="0"/>
        <w:ind w:left="0" w:right="9" w:hanging="0"/>
        <w:jc w:val="both"/>
        <w:rPr/>
      </w:pPr>
      <w:r>
        <w:rPr/>
        <w:t xml:space="preserve">Is é an aidhm atá ann </w:t>
      </w:r>
      <w:r>
        <w:rPr>
          <w:b/>
        </w:rPr>
        <w:t>teorainn a chur le tionchar diúltach an uirbithe ar ithreacha</w:t>
      </w:r>
      <w:r>
        <w:rPr/>
        <w:t xml:space="preserve">. Chuirfeadh gníomhaíochtaí láidre </w:t>
      </w:r>
      <w:r>
        <w:rPr>
          <w:b/>
        </w:rPr>
        <w:t xml:space="preserve">teorainn le tubaistí a bhaineann le </w:t>
      </w:r>
      <w:r>
        <w:rPr/>
        <w:t>struchtúrú ithreach amhail sciorrthaí talún agus chuirfí</w:t>
      </w:r>
      <w:r>
        <w:rPr>
          <w:b/>
        </w:rPr>
        <w:t>feabhas ar cháilíocht na beatha i gceantair uirbeacha</w:t>
      </w:r>
      <w:r>
        <w:rPr/>
        <w:t xml:space="preserve">, go háirithe trí chrainn a chur.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Cad iad na príomhchéimeanna agus na critéir ratha? </w:t>
      </w:r>
    </w:p>
    <w:p>
      <w:pPr>
        <w:pStyle w:val="P68B1DB1Normal19"/>
        <w:widowControl w:val="false"/>
        <w:spacing w:lineRule="auto" w:line="240" w:before="318" w:after="0"/>
        <w:ind w:left="0" w:right="9" w:hanging="0"/>
        <w:jc w:val="both"/>
        <w:rPr/>
      </w:pPr>
      <w:r>
        <w:rPr/>
        <w:t xml:space="preserve">Moladh gníomhú ar dhá leibhéal: ar an gcéad dul síos, </w:t>
      </w:r>
      <w:r>
        <w:rPr>
          <w:b/>
        </w:rPr>
        <w:t>an treocht maidir le struchtúir nua a athrú</w:t>
      </w:r>
      <w:r>
        <w:rPr/>
        <w:t xml:space="preserve"> chun ráta an tséalaithe ithreach a laghdú, agus </w:t>
      </w:r>
      <w:r>
        <w:rPr>
          <w:b/>
        </w:rPr>
        <w:t>ar an dara dul síos athchóiriú ithreach a spreagadh</w:t>
      </w:r>
      <w:r>
        <w:rPr/>
        <w:t xml:space="preserve"> </w:t>
      </w:r>
      <w:r>
        <w:rPr>
          <w:i/>
        </w:rPr>
        <w:t>chun ‘filleadh ar an dúlra a bhaineann leis</w:t>
      </w:r>
      <w:r>
        <w:rPr/>
        <w:t xml:space="preserve">’. </w:t>
      </w:r>
    </w:p>
    <w:p>
      <w:pPr>
        <w:pStyle w:val="Normal"/>
        <w:spacing w:lineRule="auto" w:line="240"/>
        <w:rPr/>
      </w:pPr>
      <w:r>
        <w:rPr/>
      </w:r>
    </w:p>
    <w:p>
      <w:pPr>
        <w:pStyle w:val="P68B1DB1Normal42"/>
        <w:spacing w:lineRule="auto" w:line="240"/>
        <w:rPr/>
      </w:pPr>
      <w:r>
        <w:rPr/>
        <w:t xml:space="preserve">Athrú 11 — Athsheachadáin Eorpacha a bhunú sna críocha chun éisteacht le saoránaigh agus chun comhairle a chur orthu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Mian leis an Eoraip chomhlachaithe: Eoraip níos dlúithe inrochtana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Cad a chiallaíonn an t-athrú seo?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Eochairfhocail: Tithe na hEorpa, tagairt don Eoraip áitiúil, rochtain níos fearr ar fhaisnéis </w:t>
      </w:r>
    </w:p>
    <w:p>
      <w:pPr>
        <w:pStyle w:val="P68B1DB1Normal19"/>
        <w:widowControl w:val="false"/>
        <w:spacing w:lineRule="auto" w:line="240" w:before="326" w:after="0"/>
        <w:ind w:left="0" w:right="11" w:hanging="0"/>
        <w:jc w:val="both"/>
        <w:rPr/>
      </w:pPr>
      <w:r>
        <w:rPr/>
        <w:t xml:space="preserve">Is é is aidhm don athrú sin freagraí nithiúla a thabhairt ar an </w:t>
      </w:r>
      <w:r>
        <w:rPr>
          <w:b/>
        </w:rPr>
        <w:t>easpa corpraithe san Aontas Eorpach sa</w:t>
      </w:r>
      <w:r>
        <w:rPr/>
        <w:t xml:space="preserve"> ghnáthshaol, mar a luaigh go leor rannpháirtithe, agus oibriú i dtreo an Eoraip agus a cuid saoránach a thabhairt níos gaire dá chéile.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Cad iad na príomhchéimeanna agus na critéir ratha? </w:t>
      </w:r>
    </w:p>
    <w:p>
      <w:pPr>
        <w:pStyle w:val="P68B1DB1Normal24"/>
        <w:widowControl w:val="false"/>
        <w:spacing w:lineRule="auto" w:line="240" w:before="317" w:after="0"/>
        <w:ind w:left="0" w:right="14" w:hanging="0"/>
        <w:jc w:val="both"/>
        <w:rPr/>
      </w:pPr>
      <w:r>
        <w:rPr/>
        <w:t>Chun aghaidh a thabhairt ar an achar sin idir an tAontas Eorpach agus na saoránaigh</w:t>
      </w:r>
      <w:r>
        <w:rPr>
          <w:b/>
        </w:rPr>
        <w:t>, d’</w:t>
      </w:r>
      <w:r>
        <w:rPr/>
        <w:t xml:space="preserve"> fhéadfaí saineolaí a cheapadh ar gach halla baile agus é mar mhisean aige éisteacht agus comhairle a thabhairt do shaoránaigh. D’fhéadfadh an fhaisnéis a chuirtear ar fáil sa tuarascáil seo a bheith socheacnamaíoch, go háirithe maidir le rochtain ar chúnamh Eorpach nó cúnamh faisnéiseach, mar shampla maidir le ról na mbrústocairí. Bheadh an fhaisnéis a chuirfí ar fáil dírithe ar an bpobal i gcoitinne agus ar ghairmithe araon, go háirithe chun comhairle a chur ar FBManna agus chun cabhrú le ceannairí tionscadail rochtain a fháil ar chistí an Aontais. San fhadtéarma, d’fhéadfadh sé a bheith mar thoradh ar an athrú sin go gcruthófaí </w:t>
      </w:r>
      <w:r>
        <w:rPr>
          <w:b/>
        </w:rPr>
        <w:t>áiteanna atá tiomnaithe don Eoraip</w:t>
      </w:r>
      <w:r>
        <w:rPr/>
        <w:t xml:space="preserve">, atá cosúil le tithe reatha na hEorpa, ach ar an leibhéal comhchoiteann, rud a d’fhágfadh go bhféadfaí gréasán críochach mín a chruthú. </w:t>
      </w:r>
    </w:p>
    <w:p>
      <w:pPr>
        <w:pStyle w:val="P68B1DB1Normal24"/>
        <w:widowControl w:val="false"/>
        <w:spacing w:lineRule="auto" w:line="240" w:before="235" w:after="0"/>
        <w:ind w:left="0" w:right="15" w:hanging="0"/>
        <w:jc w:val="both"/>
        <w:rPr/>
      </w:pPr>
      <w:r>
        <w:rPr/>
        <w:t xml:space="preserve">Bheadh rath iomlán ar an athrú sin dá mbeadh a fhios ag gach saoránach </w:t>
      </w:r>
      <w:r>
        <w:rPr>
          <w:i/>
        </w:rPr>
        <w:t>gur ann</w:t>
      </w:r>
      <w:r>
        <w:rPr/>
        <w:t xml:space="preserve">don tagairt sin agus don ionad acmhainní seo atá tiomnaithe don Eoraip a chuirfeadh acmhainní, éisteacht, faisnéis agus comhairle ar fáil.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Athrú 12 — Modh toghcháin Pharlaimint na hEorpa do na 27 stát a aontú agus gaireacht na saoránach a fheabhsú trí vóta aonuaire ar an leibhéal réigiúnach a chur in ionad na vótála reatha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Mian leis an Eoraip chomhlachaithe: Eoraip le Rialachas Níos Éifeachtaí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Cad a chiallaíonn an t-athrú seo? </w:t>
      </w:r>
    </w:p>
    <w:p>
      <w:pPr>
        <w:pStyle w:val="P68B1DB1Normal7"/>
        <w:widowControl w:val="false"/>
        <w:spacing w:lineRule="auto" w:line="240" w:before="76" w:after="0"/>
        <w:ind w:left="0" w:right="0" w:hanging="0"/>
        <w:jc w:val="left"/>
        <w:rPr/>
      </w:pPr>
      <w:r>
        <w:rPr>
          <w:i/>
          <w:color w:val="000000"/>
        </w:rPr>
        <w:t>Eochairfhocail: athrú institiúideach, agus ina dhiaidh sin ag saoránaigh gníomhaíochtaí le linn an tsainordaithe</w:t>
      </w:r>
      <w:r>
        <w:rPr>
          <w:b/>
          <w:color w:val="273375"/>
        </w:rPr>
        <w:t xml:space="preserve"> </w:t>
      </w:r>
    </w:p>
    <w:p>
      <w:pPr>
        <w:pStyle w:val="P68B1DB1Normal19"/>
        <w:widowControl w:val="false"/>
        <w:spacing w:lineRule="auto" w:line="240" w:before="275" w:after="0"/>
        <w:ind w:left="0" w:right="10" w:hanging="0"/>
        <w:jc w:val="both"/>
        <w:rPr/>
      </w:pPr>
      <w:r>
        <w:rPr/>
        <w:t xml:space="preserve">Léiríonn an t-athrú sin mian na saoránach a </w:t>
      </w:r>
      <w:r>
        <w:rPr>
          <w:b/>
        </w:rPr>
        <w:t>ngaireacht d’oifigigh thofa a</w:t>
      </w:r>
      <w:r>
        <w:rPr/>
        <w:t xml:space="preserve"> neartú agus a ngníomhaíochtaí a leanúint le linn a sainordaithe. Freagraíonn sé ar an mbreathnóireacht atá á roinnt go forleathan maidir leis an easpa aistrithe ar ábhair imní na saoránach ina ngníomhaíochtaí nithiúla ag ionadaithe tofa Pharlaimint na hEorpa.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Cad iad na príomhchéimeanna agus na critéir ratha? </w:t>
      </w:r>
    </w:p>
    <w:p>
      <w:pPr>
        <w:pStyle w:val="P68B1DB1Normal19"/>
        <w:widowControl w:val="false"/>
        <w:spacing w:lineRule="auto" w:line="240" w:before="316" w:after="0"/>
        <w:ind w:left="0" w:right="10" w:hanging="0"/>
        <w:jc w:val="both"/>
        <w:rPr/>
      </w:pPr>
      <w:r>
        <w:rPr/>
        <w:t xml:space="preserve">Is éard a bheadh san athrú ar mhodh an toghcháin ná </w:t>
      </w:r>
      <w:r>
        <w:rPr>
          <w:b/>
        </w:rPr>
        <w:t>aontú an chórais vótála ar an</w:t>
      </w:r>
      <w:r>
        <w:rPr/>
        <w:t xml:space="preserve"> leibhéal Eorpach agus an t-aistriú ó thoghlaigh náisiúnta go toghlaigh réigiúnacha, a mheastar a bheith indéanta faoi 2035. </w:t>
      </w:r>
    </w:p>
    <w:p>
      <w:pPr>
        <w:pStyle w:val="Normal"/>
        <w:spacing w:lineRule="auto" w:line="240"/>
        <w:rPr/>
      </w:pPr>
      <w:r>
        <w:rPr/>
      </w:r>
    </w:p>
    <w:p>
      <w:pPr>
        <w:pStyle w:val="P68B1DB1Normal42"/>
        <w:spacing w:lineRule="auto" w:line="240"/>
        <w:rPr/>
      </w:pPr>
      <w:r>
        <w:rPr/>
        <w:t xml:space="preserve">Athrú 13 — Comhbheartas a shainiú chun feabhas a chur ar ghlacadh agus ar lánpháirtiú sóisialta agus gairme imirceach (lena n-áirítear imircigh neamhrialta)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Mian leis an Eoraip chomhlachaithe: Eoraip a ráthaíonn urraim do chearta bunúsacha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Cad a chiallaíonn an t-athrú seo? </w:t>
      </w:r>
    </w:p>
    <w:p>
      <w:pPr>
        <w:pStyle w:val="P68B1DB1Normal7"/>
        <w:widowControl w:val="false"/>
        <w:spacing w:lineRule="auto" w:line="240" w:before="76" w:after="0"/>
        <w:ind w:left="0" w:right="0" w:hanging="0"/>
        <w:jc w:val="left"/>
        <w:rPr/>
      </w:pPr>
      <w:r>
        <w:rPr>
          <w:i/>
          <w:color w:val="000000"/>
        </w:rPr>
        <w:t>Eochairfhocail: Oifig Eorpach um Imirce, lena n-áirithítear fáiltiú cuibhiúil ar fud na hEorpa</w:t>
      </w:r>
      <w:r>
        <w:rPr>
          <w:b/>
          <w:color w:val="273375"/>
        </w:rPr>
        <w:t xml:space="preserve"> </w:t>
      </w:r>
    </w:p>
    <w:p>
      <w:pPr>
        <w:pStyle w:val="P68B1DB1Normal19"/>
        <w:widowControl w:val="false"/>
        <w:spacing w:lineRule="auto" w:line="240" w:before="248" w:after="0"/>
        <w:ind w:left="0" w:right="10" w:hanging="0"/>
        <w:jc w:val="both"/>
        <w:rPr/>
      </w:pPr>
      <w:r>
        <w:rPr/>
        <w:t xml:space="preserve">Is é is aidhm don athrú sin feabhas a chur ar ghlacadh imirceach laistigh den Aontas Eorpach, fadhb a shainaithin </w:t>
      </w:r>
      <w:r>
        <w:rPr>
          <w:b/>
        </w:rPr>
        <w:t>saoránaigh d’aon toil mar éigeandáil</w:t>
      </w:r>
      <w:r>
        <w:rPr/>
        <w:t xml:space="preserve">. Nuair a bhris an staid mar atá faoi láthair, dealraíonn sé gur veicteoir mór síochána é </w:t>
      </w:r>
      <w:r>
        <w:rPr>
          <w:b/>
        </w:rPr>
        <w:t>beartas comhchoiteann, comhbheartaithe agus dlúthpháirtíochta</w:t>
      </w:r>
      <w:r>
        <w:rPr/>
        <w:t xml:space="preserve"> a bhunú maidir le hinimirce.</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Cad iad na príomhchéimeanna agus na critéir ratha? </w:t>
      </w:r>
    </w:p>
    <w:p>
      <w:pPr>
        <w:pStyle w:val="P68B1DB1Normal19"/>
        <w:widowControl w:val="false"/>
        <w:spacing w:lineRule="auto" w:line="240" w:before="243" w:after="0"/>
        <w:ind w:left="0" w:right="10" w:hanging="0"/>
        <w:jc w:val="left"/>
        <w:rPr/>
      </w:pPr>
      <w:r>
        <w:rPr/>
        <w:t xml:space="preserve">Is é an toradh a bheadh ar an rath a bheadh ar athrú den sórt sin go gcuirfí comhbheartas maidir le glacadh le himircigh chun feidhme de réir a chéile. </w:t>
      </w:r>
    </w:p>
    <w:p>
      <w:pPr>
        <w:pStyle w:val="P68B1DB1Normal19"/>
        <w:widowControl w:val="false"/>
        <w:spacing w:lineRule="auto" w:line="240" w:before="326" w:after="0"/>
        <w:ind w:left="0" w:right="10" w:hanging="0"/>
        <w:jc w:val="both"/>
        <w:rPr/>
      </w:pPr>
      <w:r>
        <w:rPr/>
        <w:t xml:space="preserve">Le </w:t>
      </w:r>
      <w:r>
        <w:rPr>
          <w:b/>
        </w:rPr>
        <w:t>tionscnamh ó na saoránaigh</w:t>
      </w:r>
      <w:r>
        <w:rPr/>
        <w:t xml:space="preserve">, ba cheart an t-ábhar a chur faoi bhráid an Choimisiúin agus a cheadú sa mheántéarma </w:t>
      </w:r>
      <w:r>
        <w:rPr>
          <w:b/>
        </w:rPr>
        <w:t>caighdeán coiteann</w:t>
      </w:r>
      <w:r>
        <w:rPr/>
        <w:t xml:space="preserve"> a ghlacadh lena gcinnfear creat chun imircigh a ghlacadh agus a lánpháirtiú go sóisialta. San fhadtéarma, thacófaí leis an gcaighdeán sin trí </w:t>
      </w:r>
      <w:r>
        <w:rPr>
          <w:b/>
        </w:rPr>
        <w:t>oifig inimirce Eorpach speisialaithe</w:t>
      </w:r>
      <w:r>
        <w:rPr/>
        <w:t xml:space="preserve"> a chruthú agus trí bheartas imirce a aithint mar inniúlacht de chuid an Aontais Eorpaigh. </w:t>
      </w:r>
    </w:p>
    <w:p>
      <w:pPr>
        <w:pStyle w:val="Normal"/>
        <w:spacing w:lineRule="auto" w:line="240"/>
        <w:rPr/>
      </w:pPr>
      <w:r>
        <w:rPr/>
      </w:r>
    </w:p>
    <w:p>
      <w:pPr>
        <w:pStyle w:val="P68B1DB1Normal42"/>
        <w:spacing w:lineRule="auto" w:line="240"/>
        <w:rPr/>
      </w:pPr>
      <w:r>
        <w:rPr/>
        <w:t xml:space="preserve">Athrú 14 — Sainiúlachtaí (lipéid bhia, táirgeadh ceardaíochta, traidisiúin) réigiúin éagsúla na hEorpa a chaomhnú, chun stíleanna maireachtála aonfhoirmeacha a sheachaint agus chun inrianaitheacht agus cáilíocht táirgí a áirithiú </w:t>
      </w:r>
    </w:p>
    <w:p>
      <w:pPr>
        <w:pStyle w:val="P68B1DB1Normal43"/>
        <w:widowControl w:val="false"/>
        <w:spacing w:lineRule="auto" w:line="240" w:before="347" w:after="0"/>
        <w:ind w:left="0" w:right="912" w:hanging="0"/>
        <w:jc w:val="left"/>
        <w:rPr/>
      </w:pPr>
      <w:r>
        <w:rPr/>
        <w:t xml:space="preserve">Mian leis an Eoraip chomhlachaithe: Eoraip ina bhfuil leasanna gach stáit i réim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Cad a chiallaíonn an t-athrú seo? </w:t>
      </w:r>
    </w:p>
    <w:p>
      <w:pPr>
        <w:pStyle w:val="P68B1DB1Normal7"/>
        <w:widowControl w:val="false"/>
        <w:spacing w:lineRule="auto" w:line="240" w:before="76" w:after="0"/>
        <w:ind w:left="0" w:right="0" w:hanging="0"/>
        <w:jc w:val="left"/>
        <w:rPr/>
      </w:pPr>
      <w:r>
        <w:rPr>
          <w:i/>
          <w:color w:val="000000"/>
        </w:rPr>
        <w:t>Eochairfhocail: Lipéid Eorpacha, ag luacháil éagsúlacht na gcultúr agus na dtraidisiún</w:t>
      </w:r>
      <w:r>
        <w:rPr>
          <w:b/>
          <w:color w:val="273375"/>
        </w:rPr>
        <w:t xml:space="preserve"> </w:t>
      </w:r>
    </w:p>
    <w:p>
      <w:pPr>
        <w:pStyle w:val="P68B1DB1Normal19"/>
        <w:widowControl w:val="false"/>
        <w:spacing w:lineRule="auto" w:line="240" w:before="323" w:after="0"/>
        <w:ind w:left="0" w:right="10" w:hanging="0"/>
        <w:jc w:val="both"/>
        <w:rPr/>
      </w:pPr>
      <w:r>
        <w:rPr/>
        <w:t xml:space="preserve">Is é uaillmhian an athraithe seo </w:t>
      </w:r>
      <w:r>
        <w:rPr>
          <w:b/>
        </w:rPr>
        <w:t>éagsúlacht thraidisiúin agus léiriúcháin na hEorpa a chaomhnú agus</w:t>
      </w:r>
      <w:r>
        <w:rPr/>
        <w:t xml:space="preserve"> </w:t>
      </w:r>
      <w:r>
        <w:rPr>
          <w:b/>
        </w:rPr>
        <w:t>caighdeánú na stíleanna maireachtála a sheachaint</w:t>
      </w:r>
      <w:r>
        <w:rPr/>
        <w:t>, dá dtagraítear go minic mar cháineadh ar an Aontas Eorpach.</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Cad iad na príomhchéimeanna agus na critéir ratha? </w:t>
      </w:r>
    </w:p>
    <w:p>
      <w:pPr>
        <w:pStyle w:val="P68B1DB1Normal19"/>
        <w:widowControl w:val="false"/>
        <w:spacing w:lineRule="auto" w:line="240" w:before="322" w:after="0"/>
        <w:ind w:left="0" w:right="10" w:hanging="0"/>
        <w:jc w:val="both"/>
        <w:rPr/>
      </w:pPr>
      <w:r>
        <w:rPr/>
        <w:t xml:space="preserve">Do shaoránaigh, is é an phríomhaidhm atá leis an mbunachar sonraí atá ann cheana ina liostaítear na </w:t>
      </w:r>
      <w:r>
        <w:rPr>
          <w:b/>
        </w:rPr>
        <w:t>lipéid éagsúla Eorpacha agus náisiúnta</w:t>
      </w:r>
      <w:r>
        <w:rPr/>
        <w:t xml:space="preserve"> a dhéanamh níos inrochtana. Chun seo a dhéanamh, moltar suíomh gréasáin </w:t>
      </w:r>
      <w:r>
        <w:rPr>
          <w:i/>
        </w:rPr>
        <w:t>“trí chliceáil”</w:t>
      </w:r>
      <w:r>
        <w:rPr/>
        <w:t xml:space="preserve"> a chruthú: cliceáil amháin chun teacht ar an suíomh, an dara ceann chun léarscáil de réigiúin an Aontais Eorpaigh a thaispeáint agus ceann eile chun cur síos ar lipéid gach réigiúin a thaispeáint. </w:t>
      </w:r>
    </w:p>
    <w:p>
      <w:pPr>
        <w:pStyle w:val="Normal"/>
        <w:widowControl w:val="false"/>
        <w:spacing w:lineRule="auto" w:line="240" w:before="327" w:after="0"/>
        <w:ind w:left="0" w:right="14" w:hanging="0"/>
        <w:jc w:val="left"/>
        <w:rPr/>
      </w:pPr>
      <w:r>
        <w:rPr>
          <w:rFonts w:ascii="Times New Roman" w:hAnsi="Times New Roman"/>
          <w:color w:val="000000"/>
        </w:rPr>
        <w:t xml:space="preserve">Is éard a bheadh i gceist le rath an athraithe sin </w:t>
      </w:r>
      <w:r>
        <w:rPr>
          <w:rFonts w:ascii="Times New Roman" w:hAnsi="Times New Roman"/>
          <w:b/>
          <w:color w:val="000000"/>
        </w:rPr>
        <w:t>cumarsáid</w:t>
      </w:r>
      <w:r>
        <w:rPr>
          <w:rFonts w:ascii="Times New Roman" w:hAnsi="Times New Roman"/>
          <w:color w:val="000000"/>
        </w:rPr>
        <w:t xml:space="preserve"> fheabhsaithe maidir leis an méid atá bainte amach cheana, rud a d’fhágfadh </w:t>
      </w:r>
      <w:r>
        <w:rPr>
          <w:rFonts w:ascii="Times New Roman" w:hAnsi="Times New Roman"/>
          <w:b/>
          <w:color w:val="000000"/>
        </w:rPr>
        <w:t>tuiscint</w:t>
      </w:r>
      <w:r>
        <w:rPr>
          <w:rFonts w:ascii="Times New Roman" w:hAnsi="Times New Roman"/>
          <w:color w:val="000000"/>
        </w:rPr>
        <w:t xml:space="preserve"> níos fearr ar éagsúlacht chultúir na hEorpa ó thaobh na saoránach de.</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An dara cuid: cur i láthair ar thorthaí an chomhairliúcháin “Words to Youth”</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Dátaí an chomhairliúcháin </w:t>
      </w:r>
    </w:p>
    <w:p>
      <w:pPr>
        <w:pStyle w:val="P68B1DB1Normal19"/>
        <w:widowControl w:val="false"/>
        <w:spacing w:lineRule="auto" w:line="240" w:before="34" w:after="0"/>
        <w:ind w:left="0" w:right="0" w:hanging="0"/>
        <w:jc w:val="center"/>
        <w:rPr/>
      </w:pPr>
      <w:r>
        <w:rPr/>
        <w:t>ón 09/05/2021 go dtí an 18/07/2021</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Figiúirí rannpháirtíochta</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rannpháirtithe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2,918 moladh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vóta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Seoladh an comhairliúchán “Walk to Youth” ar thionscnamh ó Rúnaíocht Stáit um Ghnóthaí Eorpacha. Tá an comhairliúchán sin ar siúl i gcomhthéacs na Comhdhála ar Thodhchaí na hEorpa, cleachtadh daonlathais rannpháirtíochta nach bhfacthas a leithéid riamh roimhe seo faoi stiúir na n-institiúidí Eorpacha, a bhfuil sé mar chuspóir leis a chur ar chumas shaoránaigh uile na hEorpa a dtuairimí a chur in iúl maidir leis an méid a bhfuil siad ag súil leis ón Aontas Eorpach. Cuirfear ceachtanna an chomhairliúcháin san áireamh in obair na Comhdhála ar Thodhchaí na hEorpa agus in obair Uachtaránacht na Fraince ar Chomhairle an Aontais Eorpaigh.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phríomhcheachtanna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Slógadh ollmhór daoine óga: ghlac níos mó ná</w:t>
      </w:r>
      <w:r>
        <w:rPr>
          <w:rFonts w:ascii="Times New Roman" w:hAnsi="Times New Roman"/>
          <w:b/>
        </w:rPr>
        <w:t xml:space="preserve"> 50,000 saoránach óg Francach páirt </w:t>
      </w:r>
      <w:r>
        <w:rPr>
          <w:rFonts w:ascii="Times New Roman" w:hAnsi="Times New Roman"/>
        </w:rPr>
        <w:t xml:space="preserve">sa chomhairliúchán, ar fud na gcríoch ar fad.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b/>
        </w:rPr>
        <w:t>Baineann an</w:t>
      </w:r>
      <w:r>
        <w:rPr>
          <w:rFonts w:ascii="Times New Roman" w:hAnsi="Times New Roman"/>
        </w:rPr>
        <w:t xml:space="preserve"> comhdhearcadh is tábhachtaí </w:t>
      </w:r>
      <w:r>
        <w:rPr>
          <w:rFonts w:ascii="Times New Roman" w:hAnsi="Times New Roman"/>
          <w:b/>
        </w:rPr>
        <w:t>le beartais Eorpacha chun dul i ngleic leis an athrú aeráide, le hathlonnú an táirgthe chun na hEorpa, le hathbheochan dhaonlathas na hEorpa, le tábhacht an Aontais ar domhan (geilleagar, taighde, cearta an duine, taidhleoireacht).</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b/>
        </w:rPr>
        <w:t>Téann</w:t>
      </w:r>
      <w:r>
        <w:rPr>
          <w:rFonts w:ascii="Times New Roman" w:hAnsi="Times New Roman"/>
        </w:rPr>
        <w:t>an smaoineamh go mbeadh Eoraip níos cumhachtaí agus níos aontaithe ann tríd an gcomhairliúchán iomlán</w:t>
      </w:r>
      <w:r>
        <w:rPr>
          <w:rFonts w:ascii="Times New Roman" w:hAnsi="Times New Roman"/>
          <w:b/>
        </w:rPr>
        <w:t xml:space="preserve">, agus thángthas ar chomhaontú maidir le roinnt pointí: </w:t>
      </w:r>
    </w:p>
    <w:p>
      <w:pPr>
        <w:pStyle w:val="P68B1DB1Normal34"/>
        <w:widowControl w:val="false"/>
        <w:spacing w:lineRule="auto" w:line="240" w:before="92" w:after="0"/>
        <w:ind w:left="360" w:right="0" w:hanging="0"/>
        <w:jc w:val="left"/>
        <w:rPr/>
      </w:pPr>
      <w:r>
        <w:rPr>
          <w:rFonts w:ascii="Times New Roman" w:hAnsi="Times New Roman"/>
        </w:rPr>
        <w:t>—</w:t>
      </w:r>
      <w:r>
        <w:rPr/>
        <w:t xml:space="preserve"> </w:t>
      </w:r>
      <w:r>
        <w:rPr>
          <w:rFonts w:ascii="Times New Roman" w:hAnsi="Times New Roman"/>
        </w:rPr>
        <w:t xml:space="preserve">Eoraip níos láidre ó thaobh an gheilleagair de (go háirithe trí athlonnú) chun dul i ngleic leis an tSín nó leis na Stáit Aontaithe </w:t>
      </w:r>
    </w:p>
    <w:p>
      <w:pPr>
        <w:pStyle w:val="P68B1DB1Normal34"/>
        <w:widowControl w:val="false"/>
        <w:spacing w:lineRule="auto" w:line="240" w:before="92" w:after="0"/>
        <w:ind w:left="360" w:right="0" w:hanging="0"/>
        <w:jc w:val="left"/>
        <w:rPr/>
      </w:pPr>
      <w:r>
        <w:rPr>
          <w:rFonts w:ascii="Times New Roman" w:hAnsi="Times New Roman"/>
        </w:rPr>
        <w:t>—</w:t>
      </w:r>
      <w:r>
        <w:rPr/>
        <w:t xml:space="preserve"> </w:t>
      </w:r>
      <w:r>
        <w:rPr>
          <w:rFonts w:ascii="Times New Roman" w:hAnsi="Times New Roman"/>
        </w:rPr>
        <w:t xml:space="preserve">Eoraip thaidhleoir a bhfuil níos mó meá aici ar an ardán idirnáisiúnta </w:t>
      </w:r>
    </w:p>
    <w:p>
      <w:pPr>
        <w:pStyle w:val="P68B1DB1Normal34"/>
        <w:widowControl w:val="false"/>
        <w:spacing w:lineRule="auto" w:line="240" w:before="85" w:after="0"/>
        <w:ind w:left="360" w:right="1483" w:hanging="0"/>
        <w:jc w:val="left"/>
        <w:rPr/>
      </w:pPr>
      <w:r>
        <w:rPr>
          <w:rFonts w:ascii="Times New Roman" w:hAnsi="Times New Roman"/>
        </w:rPr>
        <w:t>—</w:t>
      </w:r>
      <w:r>
        <w:rPr/>
        <w:t xml:space="preserve"> </w:t>
      </w:r>
      <w:r>
        <w:rPr>
          <w:rFonts w:ascii="Times New Roman" w:hAnsi="Times New Roman"/>
        </w:rPr>
        <w:t>Ceannaire Eorpach sa chomhrac i gcoinne an athraithe aeráide ar fud an domhain</w:t>
      </w:r>
    </w:p>
    <w:p>
      <w:pPr>
        <w:pStyle w:val="P68B1DB1Normal34"/>
        <w:widowControl w:val="false"/>
        <w:spacing w:lineRule="auto" w:line="240" w:before="85" w:after="0"/>
        <w:ind w:left="360" w:right="1483" w:hanging="0"/>
        <w:jc w:val="left"/>
        <w:rPr/>
      </w:pPr>
      <w:r>
        <w:rPr>
          <w:rFonts w:ascii="Times New Roman" w:hAnsi="Times New Roman"/>
        </w:rPr>
        <w:t>—</w:t>
      </w:r>
      <w:r>
        <w:rPr/>
        <w:t xml:space="preserve"> </w:t>
      </w:r>
      <w:r>
        <w:rPr>
          <w:rFonts w:ascii="Times New Roman" w:hAnsi="Times New Roman"/>
        </w:rPr>
        <w:t xml:space="preserve">Eoraip atá tugtha le chéile ag a haos óg </w:t>
      </w:r>
    </w:p>
    <w:p>
      <w:pPr>
        <w:pStyle w:val="P68B1DB1Normal34"/>
        <w:widowControl w:val="false"/>
        <w:spacing w:lineRule="auto" w:line="240" w:before="85" w:after="0"/>
        <w:ind w:left="360" w:right="0" w:hanging="0"/>
        <w:jc w:val="left"/>
        <w:rPr/>
      </w:pPr>
      <w:r>
        <w:rPr>
          <w:rFonts w:ascii="Times New Roman" w:hAnsi="Times New Roman"/>
        </w:rPr>
        <w:t>-</w:t>
      </w:r>
      <w:r>
        <w:rPr/>
        <w:t xml:space="preserve"> </w:t>
      </w:r>
      <w:r>
        <w:rPr>
          <w:rFonts w:ascii="Times New Roman" w:hAnsi="Times New Roman"/>
        </w:rPr>
        <w:t xml:space="preserve">Eoraip aontaithe sa taighde agus sa nuálaíocht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Chuir daoine óga fáilte freisin roimh</w:t>
      </w:r>
      <w:r>
        <w:rPr>
          <w:rFonts w:ascii="Times New Roman" w:hAnsi="Times New Roman"/>
          <w:b/>
        </w:rPr>
        <w:t>cheithre smaoineamh chomhlántacha ó</w:t>
      </w:r>
      <w:r>
        <w:rPr>
          <w:rFonts w:ascii="Times New Roman" w:hAnsi="Times New Roman"/>
        </w:rPr>
        <w:t xml:space="preserve"> na painéil saoránach: </w:t>
      </w:r>
    </w:p>
    <w:p>
      <w:pPr>
        <w:pStyle w:val="P68B1DB1Normal34"/>
        <w:widowControl w:val="false"/>
        <w:spacing w:lineRule="auto" w:line="240" w:before="90" w:after="0"/>
        <w:ind w:left="360" w:right="0" w:hanging="0"/>
        <w:jc w:val="left"/>
        <w:rPr/>
      </w:pPr>
      <w:r>
        <w:rPr>
          <w:rFonts w:ascii="Times New Roman" w:hAnsi="Times New Roman"/>
        </w:rPr>
        <w:t>—</w:t>
      </w:r>
      <w:r>
        <w:rPr/>
        <w:t xml:space="preserve"> </w:t>
      </w:r>
      <w:r>
        <w:rPr>
          <w:rFonts w:ascii="Times New Roman" w:hAnsi="Times New Roman"/>
        </w:rPr>
        <w:t xml:space="preserve">Geilleagar Eorpach atá freagrach ó thaobh an chomhshaoil agus na sochaí </w:t>
      </w:r>
      <w:r>
        <w:rPr/>
        <w:t>de</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Eoraip níos nasctha ar bhonn geografach d’iarnród </w:t>
      </w:r>
    </w:p>
    <w:p>
      <w:pPr>
        <w:pStyle w:val="P68B1DB1Normal34"/>
        <w:widowControl w:val="false"/>
        <w:spacing w:lineRule="auto" w:line="240" w:before="85" w:after="0"/>
        <w:ind w:left="360" w:right="0" w:hanging="0"/>
        <w:jc w:val="left"/>
        <w:rPr/>
      </w:pPr>
      <w:r>
        <w:rPr>
          <w:rFonts w:ascii="Times New Roman" w:hAnsi="Times New Roman"/>
        </w:rPr>
        <w:t>-</w:t>
      </w:r>
      <w:r>
        <w:rPr/>
        <w:t xml:space="preserve"> </w:t>
      </w:r>
      <w:r>
        <w:rPr>
          <w:rFonts w:ascii="Times New Roman" w:hAnsi="Times New Roman"/>
        </w:rPr>
        <w:t xml:space="preserve">Eoraip atá níos cothroime go fioscach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Gníomhaíocht láidir ón Aontas Eorpach chun tacú le cearta na mban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Tá 22 smaoineamh a bhfuil an-tóir orthu agus 13 smaoineamh conspóideacha scaipthe ar fud 9 dtéama na Comhdhála ar Thodhchaí na hEorpa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Tá na smaointe a</w:t>
      </w:r>
      <w:r>
        <w:rPr>
          <w:color w:val="000000"/>
        </w:rPr>
        <w:t xml:space="preserve"> bhfuil ardmholadh acu bunaithe ar na moltaí ar thacaigh na rannpháirtithe leo den chuid is mó sa chomhairliúchán. Is iad na tograí a bhfuil ardmholadh acu na tograí a mheallann an tacaíocht is mó, baineann siad leas as </w:t>
      </w:r>
      <w:r>
        <w:rPr>
          <w:b/>
          <w:color w:val="000000"/>
        </w:rPr>
        <w:t>79 % de ‘vótaí’ ar</w:t>
      </w:r>
      <w:r>
        <w:rPr>
          <w:color w:val="000000"/>
        </w:rPr>
        <w:t xml:space="preserve"> an meán.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Tá</w:t>
      </w:r>
      <w:r>
        <w:rPr>
          <w:color w:val="000000"/>
        </w:rPr>
        <w:t xml:space="preserve"> na smaointe conspóideacha bunaithe ar na tograí is mó a ndearna na rannpháirtithe díospóireacht orthu sa chomhairliúchán, le cothromaíocht idir vótaí ar son agus i gcoinne. Is iad na tograí conspóideacha na tograí is mó a pléadh sa chomhairliúchán, lena mbaintear leas ar an meán </w:t>
      </w:r>
      <w:r>
        <w:rPr>
          <w:b/>
          <w:color w:val="000000"/>
        </w:rPr>
        <w:t>as 40 % de ‘vótaí’</w:t>
      </w:r>
      <w:r>
        <w:rPr>
          <w:color w:val="000000"/>
        </w:rPr>
        <w:t xml:space="preserve">, </w:t>
      </w:r>
      <w:r>
        <w:rPr>
          <w:b/>
          <w:color w:val="000000"/>
        </w:rPr>
        <w:t>38 % de ‘vótaí in aghaidh’</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t>D’aithin</w:t>
      </w:r>
      <w:r>
        <w:rPr>
          <w:rFonts w:ascii="Times New Roman" w:hAnsi="Times New Roman"/>
          <w:color w:val="000000"/>
          <w:sz w:val="24"/>
        </w:rPr>
        <w:t xml:space="preserve">an anailís ar na tograí seo 22 smaoineamh mór le rá agus 13 smaoineamh conspóideacha. Roinneadh an 22 smaoineamh iomráiteach sin agus na 13 smaoineamh conspóideacha sin in 9 ais a chomhfhreagraíonn do phríomhthéamaí na Comhdhála ar Thodhchaí na hEorpa. </w:t>
      </w:r>
      <w:r>
        <w:br w:type="page"/>
      </w:r>
    </w:p>
    <w:p>
      <w:pPr>
        <w:pStyle w:val="Normal"/>
        <w:widowControl w:val="false"/>
        <w:spacing w:lineRule="auto" w:line="240" w:before="85" w:after="0"/>
        <w:ind w:left="0" w:right="0" w:hanging="0"/>
        <w:jc w:val="left"/>
        <w:rPr/>
      </w:pPr>
      <w:r>
        <w:rPr/>
        <w:t>Sintéis de smaointe iomráiteacha agus conspóideacha</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An t-athrú aeráide agus an comhshaol</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Beartas éiceolaíoch Eorpach níos láidre achur i bhfeidhm</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Ag bogadh i dtreo talmhaíocht níos inbhuanaithe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Gníomhú níos láidre ar mhaithe leis an mbithéagsúlacht a chosaint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Iompar d’iarnród a fhorbairt san Aontas</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Dlús a chur leis an aistriú fuinnimh</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Pacáistíocht a theorannú agus bainistiú dramhaíola a fheabhsú</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Feasacht ar an gcomhshaol a ardú</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Próisis tógála éiceafhreagracha a chur chun</w:t>
            </w:r>
            <w:r>
              <w:rPr>
                <w:rFonts w:eastAsia="Wingdings" w:cs="Wingdings" w:ascii="Wingdings" w:hAnsi="Wingdings"/>
              </w:rPr>
              <w:t xml:space="preserve"> </w:t>
            </w:r>
            <w:r>
              <w:rPr/>
              <w:t>cinn</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Níos mó a infheistiú i gcumhacht núicléach</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Daonlathas na hEorpa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Cumarsáid níos fearr a dhéanamh faoi ról agus obair an Aontais</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Feidhmiú daonlathach an Aontais Eorpaigh a athrú</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An bhréagaisnéis a chomhrac</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Cónaidhm adhéanamh den Eoraip</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Níos mó neamhspleáchais a fhágáil faoi na Ballstáit</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Cumhacht feidhmiúcháin Eorpach níos láidre athógáil</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Áit a thabhairt do dhaoine óga sna hinstitiúidí Eorpacha</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Geilleagar, ceartas sóisialta agus fostaíocht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Táirgeadh a athlonnú chun na hEorpa ar mhaithe le tuilleadh neamhspleáchais</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Cleachtais ghnó agus trádáil a dhéanamh níos freagraí</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Imghabháil cánach agus barrfheabhsú cánach a chomhrac</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Pá na hEorpa a chomhchuibhiú</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Ioncam uilíoch a bhunú</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An Eoraip a atreorú i dtreo samhail frithchaipitlitheach</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Oideachas, cultúr, an óige agus spórt</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Claochlú digiteach</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Cur ar chumas daoine óga níos mó a mhalartú le Ballstáit eile</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Foghlaim teangacha nach Béarla iad a spreagadh</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Infheistiú i dtaighde eolaíoch, digiteach agus comhshaoil</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Feasacht a ardú maidir leis an teicneolaíocht dhigiteach agus na contúirtí a bhaineann léi</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Tréimhsí fanachta san Eoraip a dhéanamh éigeantach do dhaoine óga</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Criptea-airgeadraí a fhorbairt san Eoraip</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Luachanna agus cearta, an smacht reachta, an tslándáil</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Sláinte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Gníomhaíocht an Aontais aneartú chun cearta an duine a urramú</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Cearta na mban a neartú</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Infheistiú sa tSláinte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Feabhas a chur ar cháilíocht ár dtáirgí bia</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An tAontas Eorpach ar fud an domhain</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Inimirce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An tAontas Eorpach a dhéanamh in ann meá a dhéanamh go hidirnáisiúnta</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Fórsa Armtha Eorpach a chruthú</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Inimirce san Eoraip a laghdú nó í a thionlacan</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Príomhsmaoineamh (&gt; 10 gcinn de thograí aitheanta)</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Smaoineamh uatha (&amp;10 moltaí aitheanta)</w:t>
      </w:r>
    </w:p>
    <w:p>
      <w:pPr>
        <w:pStyle w:val="Contenudetableau"/>
        <w:spacing w:lineRule="auto" w:line="240"/>
        <w:jc w:val="center"/>
        <w:rPr/>
      </w:pPr>
      <w:r>
        <w:rPr>
          <w:rFonts w:eastAsia="SimSun" w:cs="Mangal" w:ascii="Times New Roman" w:hAnsi="Times New Roman"/>
          <w:color w:val="F58220"/>
          <w:sz w:val="18"/>
        </w:rPr>
        <w:t>Smaoineamh conspóideach (&gt; 3 thogra conspóideacha)</w:t>
      </w:r>
      <w:r>
        <w:br w:type="page"/>
      </w:r>
    </w:p>
    <w:p>
      <w:pPr>
        <w:pStyle w:val="Titre2"/>
        <w:numPr>
          <w:ilvl w:val="1"/>
          <w:numId w:val="2"/>
        </w:numPr>
        <w:rPr/>
      </w:pPr>
      <w:bookmarkStart w:id="213" w:name="__RefHeading___Toc300458_1346298689"/>
      <w:bookmarkEnd w:id="213"/>
      <w:r>
        <w:rPr/>
        <w:t xml:space="preserve">Conclúid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w:t>
      </w:r>
      <w:r>
        <w:rPr/>
        <w:t xml:space="preserve">I bhfocail duitse, beidh ar an Eoraip in 2035 a bheith...”: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Íomhá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Íomhá 41" descr=""/>
                    <pic:cNvPicPr>
                      <a:picLocks noChangeAspect="1" noChangeArrowheads="1"/>
                    </pic:cNvPicPr>
                  </pic:nvPicPr>
                  <pic:blipFill>
                    <a:blip r:embed="rId102"/>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rPr>
        <w:t>F</w:t>
      </w:r>
      <w:r>
        <w:rPr>
          <w:rFonts w:ascii="Times New Roman" w:hAnsi="Times New Roman"/>
          <w:i/>
          <w:color w:val="632423"/>
          <w:sz w:val="24"/>
        </w:rPr>
        <w:t xml:space="preserve">reagairt shaoránaigh na comhdhála náisiúnta ar an gceist dheiridh: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I mbeagán focal, ar do shon, beidh ar an Eoraip i 2035 a bheith...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Painéil Náisiúnta: An Ghearmáin</w:t>
      </w:r>
    </w:p>
    <w:p>
      <w:pPr>
        <w:pStyle w:val="P68B1DB1Normal67"/>
        <w:spacing w:lineRule="auto" w:line="240"/>
        <w:rPr>
          <w:rFonts w:ascii="Calibri" w:hAnsi="Calibri"/>
          <w:b/>
          <w:b/>
          <w:color w:val="000000"/>
          <w:sz w:val="36"/>
        </w:rPr>
      </w:pPr>
      <w:r>
        <w:rPr/>
        <w:t xml:space="preserve">An Painéal Saoránach Náisiúnta ar Thodhchaí na hEorpa i mBeirlín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 </w:t>
      </w:r>
      <w:r>
        <w:rPr/>
        <w:t xml:space="preserve">Moltaí ó na saoránaigh — </w:t>
      </w:r>
    </w:p>
    <w:p>
      <w:pPr>
        <w:pStyle w:val="P68B1DB1Normal52"/>
        <w:widowControl w:val="false"/>
        <w:spacing w:lineRule="exact" w:line="317" w:before="288" w:after="0"/>
        <w:ind w:left="276" w:right="113" w:hanging="0"/>
        <w:jc w:val="both"/>
        <w:rPr/>
      </w:pPr>
      <w:r>
        <w:rPr>
          <w:color w:val="000000"/>
        </w:rPr>
        <w:t xml:space="preserve">Thionóil an Ghearmáin a Painéal Saoránach Náisiúnta ar Thodhchaí na hEorpa an 5, 8, 15 agus 16 Eanáir. Lean próiseas roghnúcháin na saoránach roghnú randamach srathaithe na rannpháirtithe sna Painéil Saoránach Eorpach. Tugadh cuireadh do 12,000 saoránach Gearmánach páirt a ghlacadh ann; as measc na bhfreagróirí, roghnaíodh thart ar 100, agus sonraí daonáirimh reatha Phoblacht Chónaidhme na Gearmáine á gcur san áireamh, chun éagsúlacht shochaí na Gearmáine agus an daonra ina iomláine a léiriú. Le linn an Phainéil Saoránach Náisiúnta, phléigh na rannpháirtithe cúig théama: an tAontas Eorpach ar fud an domhain; geilleagar níos láidre; an t-athrú aeráide agus an comhshaol; ceartas sóisialta; Luachanna Eorpacha agus an smacht reachta. Ina dhiaidh sin, d’fhorbair siad moltaí nithiúla do gach ceann de na téamaí sin, a glacadh ag an seisiún iomlánach deiridh an 16 Eanáir: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Tábla 1 Babhta: </w:t>
      </w:r>
    </w:p>
    <w:p>
      <w:pPr>
        <w:pStyle w:val="P68B1DB1Normal68"/>
        <w:widowControl w:val="false"/>
        <w:spacing w:lineRule="exact" w:line="400" w:before="196" w:after="0"/>
        <w:ind w:left="0" w:right="0" w:hanging="0"/>
        <w:jc w:val="left"/>
        <w:rPr>
          <w:rFonts w:ascii="Calibri" w:hAnsi="Calibri"/>
          <w:b/>
          <w:b/>
          <w:color w:val="000000"/>
          <w:sz w:val="24"/>
        </w:rPr>
      </w:pPr>
      <w:r>
        <w:rPr/>
        <w:t xml:space="preserve">Leasanna trádála eachtraí a nascadh le bearta beartais aeráide </w:t>
      </w:r>
    </w:p>
    <w:p>
      <w:pPr>
        <w:pStyle w:val="P68B1DB1Normal20"/>
        <w:widowControl w:val="false"/>
        <w:spacing w:lineRule="exact" w:line="337" w:before="192" w:after="0"/>
        <w:ind w:left="276" w:right="123" w:hanging="0"/>
        <w:jc w:val="both"/>
        <w:rPr/>
      </w:pPr>
      <w:r>
        <w:rPr/>
        <w:t xml:space="preserve">Molaimid don Aontas (go háirithe an Coimisiún Eorpach) pacáiste infheistíochta a sheoladh le haghaidh teicneolaíochtaí agus nuálaíochtaí atá neamhdhíobhálach don aeráid, lena n-áirítear cláir mhaoiniúcháin. Ba cheart an pacáiste beart sin a mhaoiniú le dleachtanna allmhairiúcháin a bhaineann leis an aeráid, a ndéanfaí difear sonrach dóibh agus a chuirfí ar aghaidh mar chúiteamh airgeadais ar dhamáiste don aeráid. Sa chomhthéacs sin, chuirfí córas pointí i bhfeidhm le haghaidh táirgí áirithe chun measúnú a dhéanamh ar an inbhuanaitheacht. Chuirfeadh seasamh soiléir AE agus Eoraip láidir agus nuálach leis na spriocanna aeráide domhanda a bhaint amach. Chuideodh sé sin le ról an Aontais Eorpaigh mar cheannródaí domhanda agus mar shamhail fhreagrach a chomhdhlúthú, lena ráthaítear saibhreas agus a bhféadfadh athrú inbhuanaithe a bheith mar thoradh air ar scála domhanda. Tá na spriocanna sin tábhachtach dúinn, ós rud é go rannchuidíonn an tAontas ar bhealach inbhuanaithe leis an gcomhrac i gcoinne an athraithe aeráide, rud a d’fhéadfadh, san fhadtéarma, ról lárnach a bheith aige chun an tsíocháin dhomhanda a chomhdhlúthú.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Tábla Babhta 2: </w:t>
      </w:r>
    </w:p>
    <w:p>
      <w:pPr>
        <w:pStyle w:val="P68B1DB1Normal68"/>
        <w:widowControl w:val="false"/>
        <w:spacing w:lineRule="exact" w:line="338" w:before="321" w:after="0"/>
        <w:ind w:left="0" w:right="131" w:hanging="0"/>
        <w:jc w:val="left"/>
        <w:rPr/>
      </w:pPr>
      <w:r>
        <w:rPr/>
        <w:t xml:space="preserve">Dreasachtaí a chruthú chun táirgeadh a chur chun feidhme san Aontas, go háirithe maidir le tráchtearraí </w:t>
      </w:r>
    </w:p>
    <w:p>
      <w:pPr>
        <w:pStyle w:val="P68B1DB1Normal20"/>
        <w:widowControl w:val="false"/>
        <w:spacing w:lineRule="exact" w:line="337" w:before="208" w:after="0"/>
        <w:ind w:left="276" w:right="121" w:hanging="0"/>
        <w:jc w:val="both"/>
        <w:rPr/>
      </w:pPr>
      <w:r>
        <w:rPr/>
        <w:t xml:space="preserve">Chun táirgeadh tráchtearraí san Aontas a éascú, molaimid dlús a chur le nósanna imeachta formheasa agus iad a chaighdeánú, maorlathas a laghdú agus fóirdheontais a dheonú do chuideachtaí atá ag bogadh isteach san Aontas agus/nó suíomhanna táirgthe a bhunú san Aontas. Ba cheart don Aontas fuinneamh in-athnuaite a chur chun cinn go mór chun costais fuinnimh a laghdú. </w:t>
      </w:r>
    </w:p>
    <w:p>
      <w:pPr>
        <w:pStyle w:val="P68B1DB1Normal20"/>
        <w:widowControl w:val="false"/>
        <w:spacing w:lineRule="exact" w:line="336" w:before="216" w:after="0"/>
        <w:ind w:left="276" w:right="121" w:hanging="0"/>
        <w:jc w:val="both"/>
        <w:rPr/>
      </w:pPr>
      <w:r>
        <w:rPr/>
        <w:t xml:space="preserve">Trí na bearta sin, is mian linn slabhraí soláthair a ghiorrú agus iad a dhéanamh níos neamhdhíobhálaí don aeráid, cuidiú leis an Aontas a neartú agus poist a chruthú ina n-urramaítear cearta an duine. </w:t>
      </w:r>
    </w:p>
    <w:p>
      <w:pPr>
        <w:pStyle w:val="Normal"/>
        <w:widowControl w:val="false"/>
        <w:spacing w:lineRule="exact" w:line="336" w:before="219" w:after="0"/>
        <w:ind w:left="276" w:right="121" w:hanging="0"/>
        <w:jc w:val="both"/>
        <w:rPr/>
      </w:pPr>
      <w:r>
        <w:rPr>
          <w:rFonts w:ascii="Calibri" w:hAnsi="Calibri"/>
          <w:color w:val="000000"/>
          <w:sz w:val="24"/>
        </w:rPr>
        <w:t xml:space="preserve">Tá na cuspóirí sin tábhachtach dúinn toisc go bhfágfadh athlonnú an táirgthe chuig an Aontas go mbeadh an tAontas níos neamhspleáiche go hidirnáisiúnta, agus nach mbeadh sé chomh leochaileach céanna ó thaobh na polaitíochta de.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Tábla 1 Babhta: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córas pointí le haghaidh geilleagar digiteach láidir ar fud an Aontais </w:t>
      </w:r>
    </w:p>
    <w:p>
      <w:pPr>
        <w:pStyle w:val="P68B1DB1Normal20"/>
        <w:widowControl w:val="false"/>
        <w:spacing w:lineRule="exact" w:line="337" w:before="192" w:after="0"/>
        <w:ind w:left="276" w:right="119" w:hanging="0"/>
        <w:jc w:val="both"/>
        <w:rPr/>
      </w:pPr>
      <w:r>
        <w:rPr/>
        <w:t xml:space="preserve">Molaimid go mbunófaí deais dhigiteacha a mbeidh rochtain ag an bpobal uirthi, ar a dtabharfar Digi-Score, arna bhainistiú ag an gCoimisiún Eorpach (AS CNECT). Córas rangaithe beacht a bheadh ann chun leibhéal reatha aibíochta digití chuideachtaí an Aontais a léiriú agus a chur i gcomparáid. Leis an togra seo, is mian linn tuilleadh digitithe a spreagadh ar fud na hEorpa. Bheadh cuideachtaí a bhfuil scór digiteach íseal acu i dteideal tacaíocht spriocdhírithe a fháil chun cabhrú leo teacht suas leo. </w:t>
      </w:r>
    </w:p>
    <w:p>
      <w:pPr>
        <w:pStyle w:val="P68B1DB1Normal20"/>
        <w:widowControl w:val="false"/>
        <w:spacing w:lineRule="exact" w:line="338" w:before="219" w:after="0"/>
        <w:ind w:left="276" w:right="121" w:hanging="0"/>
        <w:jc w:val="both"/>
        <w:rPr/>
      </w:pPr>
      <w:r>
        <w:rPr/>
        <w:t xml:space="preserve">Tá an cuspóir sin tábhachtach dúinn mar go gcabhródh sé leis an mbealach a réiteach do tháirgiúlacht, d’éifeachtúlacht agus do dhíolacháin mhéadaithe, agus ar an gcaoi sin ról na hEorpa mar bhonn don táirgeadh a neartú.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Tábla Babhta 2: </w:t>
      </w:r>
    </w:p>
    <w:p>
      <w:pPr>
        <w:pStyle w:val="P68B1DB1Normal68"/>
        <w:widowControl w:val="false"/>
        <w:spacing w:lineRule="exact" w:line="400" w:before="209" w:after="0"/>
        <w:ind w:left="0" w:right="0" w:hanging="0"/>
        <w:jc w:val="left"/>
        <w:rPr>
          <w:rFonts w:ascii="Calibri" w:hAnsi="Calibri"/>
          <w:b/>
          <w:b/>
          <w:color w:val="000000"/>
          <w:sz w:val="24"/>
        </w:rPr>
      </w:pPr>
      <w:r>
        <w:rPr/>
        <w:t xml:space="preserve">Ardán faisnéise chun eolas agus taithí a mhalartú ar leibhéal an Aontais </w:t>
      </w:r>
    </w:p>
    <w:p>
      <w:pPr>
        <w:pStyle w:val="P68B1DB1Normal20"/>
        <w:widowControl w:val="false"/>
        <w:spacing w:lineRule="exact" w:line="337"/>
        <w:ind w:left="276" w:right="119" w:hanging="0"/>
        <w:jc w:val="both"/>
        <w:rPr/>
      </w:pPr>
      <w:r>
        <w:rPr/>
        <w:t xml:space="preserve">Molaimid don Aontas ardán faisnéise a chur ar bun chun eolas agus taithí a mhalartú ar leibhéal an Aontais. Tá sé mar aidhm againn faisnéis a roinnt maidir le gníomhaíochtaí oideachais agus oiliúna trasnáisiúnta atá ann cheana san Aontas, samplaí de dhea-chleachtais a chur i láthair agus deis a thabhairt do shaoránaigh smaointe nua a chur i láthair maidir le malartuithe trasteorann. Ina theannta sin, d’fhéadfaí faisnéis bhreise a chur ar fáil maidir le fóraim saineolaithe teicniúla atá ar fáil (e.g. maidir le fuinneamh, an comhshaol nó an t-aistriú digiteach). </w:t>
      </w:r>
    </w:p>
    <w:p>
      <w:pPr>
        <w:pStyle w:val="P68B1DB1Normal20"/>
        <w:widowControl w:val="false"/>
        <w:spacing w:lineRule="exact" w:line="337" w:before="216" w:after="0"/>
        <w:ind w:left="276" w:right="121" w:hanging="0"/>
        <w:jc w:val="both"/>
        <w:rPr/>
      </w:pPr>
      <w:r>
        <w:rPr/>
        <w:t xml:space="preserve">Creidimid go bhfuil sé sin tábhachtach toisc go dteastaíonn trédhearcacht ó shaoránaigh maidir leis na gníomhaíochtaí oideachais agus oiliúna trasteorann atá ar fáil. Ba cheart treoir níos fearr a fháil ar leibhéal an Aontais maidir leis na fóraim agus na hardáin atá ann cheana.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Tábla 1 Babhta: </w:t>
      </w:r>
    </w:p>
    <w:p>
      <w:pPr>
        <w:pStyle w:val="P68B1DB1Normal68"/>
        <w:widowControl w:val="false"/>
        <w:spacing w:lineRule="exact" w:line="400" w:before="196" w:after="0"/>
        <w:ind w:left="0" w:right="0" w:hanging="0"/>
        <w:jc w:val="left"/>
        <w:rPr>
          <w:rFonts w:ascii="Calibri" w:hAnsi="Calibri"/>
          <w:b/>
          <w:b/>
          <w:color w:val="000000"/>
          <w:sz w:val="24"/>
        </w:rPr>
      </w:pPr>
      <w:r>
        <w:rPr/>
        <w:t xml:space="preserve">An Rialachán maidir le Ráthaíocht Saoil Táirgí </w:t>
      </w:r>
    </w:p>
    <w:p>
      <w:pPr>
        <w:pStyle w:val="P68B1DB1Normal20"/>
        <w:widowControl w:val="false"/>
        <w:spacing w:lineRule="exact" w:line="337" w:before="192" w:after="0"/>
        <w:ind w:left="276" w:right="119" w:hanging="0"/>
        <w:jc w:val="both"/>
        <w:rPr/>
      </w:pPr>
      <w:r>
        <w:rPr/>
        <w:t xml:space="preserve">Molaimid don Aontas reachtaíocht a ghlacadh chun saolré leathnaithe, ráthaithe agus sonrach a bhunú do gach táirge a mhonaraítear agus a dhíoltar san Aontas, agus a bheith trédhearcach le tomhaltóirí i ndáil leis sin. </w:t>
      </w:r>
    </w:p>
    <w:p>
      <w:pPr>
        <w:pStyle w:val="P68B1DB1Normal20"/>
        <w:widowControl w:val="false"/>
        <w:spacing w:lineRule="exact" w:line="336" w:before="219" w:after="0"/>
        <w:ind w:left="276" w:right="126" w:hanging="0"/>
        <w:jc w:val="both"/>
        <w:rPr/>
      </w:pPr>
      <w:r>
        <w:rPr/>
        <w:t xml:space="preserve">Tá teorainn leis na hacmhainní agus shábhálfaí airgead agus laghdófaí dramhaíl, rud a rachadh chun tairbhe don chomhshaol, don aeráid agus do thomhaltóirí. </w:t>
      </w:r>
    </w:p>
    <w:p>
      <w:pPr>
        <w:pStyle w:val="P68B1DB1Normal20"/>
        <w:widowControl w:val="false"/>
        <w:spacing w:lineRule="exact" w:line="338" w:before="216" w:after="0"/>
        <w:ind w:left="276" w:right="131" w:hanging="0"/>
        <w:jc w:val="left"/>
        <w:rPr/>
      </w:pPr>
      <w:r>
        <w:rPr/>
        <w:t xml:space="preserve">Is mian linn monaróirí a spreagadh chun táirgí níos buanfasaí agus níos indeisithe a thabhairt ar an margadh.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Tábla Babhta 2: </w:t>
      </w:r>
    </w:p>
    <w:p>
      <w:pPr>
        <w:pStyle w:val="P68B1DB1Normal68"/>
        <w:widowControl w:val="false"/>
        <w:spacing w:lineRule="exact" w:line="400" w:before="321" w:after="0"/>
        <w:ind w:left="0" w:right="0" w:hanging="0"/>
        <w:jc w:val="left"/>
        <w:rPr>
          <w:rFonts w:ascii="Calibri" w:hAnsi="Calibri"/>
          <w:b/>
          <w:b/>
          <w:color w:val="000000"/>
          <w:sz w:val="24"/>
        </w:rPr>
      </w:pPr>
      <w:r>
        <w:rPr/>
        <w:t xml:space="preserve">Feachtas fadtéarmach an Aontais Eorpaigh chun tomhaltas agus stíl mhaireachtála inbhuanaithe a bhaint amach </w:t>
      </w:r>
    </w:p>
    <w:p>
      <w:pPr>
        <w:pStyle w:val="P68B1DB1Normal20"/>
        <w:widowControl w:val="false"/>
        <w:spacing w:lineRule="exact" w:line="336"/>
        <w:ind w:left="276" w:right="126" w:hanging="0"/>
        <w:jc w:val="left"/>
        <w:rPr/>
      </w:pPr>
      <w:r>
        <w:rPr/>
        <w:t xml:space="preserve">Molaimid go mbeadh acmhainní dílse ag comhlacht Eorpach, lena n-áirítear brainsí i dtíortha an Aontais, agus go mbeadh sé i gceannas ar an bhfeachtas sin. </w:t>
      </w:r>
    </w:p>
    <w:p>
      <w:pPr>
        <w:pStyle w:val="P68B1DB1Normal20"/>
        <w:widowControl w:val="false"/>
        <w:spacing w:lineRule="exact" w:line="336" w:before="219" w:after="0"/>
        <w:ind w:left="276" w:right="128" w:hanging="0"/>
        <w:jc w:val="both"/>
        <w:rPr/>
      </w:pPr>
      <w:r>
        <w:rPr/>
        <w:t xml:space="preserve">Is é an aidhm atá againn a chinntiú go n-aithneoidh gach saoránach den Aontas iad féin i gcomhfhéiniúlacht, go mbeidh siad níos feasaí ar an ngá atá le tomhaltas agus stíl mhaireachtála inbhuanaithe agus go nglacfaidh siad an modh maireachtála sin. </w:t>
      </w:r>
    </w:p>
    <w:p>
      <w:pPr>
        <w:pStyle w:val="P68B1DB1Normal20"/>
        <w:widowControl w:val="false"/>
        <w:spacing w:lineRule="exact" w:line="336" w:before="216" w:after="0"/>
        <w:ind w:left="276" w:right="128" w:hanging="0"/>
        <w:jc w:val="left"/>
        <w:rPr/>
      </w:pPr>
      <w:r>
        <w:rPr/>
        <w:t xml:space="preserve">Tá na spriocanna sin tábhachtach dúinn toisc gur mian linn spreagadh intreach a mhúscailt do stíl mhaireachtála inbhuanaithe.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Tábla 1 Babhta: </w:t>
      </w:r>
    </w:p>
    <w:p>
      <w:pPr>
        <w:pStyle w:val="P68B1DB1Normal68"/>
        <w:widowControl w:val="false"/>
        <w:spacing w:lineRule="exact" w:line="400" w:before="88" w:after="0"/>
        <w:ind w:left="0" w:right="0" w:hanging="0"/>
        <w:jc w:val="left"/>
        <w:rPr>
          <w:rFonts w:ascii="Calibri" w:hAnsi="Calibri"/>
          <w:b/>
          <w:b/>
          <w:color w:val="000000"/>
          <w:sz w:val="24"/>
        </w:rPr>
      </w:pPr>
      <w:r>
        <w:rPr/>
        <w:t xml:space="preserve">Tuilleadh deiseanna malartaithe a chruthú do mhic léinn san Eoraip </w:t>
      </w:r>
    </w:p>
    <w:p>
      <w:pPr>
        <w:pStyle w:val="P68B1DB1Normal20"/>
        <w:widowControl w:val="false"/>
        <w:spacing w:lineRule="exact" w:line="293" w:before="162" w:after="0"/>
        <w:ind w:left="276" w:right="123" w:hanging="0"/>
        <w:jc w:val="both"/>
        <w:rPr/>
      </w:pPr>
      <w:r>
        <w:rPr/>
        <w:t xml:space="preserve">Molaimid go nglacfadh an tAontas Eorpach, chomh maith le clár Erasmus, rialachán maidir le clár malartaithe do dhaltaí agus do mhic léinn idir 14 agus 25 bliana d’aois, beag beann ar a mbunús, a n-inscne agus a leibhéal oideachais. Ba cheart do scoileanna an clár malartaithe seo a chur ar bun agus a chur chun cinn go córasach ar an leibhéal áitiúil. Ba chóir go mbeadh an deis ag gach mac léinn páirt a ghlacadh sa chlár malartaithe ag am ar bith dá scolaíocht. Chuige sin, ba cheart don Choimisiún Eorpach togra a chur faoi bhráid Pharlaimint na hEorpa agus na Comhairle Eorpaí. </w:t>
      </w:r>
    </w:p>
    <w:p>
      <w:pPr>
        <w:pStyle w:val="P68B1DB1Normal20"/>
        <w:widowControl w:val="false"/>
        <w:spacing w:lineRule="exact" w:line="293" w:before="168" w:after="0"/>
        <w:ind w:left="276" w:right="123" w:hanging="0"/>
        <w:jc w:val="both"/>
        <w:rPr/>
      </w:pPr>
      <w:r>
        <w:rPr/>
        <w:t xml:space="preserve">Tá sé mar aidhm againn deis a thabhairt do mhic léinn, beag beann ar a bhfeidhmíocht acadúil agus ar thacaíocht airgeadais a dtuismitheoirí, páirt a ghlacadh i gcláir mhalartaithe ar fud na hEorpa. Ba cheart cultúr na malartuithe Eorpacha a chothú ó aois na scoile. Thar aon ní eile, tá sé tábhachtach go mbeadh rochtain éasca ar chláir mhalartaithe agus go mbeidh siad saor ó rómhaorlathas. Tríd an gclár malartaithe seo, is mian linn dlúthpháirtíocht Eorpach a bhunú agus bacainní teanga a laghdú. Sa chomhthéacs sin, ní mór aird a thabhairt ar chothromas san oideachas agus ar rannpháirtíocht san oideachas chun scileanna idirchultúrtha agus cumarsáide a neartú. </w:t>
      </w:r>
    </w:p>
    <w:p>
      <w:pPr>
        <w:pStyle w:val="P68B1DB1Normal20"/>
        <w:widowControl w:val="false"/>
        <w:spacing w:lineRule="exact" w:line="293" w:before="168" w:after="0"/>
        <w:ind w:left="276" w:right="123" w:hanging="0"/>
        <w:jc w:val="both"/>
        <w:rPr/>
      </w:pPr>
      <w:r>
        <w:rPr/>
        <w:t xml:space="preserve">Tá na cuspóirí sin tábhachtach dúinn mar gur féidir leo cabhrú le comhtháthú Eorpach a chur chun cinn, urraim agus comhar a neartú agus luachanna Eorpacha a chur in iúl ó aois óg, ionas gur féidir éagsúlacht na hEorpa a mheas mar dheis.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Tábla Babhta 2: </w:t>
      </w:r>
    </w:p>
    <w:p>
      <w:pPr>
        <w:pStyle w:val="P68B1DB1Normal68"/>
        <w:widowControl w:val="false"/>
        <w:spacing w:lineRule="exact" w:line="400" w:before="205" w:after="0"/>
        <w:ind w:left="0" w:right="0" w:hanging="0"/>
        <w:jc w:val="left"/>
        <w:rPr>
          <w:rFonts w:ascii="Calibri" w:hAnsi="Calibri"/>
          <w:b/>
          <w:b/>
          <w:color w:val="000000"/>
          <w:sz w:val="24"/>
        </w:rPr>
      </w:pPr>
      <w:r>
        <w:rPr/>
        <w:t xml:space="preserve">Bunphá a bhaineann go sonrach le fostaíocht a bhunú </w:t>
      </w:r>
    </w:p>
    <w:p>
      <w:pPr>
        <w:pStyle w:val="P68B1DB1Normal20"/>
        <w:widowControl w:val="false"/>
        <w:spacing w:lineRule="exact" w:line="293"/>
        <w:ind w:left="276" w:right="121" w:hanging="0"/>
        <w:jc w:val="both"/>
        <w:rPr/>
      </w:pPr>
      <w:r>
        <w:rPr/>
        <w:t xml:space="preserve">Molaimid don Choimisinéir Eorpach um Fhostaíocht agus um Chearta Sóisialta togra a chur faoi bhráid Pharlaimint na hEorpa maidir le bunphá a bhunú a bhaineann go sonrach le fostaíocht sna Ballstáit uile. Ba cheart go mbeadh an bunphá sin comhdhéanta d’ioncam íosta atá leordhóthanach chun cothabháil agus comhlánú sonrach ar fhostaíocht a chinntiú. </w:t>
      </w:r>
    </w:p>
    <w:p>
      <w:pPr>
        <w:pStyle w:val="P68B1DB1Normal20"/>
        <w:widowControl w:val="false"/>
        <w:spacing w:lineRule="exact" w:line="293" w:before="173" w:after="0"/>
        <w:ind w:left="276" w:right="121" w:hanging="0"/>
        <w:jc w:val="both"/>
        <w:rPr/>
      </w:pPr>
      <w:r>
        <w:rPr/>
        <w:t xml:space="preserve">Is é an aidhm atá againn a chinntiú go mbeidh feidhmíocht ghairmiúil agus pá gairmiúil inchomparáide ar fud an Aontais, chun an ceartas sóisialta a neartú. Tá an cuspóir sin tábhachtach dúinn mar go n-áiritheofaí leis go n-urramódh margadh an tsaothair bunphrionsabal AE: dálaí maireachtála agus oibre inchomparáide, beag beann ar áit chónaithe agus slí bheatha an duine.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Tábla 1 Babhta: </w:t>
      </w:r>
    </w:p>
    <w:p>
      <w:pPr>
        <w:pStyle w:val="P68B1DB1Normal68"/>
        <w:widowControl w:val="false"/>
        <w:spacing w:lineRule="exact" w:line="400" w:before="196" w:after="0"/>
        <w:ind w:left="0" w:right="0" w:hanging="0"/>
        <w:jc w:val="left"/>
        <w:rPr>
          <w:rFonts w:ascii="Calibri" w:hAnsi="Calibri"/>
          <w:b/>
          <w:b/>
          <w:color w:val="000000"/>
          <w:sz w:val="24"/>
        </w:rPr>
      </w:pPr>
      <w:r>
        <w:rPr/>
        <w:t xml:space="preserve">Luachanna Eorpacha a chorprú agus iad a chur in iúl trí mhothúcháin a mhealladh </w:t>
      </w:r>
    </w:p>
    <w:p>
      <w:pPr>
        <w:pStyle w:val="P68B1DB1Normal20"/>
        <w:widowControl w:val="false"/>
        <w:spacing w:lineRule="exact" w:line="338" w:before="192" w:after="0"/>
        <w:ind w:left="276" w:right="126" w:hanging="0"/>
        <w:jc w:val="both"/>
        <w:rPr/>
      </w:pPr>
      <w:r>
        <w:rPr/>
        <w:t xml:space="preserve">Molaimid luachanna na hEorpa a dhéanamh níos nithiúla agus cumarsáid a dhéanamh le tuilleadh mothúchán. D’fhéadfaimis é sin a bhaint amach, mar shampla, trí phacáiste ‘comhtháthaithe’ lena gcumhdaítear na meáin, gnéithe idirghníomhacha agus rannpháirtíocht níos mó saoránach. </w:t>
      </w:r>
    </w:p>
    <w:p>
      <w:pPr>
        <w:pStyle w:val="P68B1DB1Normal20"/>
        <w:widowControl w:val="false"/>
        <w:spacing w:lineRule="exact" w:line="336" w:before="216" w:after="0"/>
        <w:ind w:left="276" w:right="126" w:hanging="0"/>
        <w:jc w:val="left"/>
        <w:rPr/>
      </w:pPr>
      <w:r>
        <w:rPr/>
        <w:t xml:space="preserve">Is é an sprioc atá againn go mbeidh gach duine a bhfuil cónaí orthu san Aontas ar an eolas faoi luachanna coiteanna agus go nglacfaidh siad leo. </w:t>
      </w:r>
    </w:p>
    <w:p>
      <w:pPr>
        <w:pStyle w:val="P68B1DB1Normal20"/>
        <w:widowControl w:val="false"/>
        <w:spacing w:lineRule="exact" w:line="337" w:before="216" w:after="0"/>
        <w:ind w:left="276" w:right="119" w:hanging="0"/>
        <w:jc w:val="both"/>
        <w:rPr/>
      </w:pPr>
      <w:r>
        <w:rPr/>
        <w:t xml:space="preserve">Tá an sprioc seo tábhachtach dúinn toisc go bhfuil sé mar bhonn lenár gcómhaireachtáil laistigh dár gcomhphobal luachanna. Is beag eolas atá ar na luachanna sin toisc nach bhfuil an nasc pearsanta in easnamh. Ní mór dúinn an nasc seo a dhéanamh.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Tábla Babhta 2: </w:t>
      </w:r>
    </w:p>
    <w:p>
      <w:pPr>
        <w:pStyle w:val="P68B1DB1Normal68"/>
        <w:widowControl w:val="false"/>
        <w:spacing w:lineRule="exact" w:line="400" w:before="211" w:after="0"/>
        <w:ind w:left="0" w:right="0" w:hanging="0"/>
        <w:jc w:val="left"/>
        <w:rPr>
          <w:rFonts w:ascii="Calibri" w:hAnsi="Calibri"/>
          <w:b/>
          <w:b/>
          <w:color w:val="000000"/>
          <w:sz w:val="24"/>
        </w:rPr>
      </w:pPr>
      <w:r>
        <w:rPr/>
        <w:t xml:space="preserve">An saol san Aontas Eorpach </w:t>
      </w:r>
    </w:p>
    <w:p>
      <w:pPr>
        <w:pStyle w:val="P68B1DB1Normal20"/>
        <w:widowControl w:val="false"/>
        <w:spacing w:lineRule="exact" w:line="337" w:before="191" w:after="0"/>
        <w:ind w:left="276" w:right="116" w:hanging="0"/>
        <w:jc w:val="both"/>
        <w:rPr/>
      </w:pPr>
      <w:r>
        <w:rPr/>
        <w:t xml:space="preserve">Molaimid go mbunódh an tAontas Eorpach a chlár teilifíse oideachais agus faisnéise féin chun feasacht a mhúscailt i measc shaoránaigh uile an Aontais maidir lenár gcomhluachanna agus chun rochtain éasca gan bhac ar an bhfaisnéis sin a áirithiú do chách. Tá na spriocanna sin tábhachtach dúinn toisc gur mian linn tuiscint níos fearr a fháil ar thuairimí an phobail i ngach ceann de thíortha an Aontais. Ar an gcaoi sin, is mian linn an comhthuiscint a neartú agus cabhrú le saoránaigh a thabhairt le chéile chun dlúthpháirtíocht níos fearr a chur chun cinn agus oiliúint a chur orthu sa smacht reachta chun an daonlathas a chaomhnú.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Painéil Náisiúnta: An Iodáil</w:t>
      </w:r>
    </w:p>
    <w:p>
      <w:pPr>
        <w:pStyle w:val="P68B1DB1Normal70"/>
        <w:spacing w:lineRule="auto" w:line="240"/>
        <w:jc w:val="center"/>
        <w:rPr/>
      </w:pPr>
      <w:r>
        <w:rPr/>
        <w:t xml:space="preserve">Painéal na Saoránach chun moltaí a dhéanamh don Chomhdháil ar Thodhchaí na hEorpa, 11-12 Márta 2022 </w:t>
      </w:r>
    </w:p>
    <w:p>
      <w:pPr>
        <w:pStyle w:val="P68B1DB1Normal71"/>
        <w:widowControl w:val="false"/>
        <w:spacing w:lineRule="exact" w:line="916" w:before="147" w:after="0"/>
        <w:ind w:left="2234" w:right="0" w:hanging="0"/>
        <w:jc w:val="left"/>
        <w:rPr>
          <w:rFonts w:ascii="Arial" w:hAnsi="Arial"/>
          <w:color w:val="BD1271"/>
          <w:sz w:val="56"/>
        </w:rPr>
      </w:pPr>
      <w:r>
        <w:rPr/>
        <w:t xml:space="preserve">Tuarascáil achomair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An Róimh, 16 Márta 2022</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Íomhá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Íomhá 42" descr=""/>
                    <pic:cNvPicPr>
                      <a:picLocks noChangeAspect="1" noChangeArrowheads="1"/>
                    </pic:cNvPicPr>
                  </pic:nvPicPr>
                  <pic:blipFill>
                    <a:blip r:embed="rId103"/>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p>
    <w:sdt>
      <w:sdtPr>
        <w:docPartObj>
          <w:docPartGallery w:val="Table of Contents"/>
          <w:docPartUnique w:val="true"/>
        </w:docPartObj>
      </w:sdtPr>
      <w:sdtContent>
        <w:p>
          <w:pPr>
            <w:pStyle w:val="TOAHeading"/>
            <w:rPr/>
          </w:pPr>
          <w:r>
            <w:rPr/>
            <w:t>Clár na</w:t>
          </w:r>
          <w:r>
            <w:br w:type="page"/>
          </w:r>
        </w:p>
        <w:p>
          <w:pPr>
            <w:pStyle w:val="Normal"/>
            <w:rPr/>
          </w:pPr>
          <w:r>
            <w:rPr/>
            <w:t>nÁbhar</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Treoirphrionsabail maidir leis an bpróiseas chun an painéal a eagrú </w:t>
      </w:r>
    </w:p>
    <w:p>
      <w:pPr>
        <w:pStyle w:val="P68B1DB1Normal34"/>
        <w:widowControl w:val="false"/>
        <w:spacing w:lineRule="auto" w:line="240"/>
        <w:ind w:left="0" w:right="0" w:hanging="0"/>
        <w:jc w:val="left"/>
        <w:rPr/>
      </w:pPr>
      <w:r>
        <w:rPr/>
        <w:t xml:space="preserve"> </w:t>
      </w:r>
      <w:r>
        <w:rPr/>
        <w:t xml:space="preserve">Ceapadh próiseas iomlán chur chun feidhme an phainéil le bheith i gcomhréir leis an treoir atá sna treoirlínte do phainéil náisiúnta saoránach i gcomhthéacs na Comhdhála ar Thodhchaí na hEorpa. Go sonrach: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Cuspóir:</w:t>
      </w:r>
      <w:r>
        <w:rPr>
          <w:b/>
          <w:color w:val="000000"/>
        </w:rPr>
        <w:t xml:space="preserve"> </w:t>
      </w:r>
    </w:p>
    <w:p>
      <w:pPr>
        <w:pStyle w:val="P68B1DB1Normal34"/>
        <w:widowControl w:val="false"/>
        <w:spacing w:lineRule="auto" w:line="240"/>
        <w:ind w:left="720" w:right="0" w:hanging="0"/>
        <w:jc w:val="left"/>
        <w:rPr/>
      </w:pPr>
      <w:r>
        <w:rPr/>
        <w:t xml:space="preserve">Na daoine uile ar tugadh cuireadh dóibh páirt a ghlacadh sa phainéal, comhlánaigh siad ceistneoir rannpháirtíochta ina raibh cuspóirí agus cuspóirí an tionscadail, ina bhfuil tagairtí sonracha don Chomhdháil ar Thodhchaí na hEorpa, do na hábhair a cumhdaíodh agus do na rialacha mionsonraithe rannpháirtíochta.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Trédhearcacht: </w:t>
      </w:r>
    </w:p>
    <w:p>
      <w:pPr>
        <w:pStyle w:val="P68B1DB1Normal34"/>
        <w:widowControl w:val="false"/>
        <w:spacing w:lineRule="auto" w:line="240"/>
        <w:ind w:left="720" w:right="0" w:hanging="0"/>
        <w:jc w:val="left"/>
        <w:rPr/>
      </w:pPr>
      <w:r>
        <w:rPr/>
        <w:t xml:space="preserve">Cuireadh na doiciméid uile i láthair an tionscnaimh ar fáil do rannpháirtithe ar bhealaí éagsúla, ag tagairt i gcónaí do shuíomh gréasáin oifigiúil na comhdhála. Seoladh na doiciméid trí ríomhphost chuig na rannpháirtithe go léir.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Cuimsitheacht: </w:t>
      </w:r>
    </w:p>
    <w:p>
      <w:pPr>
        <w:pStyle w:val="P68B1DB1Normal75"/>
        <w:widowControl w:val="false"/>
        <w:spacing w:lineRule="auto" w:line="240"/>
        <w:ind w:left="708" w:right="0" w:hanging="0"/>
        <w:jc w:val="left"/>
        <w:rPr/>
      </w:pPr>
      <w:r>
        <w:rPr>
          <w:color w:val="000000"/>
        </w:rPr>
        <w:t xml:space="preserve">Seoladh an cuireadh chun páirt a ghlacadh ar bhealaí éagsúla: mar shampla, ríomhphost chuig baill phobail </w:t>
      </w:r>
      <w:r>
        <w:rPr>
          <w:color w:val="ED7D31"/>
        </w:rPr>
        <w:t>SWG</w:t>
      </w:r>
      <w:r>
        <w:rPr>
          <w:color w:val="000000"/>
        </w:rPr>
        <w:t xml:space="preserve"> agus an nasc chuig an bhfoirm iarratais a roinnt trí Twitter agus LinkedIn. Mar thoradh air sin, bhí breis agus 400 rochtain ar an bhfoirm iarratais agus 245 iarratas. Rinneadh roghnú (ar bhonn randamach) na rannpháirtithe ar bhealach a ráthódh go mbeadh daoine éagsúla inscne, aoise, bunadh sóisialta, áit chónaithe agus stádas gairmiúil i láthair.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Ionadaíochas: </w:t>
      </w:r>
    </w:p>
    <w:p>
      <w:pPr>
        <w:pStyle w:val="P68B1DB1Normal34"/>
        <w:widowControl w:val="false"/>
        <w:spacing w:lineRule="auto" w:line="240"/>
        <w:ind w:left="708" w:right="0" w:hanging="0"/>
        <w:jc w:val="left"/>
        <w:rPr/>
      </w:pPr>
      <w:r>
        <w:rPr/>
        <w:t xml:space="preserve">Cé nach bhfuil méid an tsampla ionadaíoch sa chiall staitistiúil, dearadh an sampla chun an ilchineálacht is mó is féidir a bhaint amach i measc rannpháirtithe chun micricosma an spriocphobail a atáirgeadh.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Faisnéis: </w:t>
      </w:r>
    </w:p>
    <w:p>
      <w:pPr>
        <w:pStyle w:val="Normal"/>
        <w:widowControl w:val="false"/>
        <w:spacing w:lineRule="auto" w:line="240"/>
        <w:ind w:left="720" w:right="0" w:hanging="0"/>
        <w:jc w:val="left"/>
        <w:rPr/>
      </w:pPr>
      <w:r>
        <w:rPr>
          <w:color w:val="000000"/>
        </w:rPr>
        <w:t xml:space="preserve">Fuair na rannpháirtithe uile réimse leathan eolais faoin gcomhdháil agus faoi na hábhair a pléadh le linn an phainéil. Meabhraíodh cuspóirí agus módúlachtaí an tionscadail do na rannpháirtithe sa chuid réamhráiteach, i gcomhréir le prionsabail na neodrachta agus na hiomláine. Tugadh an deis do gach rannpháirtí tuilleadh eolais agus sonraí faoin imeacht a iarraidh trí uimhreacha teileafóin díreacha na mbainisteoirí tionscadail laistigh de </w:t>
      </w:r>
      <w:r>
        <w:rPr>
          <w:color w:val="ED7D31"/>
        </w:rPr>
        <w:t>SWG</w:t>
      </w:r>
      <w:r>
        <w:rPr>
          <w:color w:val="000000"/>
        </w:rPr>
        <w:t xml:space="preserv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Grúpaí plé: </w:t>
      </w:r>
    </w:p>
    <w:p>
      <w:pPr>
        <w:pStyle w:val="P68B1DB1Normal76"/>
        <w:widowControl w:val="false"/>
        <w:spacing w:lineRule="auto" w:line="240"/>
        <w:ind w:left="720" w:right="0" w:hanging="0"/>
        <w:jc w:val="left"/>
        <w:rPr/>
      </w:pPr>
      <w:r>
        <w:rPr/>
        <w:t xml:space="preserve">Ba é príomhchuspóir an phróisis ina iomláine moltaí nithiúla a cheapadh, arna gcomhroinnt go forleathan ag na rannpháirtithe, a bheadh dírithe ar an Aontas Eorpach. Mar thoradh ar an gcaoi ar eagraíodh an obair agus a stiúir na grúpaí, bhí próiseas ina ndírítear ar thásca na rannpháirtithe a bhailiú, ar a gcóireáil agus ar a sintéis, chomh maith lena bhfíorú agus lena mbailíochtú ag na grúpaí féin le linn seisiúin oibre ina dhiaidh sin.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Féilire: </w:t>
      </w:r>
    </w:p>
    <w:p>
      <w:pPr>
        <w:pStyle w:val="P68B1DB1Normal76"/>
        <w:widowControl w:val="false"/>
        <w:spacing w:lineRule="auto" w:line="240"/>
        <w:ind w:left="720" w:right="0" w:hanging="0"/>
        <w:jc w:val="left"/>
        <w:rPr/>
      </w:pPr>
      <w:r>
        <w:rPr/>
        <w:t xml:space="preserve">Cruthaíodh atmaisféar suaimhneach le linn na seisiún oibre, agus tugadh an t-am ar fad is gá do na rannpháirtithe chun na téamaí ar ar tugadh cuireadh dóibh a phlé, a dtuairimí a chur in iúl agus éisteacht leo siúd atá ag daoine eile. Ar an gcúis chéanna, cinneadh an dá phríomhghrúpa a roinnt ina dhá fhoghrúpa. Ina theannta sin, scaipeadh an obair thar dhá lá chun ligean do na smaointe a ceapadh a bheith bunaithe.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Obair leantach:</w:t>
      </w:r>
      <w:r>
        <w:rPr>
          <w:color w:val="000000"/>
        </w:rPr>
        <w:t xml:space="preserve"> </w:t>
      </w:r>
    </w:p>
    <w:p>
      <w:pPr>
        <w:pStyle w:val="P68B1DB1Normal76"/>
        <w:widowControl w:val="false"/>
        <w:spacing w:lineRule="auto" w:line="240"/>
        <w:ind w:left="720" w:right="0" w:hanging="0"/>
        <w:jc w:val="left"/>
        <w:rPr/>
      </w:pPr>
      <w:r>
        <w:rPr/>
        <w:t xml:space="preserve">An lá deireanach, rinne gach grúpa fíorú agus bailíochtú ar na chéad dréachtmholtaí a rinneadh le linn na chéad chéime den obair. A luaithe a cuireadh an tuarascáil ar na torthaí faoi bhráid na Roinne Beartais Eorpaigh d’Uachtaránacht Chomhairle na nAirí agus an t-údarú ina leith, cuireadh an leagan deiridh de na moltaí ar aghaidh chuig gach rannpháirtí painéil. I gcás ar bith, tugadh cuireadh do rannpháirtithe leanúint de mhonatóireacht a dhéanamh ar ghníomhaíochtaí na comhdhála ar an suíomh gréasáin agus trí na nuashonruithe atá le foilsiú.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Iomláine: </w:t>
      </w:r>
    </w:p>
    <w:p>
      <w:pPr>
        <w:pStyle w:val="Normal"/>
        <w:widowControl w:val="false"/>
        <w:spacing w:lineRule="auto" w:line="240"/>
        <w:ind w:left="720" w:right="0" w:hanging="0"/>
        <w:jc w:val="left"/>
        <w:rPr/>
      </w:pPr>
      <w:r>
        <w:rPr>
          <w:color w:val="000000"/>
        </w:rPr>
        <w:t xml:space="preserve">Rinne an </w:t>
      </w:r>
      <w:r>
        <w:rPr>
          <w:color w:val="ED7D31"/>
        </w:rPr>
        <w:t>SWG</w:t>
      </w:r>
      <w:r>
        <w:rPr>
          <w:color w:val="000000"/>
        </w:rPr>
        <w:t xml:space="preserve"> an próiseas oibre ar fad go neamhspleách, ag brath ar an misean a fuarthas. Cuireadh Roinn Beartais Eorpach Uachtaránacht Chomhairle na nAirí ar an eolas go leanúnach faoi chéimeanna éagsúla an tionscnaimh agus faoi na torthaí.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Príobháideacht a chosaint: </w:t>
      </w:r>
    </w:p>
    <w:p>
      <w:pPr>
        <w:pStyle w:val="P68B1DB1Normal76"/>
        <w:widowControl w:val="false"/>
        <w:spacing w:lineRule="auto" w:line="240"/>
        <w:ind w:left="721" w:right="0" w:hanging="0"/>
        <w:jc w:val="left"/>
        <w:rPr/>
      </w:pPr>
      <w:r>
        <w:rPr/>
        <w:t xml:space="preserve">Rinneadh príobháideachas na rannpháirtithe a ráthú go hiomlán. D’fhonn a bheith incháilithe chun páirt a ghlacadh sa phainéal, bhí ar gach iarrthóir an fhoirm um thoiliú feasach a cheanglaítear leis an dlí a shíniú.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Rátáil: </w:t>
      </w:r>
    </w:p>
    <w:p>
      <w:pPr>
        <w:pStyle w:val="P68B1DB1Normal76"/>
        <w:widowControl w:val="false"/>
        <w:spacing w:lineRule="auto" w:line="240"/>
        <w:ind w:left="721" w:right="0" w:hanging="0"/>
        <w:jc w:val="left"/>
        <w:rPr>
          <w:rFonts w:ascii="Arial" w:hAnsi="Arial"/>
          <w:color w:val="000000"/>
          <w:sz w:val="22"/>
        </w:rPr>
      </w:pPr>
      <w:r>
        <w:rPr/>
        <w:t xml:space="preserve">Ag deireadh an phróisis, seoladh ceistneoir chuig na rannpháirtithe uile chun a dtaithí a mheas. Déantar achoimre ar na torthaí sa tuarascáil seo. </w:t>
      </w:r>
    </w:p>
    <w:p>
      <w:pPr>
        <w:pStyle w:val="P68B1DB1Titre277"/>
        <w:numPr>
          <w:ilvl w:val="0"/>
          <w:numId w:val="2"/>
        </w:numPr>
        <w:rPr>
          <w:color w:val="BD1271"/>
        </w:rPr>
      </w:pPr>
      <w:bookmarkStart w:id="217" w:name="__RefHeading___Toc300310_1346298689"/>
      <w:bookmarkEnd w:id="217"/>
      <w:r>
        <w:rPr/>
        <w:t xml:space="preserve">2. Roghnú na rannpháirtithe agus módúlacht na rannpháirtíochta </w:t>
      </w:r>
    </w:p>
    <w:p>
      <w:pPr>
        <w:pStyle w:val="P68B1DB1Normal74"/>
        <w:widowControl w:val="false"/>
        <w:spacing w:lineRule="auto" w:line="240" w:before="208" w:after="0"/>
        <w:ind w:left="0" w:right="0" w:hanging="0"/>
        <w:jc w:val="left"/>
        <w:rPr>
          <w:rFonts w:ascii="Arial" w:hAnsi="Arial"/>
          <w:color w:val="2E74B5"/>
          <w:sz w:val="22"/>
        </w:rPr>
      </w:pPr>
      <w:r>
        <w:rPr/>
        <w:t xml:space="preserve">Roghnú </w:t>
      </w:r>
    </w:p>
    <w:p>
      <w:pPr>
        <w:pStyle w:val="P68B1DB1Normal76"/>
        <w:widowControl w:val="false"/>
        <w:spacing w:lineRule="auto" w:line="240" w:before="90" w:after="0"/>
        <w:ind w:left="0" w:right="6" w:hanging="0"/>
        <w:jc w:val="left"/>
        <w:rPr/>
      </w:pPr>
      <w:r>
        <w:rPr/>
        <w:t xml:space="preserve">Ba é cuspóir na céime cumarsáide réamhimeachta 50 saoránach Iodálach ar a laghad ar spéis leo páirt a ghlacadh sa tionscnamh a roghnú. </w:t>
      </w:r>
    </w:p>
    <w:p>
      <w:pPr>
        <w:pStyle w:val="Normal"/>
        <w:widowControl w:val="false"/>
        <w:spacing w:lineRule="auto" w:line="240" w:before="90" w:after="0"/>
        <w:ind w:left="0" w:right="4" w:hanging="0"/>
        <w:jc w:val="both"/>
        <w:rPr/>
      </w:pPr>
      <w:r>
        <w:rPr>
          <w:color w:val="000000"/>
        </w:rPr>
        <w:t xml:space="preserve">Chuige sin, cruthaíodh foirm ghearr féiniarratais i bhfoirm ceistneora a bhí le líonadh isteach ar líne ar ardán </w:t>
      </w:r>
      <w:r>
        <w:rPr>
          <w:color w:val="ED7D31"/>
        </w:rPr>
        <w:t>SWG</w:t>
      </w:r>
      <w:r>
        <w:rPr>
          <w:color w:val="000000"/>
        </w:rPr>
        <w:t xml:space="preserve">, trínar féidir leo siúd go léir ar spéis leo páirt a ghlacadh sa tionscnamh iarratas a dhéanamh, ag léiriú na sonraí is gá a chur isteach sna grúpaí as ar roghnaíodh rannpháirtithe go randamach. Ba iad seo a leanas na coinníollacha riachtanacha le haghaidh rannpháirtíochta: nasc idirlín a bheith agat, gléas atá feistithe le micreafón agus físcheamara, chomh maith le cairt na comhdhála a shíniú.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Íomhá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Íomhá44" descr=""/>
                    <pic:cNvPicPr>
                      <a:picLocks noChangeAspect="1" noChangeArrowheads="1"/>
                    </pic:cNvPicPr>
                  </pic:nvPicPr>
                  <pic:blipFill>
                    <a:blip r:embed="rId104"/>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8">
            <wp:simplePos x="0" y="0"/>
            <wp:positionH relativeFrom="column">
              <wp:posOffset>49530</wp:posOffset>
            </wp:positionH>
            <wp:positionV relativeFrom="paragraph">
              <wp:posOffset>958850</wp:posOffset>
            </wp:positionV>
            <wp:extent cx="287020" cy="287020"/>
            <wp:effectExtent l="0" t="0" r="0" b="0"/>
            <wp:wrapSquare wrapText="largest"/>
            <wp:docPr id="101" name="Íomhá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Íomhá43" descr=""/>
                    <pic:cNvPicPr>
                      <a:picLocks noChangeAspect="1" noChangeArrowheads="1"/>
                    </pic:cNvPicPr>
                  </pic:nvPicPr>
                  <pic:blipFill>
                    <a:blip r:embed="rId105"/>
                    <a:stretch>
                      <a:fillRect/>
                    </a:stretch>
                  </pic:blipFill>
                  <pic:spPr bwMode="auto">
                    <a:xfrm>
                      <a:off x="0" y="0"/>
                      <a:ext cx="287020" cy="287020"/>
                    </a:xfrm>
                    <a:prstGeom prst="rect">
                      <a:avLst/>
                    </a:prstGeom>
                  </pic:spPr>
                </pic:pic>
              </a:graphicData>
            </a:graphic>
          </wp:anchor>
        </w:drawing>
      </w:r>
      <w:r>
        <w:rPr>
          <w:color w:val="000000"/>
        </w:rPr>
        <w:t>D</w:t>
      </w:r>
      <w:r>
        <w:rPr>
          <w:color w:val="000000"/>
        </w:rPr>
        <w:t>áileadh an fhoirm iarratais ar líonraí sóisialta ó chuntais</w:t>
      </w:r>
      <w:r>
        <w:rPr>
          <w:color w:val="ED7D31"/>
        </w:rPr>
        <w:t>SWG</w:t>
      </w:r>
      <w:r>
        <w:rPr>
          <w:color w:val="000000"/>
        </w:rPr>
        <w:t xml:space="preserve">. Chuige sin, cuireadh sé phost ar Twitter agus ceann ar LinkedIn, leis na torthaí seo a leanas: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Líonra sóisialta</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Dátaí</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Líon na n-amharcanna</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Rochtain ar an bhfoirm iarratais</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Nach raibh tú ar Twitter cheana</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phost idir an 8 agus an 10 Márta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phost ar an 8 Márta</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Ag an am céanna, iarradh ar bhaill de phobal </w:t>
      </w:r>
      <w:r>
        <w:rPr>
          <w:color w:val="ED7D31"/>
        </w:rPr>
        <w:t>SWG</w:t>
      </w:r>
      <w:r>
        <w:rPr>
          <w:color w:val="000000"/>
        </w:rPr>
        <w:t xml:space="preserve"> iarratas a dhéanamh, i gcomhréir le straitéis chuiridh a raibh sé d’aidhm aici a áirithiú go mbeadh an pobal Iodálach chomh hionadaíoch agus is féidir, ní hamháin ó thaobh tréithe sóisialta de, ach ó thaobh smaointe, treoshuímh chultúrtha agus luachanna de freisin. </w:t>
      </w:r>
    </w:p>
    <w:p>
      <w:pPr>
        <w:pStyle w:val="P68B1DB1Normal76"/>
        <w:widowControl w:val="false"/>
        <w:spacing w:lineRule="exact" w:line="253" w:before="71" w:after="0"/>
        <w:ind w:left="1" w:right="0" w:hanging="0"/>
        <w:jc w:val="both"/>
        <w:rPr/>
      </w:pPr>
      <w:r>
        <w:rPr/>
        <w:t xml:space="preserve">D’fhéadfaí iarratais a chur isteach idir 8 a.m. agus 10 Márta 2022 ar 4 p.m. Ar an iomlán, fuarthas 420 rochtain ar an bhfoirm iarratais agus fuarthas 225 iarratas iomlán. </w:t>
      </w:r>
    </w:p>
    <w:p>
      <w:pPr>
        <w:pStyle w:val="P68B1DB1Normal76"/>
        <w:widowControl w:val="false"/>
        <w:spacing w:lineRule="exact" w:line="253" w:before="67" w:after="0"/>
        <w:ind w:left="1" w:right="2" w:hanging="0"/>
        <w:jc w:val="both"/>
        <w:rPr/>
      </w:pPr>
      <w:r>
        <w:rPr/>
        <w:t xml:space="preserve">Bhí </w:t>
      </w:r>
      <w:r>
        <w:rPr>
          <w:b/>
        </w:rPr>
        <w:t>140</w:t>
      </w:r>
      <w:r>
        <w:rPr/>
        <w:t xml:space="preserve"> duine san iomlán incháilithe go hiarbhír, agus roghnaíodh 70 díobh ar bhonn critéir chun láithreacht chothrom a áirithiú i dtéarmaí inscne, dáilte gheografaigh, aoise agus gnóthachtála oideachais. </w:t>
      </w:r>
    </w:p>
    <w:p>
      <w:pPr>
        <w:pStyle w:val="P68B1DB1Normal76"/>
        <w:widowControl w:val="false"/>
        <w:spacing w:lineRule="exact" w:line="253" w:before="73" w:after="0"/>
        <w:ind w:left="1" w:right="1" w:hanging="0"/>
        <w:jc w:val="both"/>
        <w:rPr/>
      </w:pPr>
      <w:r>
        <w:rPr/>
        <w:t xml:space="preserve">I gcomhthéacs an nós imeachta roghnúcháin, tugadh aird ar leith ar phrionsabal na dóchúlachta córa agus rannpháirtithe á roghnú, agus bhí nósanna imeachta bunaithe ar chritéar randamach ag gabháil leis. </w:t>
      </w:r>
    </w:p>
    <w:p>
      <w:pPr>
        <w:pStyle w:val="P68B1DB1Normal76"/>
        <w:widowControl w:val="false"/>
        <w:spacing w:lineRule="exact" w:line="253" w:before="71" w:after="0"/>
        <w:ind w:left="1" w:right="0" w:hanging="0"/>
        <w:jc w:val="both"/>
        <w:rPr/>
      </w:pPr>
      <w:r>
        <w:rPr/>
        <w:t xml:space="preserve">Ba ghné lárnach den tionscadal é cineál randamach an roghnúcháin chun cothroime an phróisis rochtana a chinntiú. Mar sin féin, de mheon an tionscnaimh, dhealraigh sé go raibh sé tábhachtach straitéis a chur i bhfeidhm a bheadh dírithe ní hamháin ar an oiread daoine agus is féidir a rannpháirtiú, ach freisin ar an ilchineálacht is mó is féidir a áirithiú do na daoine a roghnaítear chun an chuimsitheacht is mó is féidir a chur chun cinn.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Go hachomair, ba é seo a leanas dáileadh na ndaoine incháilithe:</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Foirm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6"/>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Dáileadh na n-iarrthóirí incháilithe</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inscne</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Aoisghrúpa</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bliana d’aois</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bliain</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bliain d’aois</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Leibhéal oideachais</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Íseal</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Soir ó thuaidh</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Coláiste, gairmoideachas</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Meán</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Scoil ard</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Ardaithe</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Céim Bhaitsiléara, céim mháistreachta nó níos mó</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 tIarthuaisceart</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Limistéar cónaithe</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 tIonad</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Deisceart agus Oileáin</w:t>
                              </w:r>
                            </w:p>
                          </w:txbxContent>
                        </wps:txbx>
                        <wps:bodyPr lIns="90000" rIns="90000" tIns="45000" bIns="45000">
                          <a:noAutofit/>
                        </wps:bodyPr>
                      </wps:wsp>
                    </wpg:wgp>
                  </a:graphicData>
                </a:graphic>
              </wp:anchor>
            </w:drawing>
          </mc:Choice>
          <mc:Fallback>
            <w:pict>
              <v:group id="shape_0" alt="Foirm4" style="position:absolute;margin-left:0pt;margin-top:10.45pt;width:477.1pt;height:297.25pt" coordorigin="0,209" coordsize="9542,5945">
                <v:shape id="shape_0" stroked="f" style="position:absolute;left:0;top:976;width:9526;height:5177" type="shapetype_75">
                  <v:imagedata r:id="rId106"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Dáileadh na n-iarrthóirí incháilithe</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inscne</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Aoisghrúpa</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bliana d’aois</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bliain</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bliain d’aois</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Leibhéal oideachais</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Íseal</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Soir ó thuaidh</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Coláiste, gairmoideachas</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Meán</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Scoil ard</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Ardaithe</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Céim Bhaitsiléara, céim mháistreachta nó níos mó</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 tIarthuaisceart</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Limistéar cónaithe</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 tIonad</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Deisceart agus Oileáin</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Nuair a roghnaíodh an 70 iarrthóir maidin an imeachta, fuair siad glao gutháin chun a rannpháirtíocht a dheimhniú. Rinne an t-ionad teagmhála </w:t>
      </w:r>
      <w:r>
        <w:rPr>
          <w:color w:val="ED7D31"/>
        </w:rPr>
        <w:t>SWG</w:t>
      </w:r>
      <w:r>
        <w:rPr/>
        <w:t>na glaonna sin</w:t>
      </w:r>
      <w:r>
        <w:rPr>
          <w:color w:val="000000"/>
        </w:rPr>
        <w:t xml:space="preserve"> trí mhodh CATI (Suirbhé Ríomhchuidithe Teileafóin) a úsáid. Ag deireadh na céime seo, dheimhnigh 59 nduine ar an iomlán a rannpháirtíocht agus cláraíodh iad. </w:t>
      </w:r>
      <w:r>
        <w:rPr>
          <w:b/>
          <w:color w:val="BD1271"/>
        </w:rPr>
        <w:t>Astu sin, ghlac 55 páirt ghníomhach sa phainéal.</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Seo a leanas dáileadh grúpa sóisialta agus aoisghrúpa chomhaltaí an phainéil: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Foirm 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7"/>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Rannpháirtithe gníomhacha a dháileadh</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inscne</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Aoisghrúpa</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bliana d’aois</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bliain</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bliain d’aois</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Leibhéal oideachais</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Íseal</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Soir ó thuaidh</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Coláiste, gairmoideachas</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Meán</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Scoil ard</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Ardaithe</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Céim Bhaitsiléara, céim mháistreachta nó níos mó</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 tIarthuaisceart</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Limistéar cónaithe</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 tIonad</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Deisceart agus Oileáin</w:t>
                              </w:r>
                            </w:p>
                          </w:txbxContent>
                        </wps:txbx>
                        <wps:bodyPr lIns="90000" rIns="90000" tIns="45000" bIns="45000">
                          <a:noAutofit/>
                        </wps:bodyPr>
                      </wps:wsp>
                    </wpg:wgp>
                  </a:graphicData>
                </a:graphic>
              </wp:anchor>
            </w:drawing>
          </mc:Choice>
          <mc:Fallback>
            <w:pict>
              <v:group id="shape_0" alt="Foirm 5" style="position:absolute;margin-left:0.05pt;margin-top:3.25pt;width:484.8pt;height:285.3pt" coordorigin="1,65" coordsize="9696,5706">
                <v:shape id="shape_0" stroked="f" style="position:absolute;left:1;top:787;width:9545;height:4982" type="shapetype_75">
                  <v:imagedata r:id="rId107"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Rannpháirtithe gníomhacha a dháileadh</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inscne</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Aoisghrúpa</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bliana d’aois</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bliain</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bliain d’aois</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Leibhéal oideachais</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Íseal</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Soir ó thuaidh</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Coláiste, gairmoideachas</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Meán</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Scoil ard</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Ardaithe</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Céim Bhaitsiléara, céim mháistreachta nó níos mó</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 tIarthuaisceart</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Limistéar cónaithe</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 tIonad</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Deisceart agus Oileáin</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Seo a leanas torthaí chéimeanna an phróisis roghnúcháin: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Foirm 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8"/>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 próiseas iarratais</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Rochtain ar an bhfoirm iarratais</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Iarratais iomlána</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Iarrthóirí Incháilithe</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Ligeadh isteach sa phainéal é</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Rannpháirtithe gníomhacha</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Márta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Márta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Márta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Márta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Márta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Márta 2022</w:t>
                              </w:r>
                            </w:p>
                          </w:txbxContent>
                        </wps:txbx>
                        <wps:bodyPr lIns="90000" rIns="90000" tIns="45000" bIns="45000">
                          <a:noAutofit/>
                        </wps:bodyPr>
                      </wps:wsp>
                    </wpg:wgp>
                  </a:graphicData>
                </a:graphic>
              </wp:anchor>
            </w:drawing>
          </mc:Choice>
          <mc:Fallback>
            <w:pict>
              <v:group id="shape_0" alt="Foirm 6" style="position:absolute;margin-left:0.8pt;margin-top:11.4pt;width:476.1pt;height:286.6pt" coordorigin="16,228" coordsize="9522,5732">
                <v:shape id="shape_0" stroked="f" style="position:absolute;left:2410;top:949;width:4571;height:5010" type="shapetype_75">
                  <v:imagedata r:id="rId108"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 próiseas iarratais</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Rochtain ar an bhfoirm iarratais</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Iarratais iomlána</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Iarrthóirí Incháilithe</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Ligeadh isteach sa phainéal é</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Rannpháirtithe gníomhacha</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Márta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Márta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Márta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Márta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Márta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Márta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Trealamh cumarsáide </w:t>
      </w:r>
    </w:p>
    <w:p>
      <w:pPr>
        <w:pStyle w:val="P68B1DB1Normal76"/>
        <w:widowControl w:val="false"/>
        <w:spacing w:lineRule="exact" w:line="379" w:before="200" w:after="0"/>
        <w:ind w:left="0" w:right="2" w:hanging="0"/>
        <w:jc w:val="left"/>
        <w:rPr/>
      </w:pPr>
      <w:r>
        <w:rPr/>
        <w:t xml:space="preserve">Chun ardleibhéal spreagtha agus rannpháirtíochta a áirithiú ón tús, cuireadh na doiciméid seo a leanas ar fáil do na rannpháirtithe uile: </w:t>
      </w:r>
    </w:p>
    <w:p>
      <w:pPr>
        <w:pStyle w:val="P68B1DB1Normal76"/>
        <w:widowControl w:val="false"/>
        <w:spacing w:lineRule="exact" w:line="252" w:before="192" w:after="0"/>
        <w:ind w:left="720" w:right="0" w:hanging="0"/>
        <w:jc w:val="left"/>
        <w:rPr/>
      </w:pPr>
      <w:r>
        <w:rPr/>
        <w:t xml:space="preserve">• </w:t>
      </w:r>
      <w:r>
        <w:rPr/>
        <w:t xml:space="preserve">bileoga </w:t>
      </w:r>
      <w:r>
        <w:rPr>
          <w:b/>
        </w:rPr>
        <w:t xml:space="preserve">cur i láthair na Comhdhála ar Thodhchaí na hEorpa agus na bpainéal náisiúnta; </w:t>
      </w:r>
    </w:p>
    <w:p>
      <w:pPr>
        <w:pStyle w:val="P68B1DB1Normal76"/>
        <w:widowControl w:val="false"/>
        <w:spacing w:lineRule="exact" w:line="379"/>
        <w:ind w:left="720" w:right="0" w:hanging="0"/>
        <w:jc w:val="left"/>
        <w:rPr/>
      </w:pPr>
      <w:r>
        <w:rPr/>
        <w:t xml:space="preserve">• </w:t>
      </w:r>
      <w:r>
        <w:rPr/>
        <w:t xml:space="preserve">Cairt </w:t>
      </w:r>
      <w:r>
        <w:rPr>
          <w:b/>
        </w:rPr>
        <w:t xml:space="preserve">na Comhdhála ar Thodhchaí na hEorpa; </w:t>
      </w:r>
    </w:p>
    <w:p>
      <w:pPr>
        <w:pStyle w:val="P68B1DB1Normal76"/>
        <w:widowControl w:val="false"/>
        <w:spacing w:lineRule="exact" w:line="379"/>
        <w:ind w:left="720" w:right="0" w:hanging="0"/>
        <w:jc w:val="left"/>
        <w:rPr/>
      </w:pPr>
      <w:r>
        <w:rPr/>
        <w:t xml:space="preserve">• </w:t>
      </w:r>
      <w:r>
        <w:rPr>
          <w:b/>
        </w:rPr>
        <w:t xml:space="preserve">na hábhair a phléifear le linn na bpainéal; </w:t>
      </w:r>
    </w:p>
    <w:p>
      <w:pPr>
        <w:pStyle w:val="P68B1DB1Normal76"/>
        <w:widowControl w:val="false"/>
        <w:spacing w:lineRule="exact" w:line="379"/>
        <w:ind w:left="721" w:right="0" w:hanging="0"/>
        <w:jc w:val="left"/>
        <w:rPr/>
      </w:pPr>
      <w:r>
        <w:rPr/>
        <w:t xml:space="preserve">• </w:t>
      </w:r>
      <w:r>
        <w:rPr>
          <w:b/>
        </w:rPr>
        <w:t xml:space="preserve">faisnéis theicniúil agus eagraíochtúil atá riachtanach le haghaidh rannpháirtíochta. </w:t>
      </w:r>
    </w:p>
    <w:p>
      <w:pPr>
        <w:pStyle w:val="P68B1DB1Titre277"/>
        <w:numPr>
          <w:ilvl w:val="0"/>
          <w:numId w:val="2"/>
        </w:numPr>
        <w:rPr>
          <w:color w:val="BD1271"/>
        </w:rPr>
      </w:pPr>
      <w:bookmarkStart w:id="218" w:name="__RefHeading___Toc300312_1346298689"/>
      <w:bookmarkEnd w:id="218"/>
      <w:r>
        <w:rPr/>
        <w:t xml:space="preserve">3. Eagrú an phainéil </w:t>
      </w:r>
    </w:p>
    <w:p>
      <w:pPr>
        <w:pStyle w:val="P68B1DB1Normal76"/>
        <w:widowControl w:val="false"/>
        <w:spacing w:lineRule="exact" w:line="272" w:before="231" w:after="0"/>
        <w:ind w:left="0" w:right="0" w:hanging="0"/>
        <w:jc w:val="both"/>
        <w:rPr/>
      </w:pPr>
      <w:r>
        <w:rPr/>
        <w:t xml:space="preserve">D’fhonn an rannpháirtíocht is mó is féidir a cheadú, lena n-áirítear daoine a bhfuil gealltanais ghairmiúla acu, eagraíodh an painéal thar dhá leathlá as a chéile, lena n-áirítear ceann amháin ar an deireadh seachtaine, de réir an amchláir seo a leanas: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Dé hAoine 11 Márta ó 4 go 8 p.m.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Dé Sathairn 12 Márta ó 10 am go 12 pm </w:t>
      </w:r>
    </w:p>
    <w:p>
      <w:pPr>
        <w:pStyle w:val="Normal"/>
        <w:widowControl w:val="false"/>
        <w:spacing w:lineRule="exact" w:line="286" w:before="83" w:after="0"/>
        <w:ind w:left="0" w:right="1" w:hanging="0"/>
        <w:jc w:val="both"/>
        <w:rPr/>
      </w:pPr>
      <w:r>
        <w:rPr>
          <w:color w:val="000000"/>
        </w:rPr>
        <w:t xml:space="preserve">Bhí sé i gceist leis an rogha sin, ar thaobh amháin, rannpháirtíocht na n-oibrithe sa tionscnamh a éascú agus, ar an taobh eile, an t-am freastail a roinnt chun aird agus rannpháirtíocht níos mó a spreagadh, chomh maith le tuilleadh machnaimh a dhéanamh ar na téamaí agus ar na tograí a cuireadh i láthair. Bhí rannpháirtithe an phainéil nasctha leis an dá sheisiún oibre ag baint úsáid as ardán GoToMeeting agus roinneadh iad i gceithre ghrúpa (beirt do gach réimse téamach), faoi stiúir modhnóra </w:t>
      </w:r>
      <w:r>
        <w:rPr>
          <w:color w:val="ED7D31"/>
        </w:rPr>
        <w:t>SWG</w:t>
      </w:r>
      <w:r>
        <w:rPr>
          <w:color w:val="000000"/>
        </w:rPr>
        <w:t xml:space="preserve"> agus cúntóirí duine atá freagrach as na himeachtaí a scríobh. D’éascaigh na modhnóirí na grúpaí trí dhá bhealach éagsúla le plé (ceann amháin do gach réimse téamach), agus é mar aidhm leis na daoine uile a roghnaíodh a bheith rannpháirteach a mhéid is féidir agus cur chuige bunaithe ar an gcuimsiú agus ar an neodracht is mó is féidir a áirithiú. </w:t>
      </w:r>
    </w:p>
    <w:p>
      <w:pPr>
        <w:pStyle w:val="Titre2"/>
        <w:numPr>
          <w:ilvl w:val="1"/>
          <w:numId w:val="2"/>
        </w:numPr>
        <w:rPr/>
      </w:pPr>
      <w:bookmarkStart w:id="219" w:name="__RefHeading___Toc300314_1346298689"/>
      <w:bookmarkEnd w:id="219"/>
      <w:r>
        <w:rPr>
          <w:color w:val="BD1271"/>
        </w:rPr>
        <w:t>4. Clár oibre</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An chéad seisiún (Dé hAoine, an 11 Márta 2022) </w:t>
      </w:r>
    </w:p>
    <w:p>
      <w:pPr>
        <w:pStyle w:val="P68B1DB1Normal76"/>
        <w:widowControl w:val="false"/>
        <w:spacing w:lineRule="exact" w:line="362" w:before="208" w:after="0"/>
        <w:ind w:left="360" w:right="0" w:hanging="0"/>
        <w:jc w:val="left"/>
        <w:rPr/>
      </w:pPr>
      <w:r>
        <w:rPr/>
        <w:t xml:space="preserve">• </w:t>
      </w:r>
      <w:r>
        <w:rPr/>
        <w:t xml:space="preserve">00 p.m. — Oscailt an tseomra fhíorúil agus an fhéidearthacht do rannpháirtithe ceangal leis an ardán chun feidhmiú cuí a gcóras fuaime agus físe a sheiceáil. </w:t>
      </w:r>
    </w:p>
    <w:p>
      <w:pPr>
        <w:pStyle w:val="P68B1DB1Normal76"/>
        <w:widowControl w:val="false"/>
        <w:spacing w:lineRule="exact" w:line="362"/>
        <w:ind w:left="360" w:right="0" w:hanging="0"/>
        <w:jc w:val="left"/>
        <w:rPr/>
      </w:pPr>
      <w:r>
        <w:rPr/>
        <w:t xml:space="preserve">• </w:t>
      </w:r>
      <w:r>
        <w:rPr/>
        <w:t xml:space="preserve">16:00 — Réamhrá de réir modhnóra: míniú ar na cúiseanna atá leis an tionscnamh agus cur síos ar struchtúr na hoibre.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 p.m. — Dáileadh rannpháirtithe i ngrúpaí bunaithe ar na sainroghanna a tugadh le linn chéim an iarratais.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Tús plé an ghrúpa.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20.00 p.m. — Deireadh an tseisiúin. </w:t>
      </w:r>
    </w:p>
    <w:p>
      <w:pPr>
        <w:pStyle w:val="P68B1DB1Normal80"/>
        <w:widowControl w:val="false"/>
        <w:spacing w:lineRule="exact" w:line="393" w:before="248" w:after="0"/>
        <w:ind w:left="0" w:right="0" w:hanging="0"/>
        <w:jc w:val="left"/>
        <w:rPr>
          <w:rFonts w:ascii="Arial" w:hAnsi="Arial"/>
          <w:color w:val="116E9A"/>
          <w:sz w:val="24"/>
        </w:rPr>
      </w:pPr>
      <w:r>
        <w:rPr/>
        <w:t xml:space="preserve">An dara seisiún (Dé Sathairn, an 12 Márta 2022)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10 a.m. — Toimhde ar shaothar trí thorthaí obair an chéad lae a léamh. </w:t>
      </w:r>
    </w:p>
    <w:p>
      <w:pPr>
        <w:pStyle w:val="P68B1DB1Normal76"/>
        <w:widowControl w:val="false"/>
        <w:spacing w:lineRule="exact" w:line="254"/>
        <w:ind w:left="360" w:right="140" w:hanging="0"/>
        <w:jc w:val="left"/>
        <w:rPr/>
      </w:pPr>
      <w:r>
        <w:rPr/>
        <w:t xml:space="preserve">• </w:t>
      </w:r>
      <w:r>
        <w:rPr/>
        <w:t xml:space="preserve">10.15 a.m. — Plé leanúnach, mionphlé agus barúlacha ó na rannpháirtithe. </w:t>
      </w:r>
    </w:p>
    <w:p>
      <w:pPr>
        <w:pStyle w:val="Normal"/>
        <w:widowControl w:val="false"/>
        <w:spacing w:lineRule="exact" w:line="362"/>
        <w:ind w:left="360" w:right="0" w:hanging="0"/>
        <w:jc w:val="left"/>
        <w:rPr/>
      </w:pPr>
      <w:r>
        <w:rPr>
          <w:color w:val="000000"/>
        </w:rPr>
        <w:t xml:space="preserve">• </w:t>
      </w:r>
      <w:r>
        <w:rPr>
          <w:color w:val="000000"/>
        </w:rPr>
        <w:t>12.00 — Obair a thabhairt i gcrích</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Íomhá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Íomhá45" descr=""/>
                    <pic:cNvPicPr>
                      <a:picLocks noChangeAspect="1" noChangeArrowheads="1"/>
                    </pic:cNvPicPr>
                  </pic:nvPicPr>
                  <pic:blipFill>
                    <a:blip r:embed="rId109"/>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Moltaí déanta </w:t>
      </w:r>
    </w:p>
    <w:p>
      <w:pPr>
        <w:pStyle w:val="Titre3"/>
        <w:numPr>
          <w:ilvl w:val="2"/>
          <w:numId w:val="2"/>
        </w:numPr>
        <w:rPr/>
      </w:pPr>
      <w:bookmarkStart w:id="221" w:name="__RefHeading___Toc300318_1346298689"/>
      <w:bookmarkEnd w:id="221"/>
      <w:r>
        <w:rPr>
          <w:color w:val="FFFFFF"/>
          <w:shd w:fill="0066B3" w:val="clear"/>
        </w:rPr>
        <w:t>Geilleagar níos láidre, ceartas sóisialta agus fostaíocht</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Samhail táirgthe an chéid seo caite a shárú </w:t>
      </w:r>
    </w:p>
    <w:p>
      <w:pPr>
        <w:pStyle w:val="P68B1DB1Normal76"/>
        <w:widowControl w:val="false"/>
        <w:spacing w:lineRule="auto" w:line="240" w:before="80" w:after="0"/>
        <w:ind w:left="0" w:right="1" w:hanging="0"/>
        <w:jc w:val="both"/>
        <w:rPr/>
      </w:pPr>
      <w:r>
        <w:rPr/>
        <w:t xml:space="preserve">Mheas rannpháirtithe an Phainéil gur léirigh na himeachtaí domhanda is déanaí (paindéim COVID-19 agus an choimhlint idir an Rúis agus an Úcráin) teorainneacha na samhla táirgeachta Eorpaí atá ann faoi láthair agus leag siad béim ar an ngá atá le hathchuairt a dhéanamh ar chur chuige a chuireann síos ar go leor daoine “a bhaineann leis an gcéad seo caite”.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Mar gheall ar an bhfianaise go bhfuil an Eoraip ag brath ar allmhairiú fuinnimh agus bia ó thíortha lasmuigh den Aontas Eorpach, chomh maith leis an bhfionnachtain (le linn na paindéime) nach bhfuilimid in ann an méid feistí leighis agus vacsaíní is gá a tháirgeadh chun leathadh an víris a chomhrac, is léir go bhfuil laige struchtúrach ag ár gcóras eacnamaíoch mar gheall ar easpa neamhthuilleamaíochta.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Ag an am céanna, creideann rannpháirtithe go soiléir nach mór do gheilleagar níos láidre, a bheidh in ann poist a chruthú i gcomhthéacs an cheartais shóisialta, a bheith in ann sócmhainní teicneolaíochta tábhachtacha a fháil. Chun é sin a dhéanamh, tá sé ríthábhachtach tacú le córas oideachais agus aird níos mó á tabhairt ar ábhair a bhaineann le STEM.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Dealraíonn sé gur trí ais bhunúsacha iad an</w:t>
      </w:r>
      <w:r>
        <w:rPr>
          <w:b/>
        </w:rPr>
        <w:t>nuálaíocht theicneolaíoch, an fuinneamh inbhuanaithe, ach an turasóireacht agus an cultúr</w:t>
      </w:r>
      <w:r>
        <w:rPr/>
        <w:t xml:space="preserve"> d’fhorbairt gheilleagar na hEorpa amach anseo, agus béim ar leith á leagan ar an mbuntáirgeadh a choinneáil d’fhonn an baol go mbeidh an iomarca spleách ar thríú tíortha ar sholáthar táirgí riachtanacha agus amhábhar a sheachaint.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MOLTAÍ I MBEAGÁN FOCAL </w:t>
      </w:r>
    </w:p>
    <w:p>
      <w:pPr>
        <w:pStyle w:val="P68B1DB1Normal84"/>
        <w:widowControl w:val="false"/>
        <w:spacing w:lineRule="auto" w:line="240" w:before="69" w:after="0"/>
        <w:ind w:left="283" w:right="0" w:hanging="0"/>
        <w:jc w:val="left"/>
        <w:rPr/>
      </w:pPr>
      <w:r>
        <w:rPr>
          <w:color w:val="BD1271"/>
        </w:rPr>
        <w:t xml:space="preserve">1. </w:t>
      </w:r>
      <w:r>
        <w:rPr>
          <w:color w:val="000000"/>
        </w:rPr>
        <w:t>Gníomhú go héifeachtach maidir leis an athrú aeráide agus fuinneamh malartach.</w:t>
      </w:r>
    </w:p>
    <w:p>
      <w:pPr>
        <w:pStyle w:val="P68B1DB1Normal84"/>
        <w:widowControl w:val="false"/>
        <w:spacing w:lineRule="auto" w:line="240"/>
        <w:ind w:left="283" w:right="0" w:hanging="0"/>
        <w:jc w:val="left"/>
        <w:rPr/>
      </w:pPr>
      <w:r>
        <w:rPr>
          <w:color w:val="BD1271"/>
        </w:rPr>
        <w:t xml:space="preserve">2. </w:t>
      </w:r>
      <w:r>
        <w:rPr>
          <w:color w:val="000000"/>
        </w:rPr>
        <w:t>Infheistíocht a dhéanamh sa gheilleagar turasóireachta agus cultúrtha, agus meas a léiriú freisin ar na cinn scríbe bheaga san Eoraip.</w:t>
      </w:r>
    </w:p>
    <w:p>
      <w:pPr>
        <w:pStyle w:val="P68B1DB1Normal84"/>
        <w:widowControl w:val="false"/>
        <w:spacing w:lineRule="auto" w:line="240"/>
        <w:ind w:left="283" w:right="0" w:hanging="0"/>
        <w:jc w:val="left"/>
        <w:rPr/>
      </w:pPr>
      <w:r>
        <w:rPr>
          <w:color w:val="BD1271"/>
        </w:rPr>
        <w:t xml:space="preserve">3. </w:t>
      </w:r>
      <w:r>
        <w:rPr>
          <w:color w:val="000000"/>
        </w:rPr>
        <w:t>Díriú ar an teicneolaíocht agus ar an nuálaíocht mar spreagadh don fhás.</w:t>
      </w:r>
    </w:p>
    <w:p>
      <w:pPr>
        <w:pStyle w:val="P68B1DB1Normal84"/>
        <w:widowControl w:val="false"/>
        <w:spacing w:lineRule="auto" w:line="240"/>
        <w:ind w:left="283" w:right="0" w:hanging="0"/>
        <w:jc w:val="left"/>
        <w:rPr/>
      </w:pPr>
      <w:r>
        <w:rPr>
          <w:color w:val="BD1271"/>
        </w:rPr>
        <w:t xml:space="preserve">4. </w:t>
      </w:r>
      <w:r>
        <w:rPr>
          <w:color w:val="000000"/>
        </w:rPr>
        <w:t>Spleáchas ar thíortha eile ar amhábhair, ar fhoinsí fuinnimh agus ar thalmhaíocht a laghdú.</w:t>
      </w:r>
    </w:p>
    <w:p>
      <w:pPr>
        <w:pStyle w:val="P68B1DB1Normal84"/>
        <w:widowControl w:val="false"/>
        <w:spacing w:lineRule="auto" w:line="240"/>
        <w:ind w:left="283" w:right="0" w:hanging="0"/>
        <w:jc w:val="left"/>
        <w:rPr/>
      </w:pPr>
      <w:r>
        <w:rPr>
          <w:color w:val="BD1271"/>
        </w:rPr>
        <w:t xml:space="preserve">5. </w:t>
      </w:r>
      <w:r>
        <w:rPr>
          <w:color w:val="000000"/>
        </w:rPr>
        <w:t>Daoine óga a spreagadh chun staidéar a dhéanamh ar ábhair eolaíochta.</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Rialacháin ghiniúla agus chuimsitheacha maidir le táirgeadh </w:t>
      </w:r>
    </w:p>
    <w:p>
      <w:pPr>
        <w:pStyle w:val="P68B1DB1Normal76"/>
        <w:widowControl w:val="false"/>
        <w:spacing w:lineRule="auto" w:line="240" w:before="91" w:after="0"/>
        <w:ind w:left="0" w:right="2" w:hanging="0"/>
        <w:jc w:val="both"/>
        <w:rPr/>
      </w:pPr>
      <w:r>
        <w:rPr/>
        <w:t xml:space="preserve">Chun loighic eacnamaíoch an chéid seo caite a shárú, is gá freisin athbhreithniú a dhéanamh ar na rialacha agus na nósanna imeachta a rialaíonn gníomhaíochtaí gnó. Tá ceithre mholadh sa chiall seo, agus freagraíonn gach ceann acu ar loighic choiteann: ar thaobh amháin, simpliú na rialacha agus, ar an taobh eile, ardleibhéal forairdill i gcoinne éagóir a choinneáil (go háirithe maidir le góchumadh agus iomaíocht éagórach). </w:t>
      </w:r>
    </w:p>
    <w:p>
      <w:pPr>
        <w:pStyle w:val="P68B1DB1Normal76"/>
        <w:widowControl w:val="false"/>
        <w:spacing w:lineRule="auto" w:line="240" w:before="15" w:after="0"/>
        <w:ind w:left="0" w:right="2" w:hanging="0"/>
        <w:jc w:val="both"/>
        <w:rPr/>
      </w:pPr>
      <w:r>
        <w:rPr/>
        <w:t xml:space="preserve">Tugtar aird mhór ar an ngá atá le rialacha eacnamaíocha atá giniúil go príomha, rud a laghdaíonn a mhéid is féidir na roghanna a éilíonn caighdeánú ar phróisis táirgthe (a chuireann táirgí áitiúla sonracha i mbaol a bhfuil fréamhacha cultúrtha doimhne acu), ach freisin earraí talmhaíochta a scriosadh mar gheall ar an ngá atá le cainníochtaí réamhshainithe táirgthe a choinneáil.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MOLTAÍ I MBEAGÁN FOCAL </w:t>
      </w:r>
    </w:p>
    <w:p>
      <w:pPr>
        <w:pStyle w:val="P68B1DB1Normal84"/>
        <w:widowControl w:val="false"/>
        <w:spacing w:lineRule="auto" w:line="240" w:before="72" w:after="0"/>
        <w:ind w:left="142" w:right="0" w:hanging="0"/>
        <w:jc w:val="left"/>
        <w:rPr/>
      </w:pPr>
      <w:r>
        <w:rPr>
          <w:color w:val="BD1271"/>
        </w:rPr>
        <w:t xml:space="preserve">1. </w:t>
      </w:r>
      <w:r>
        <w:rPr>
          <w:color w:val="000000"/>
        </w:rPr>
        <w:t>Maorlathas a laghdú (údaruithe, deimhniúcháin).</w:t>
      </w:r>
    </w:p>
    <w:p>
      <w:pPr>
        <w:pStyle w:val="P68B1DB1Normal84"/>
        <w:widowControl w:val="false"/>
        <w:spacing w:lineRule="auto" w:line="240"/>
        <w:ind w:left="142" w:right="0" w:hanging="0"/>
        <w:jc w:val="left"/>
        <w:rPr/>
      </w:pPr>
      <w:r>
        <w:rPr>
          <w:color w:val="BD1271"/>
        </w:rPr>
        <w:t xml:space="preserve">2. </w:t>
      </w:r>
      <w:r>
        <w:rPr>
          <w:color w:val="000000"/>
        </w:rPr>
        <w:t>Caighdeánú táirgí a laghdú agus sainiúlachtaí áitiúla agus réigiúnacha a aithint i dtéarmaí cultúir agus táirgthe (meas ar thraidisiúin táirgthe).</w:t>
      </w:r>
    </w:p>
    <w:p>
      <w:pPr>
        <w:pStyle w:val="P68B1DB1Normal84"/>
        <w:widowControl w:val="false"/>
        <w:spacing w:lineRule="auto" w:line="240"/>
        <w:ind w:left="142" w:right="417" w:hanging="0"/>
        <w:jc w:val="left"/>
        <w:rPr/>
      </w:pPr>
      <w:r>
        <w:rPr>
          <w:color w:val="BD1271"/>
        </w:rPr>
        <w:t xml:space="preserve">3. </w:t>
      </w:r>
      <w:r>
        <w:rPr>
          <w:color w:val="000000"/>
        </w:rPr>
        <w:t>Sárófar loighic na gcuótaí i dtáirgeadh talmhaíochta agus scriosadh an bharrachais táirgeachta.</w:t>
      </w:r>
    </w:p>
    <w:p>
      <w:pPr>
        <w:pStyle w:val="P68B1DB1Normal84"/>
        <w:widowControl w:val="false"/>
        <w:spacing w:lineRule="auto" w:line="240"/>
        <w:ind w:left="142" w:right="0" w:hanging="0"/>
        <w:jc w:val="left"/>
        <w:rPr/>
      </w:pPr>
      <w:r>
        <w:rPr>
          <w:color w:val="BD1271"/>
        </w:rPr>
        <w:t xml:space="preserve">4. </w:t>
      </w:r>
      <w:r>
        <w:rPr>
          <w:color w:val="000000"/>
        </w:rPr>
        <w:t>An comhrac i gcoinne an ghóchumtha agus na hiomaíochta éagóraí.</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Fás a thomhas i gcoinne sonas sa daonra seachas cainníocht na dtáirgí </w:t>
      </w:r>
    </w:p>
    <w:p>
      <w:pPr>
        <w:pStyle w:val="P68B1DB1Normal76"/>
        <w:widowControl w:val="false"/>
        <w:spacing w:lineRule="auto" w:line="240" w:before="88" w:after="0"/>
        <w:ind w:left="0" w:right="0" w:hanging="0"/>
        <w:jc w:val="both"/>
        <w:rPr/>
      </w:pPr>
      <w:r>
        <w:rPr/>
        <w:t xml:space="preserve">Ní hamháin go gciallaíonn dul níos faide ná samhail táirgeachta an chéid seo caite modhanna táirgthe a athrú, ach cultúr nua a fhorbairt ina bhfuil táscairí fáis dírithe ní hamháin ar chainníocht na n-earraí a tháirgtear, ach freisin ar an gcumas cuspóir sonas a ráthú do shaoránaigh. Sa gheilleagar nua seo, ní féidir le hearraí a bheith mar phointe fócasach ó thaobh tionchair agus infheistíochta de, ach ní mór don áit sin filleadh ar dhaoine. Is éard atá i gceist leis sin aistriú ó chóras táscairí atá bunaithe ar chainníocht na n-earraí a tháirgtear (OTI) go córas atá in ann an leas a tháirgtear do dhaoine a thomhas (BIB — ollsonas intíre).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MOLADH I MBEAGÁN FOCAL </w:t>
      </w:r>
    </w:p>
    <w:p>
      <w:pPr>
        <w:pStyle w:val="P68B1DB1Normal84"/>
        <w:widowControl w:val="false"/>
        <w:spacing w:lineRule="auto" w:line="240" w:before="69" w:after="0"/>
        <w:ind w:left="142" w:right="0" w:hanging="0"/>
        <w:jc w:val="left"/>
        <w:rPr/>
      </w:pPr>
      <w:r>
        <w:rPr>
          <w:color w:val="BD1271"/>
        </w:rPr>
        <w:t xml:space="preserve">1. </w:t>
      </w:r>
      <w:r>
        <w:rPr>
          <w:color w:val="000000"/>
        </w:rPr>
        <w:t>Geilleagar a fhorbairt atá níos dírithe ar chruthú sonas (ollsonas intíre) ná ar earraí (olltáirgeacht intíre).</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Comhtháthú níos fearr i measc na Stát </w:t>
      </w:r>
    </w:p>
    <w:p>
      <w:pPr>
        <w:pStyle w:val="P68B1DB1Normal76"/>
        <w:widowControl w:val="false"/>
        <w:spacing w:lineRule="auto" w:line="240" w:before="49" w:after="0"/>
        <w:ind w:left="0" w:right="0" w:hanging="0"/>
        <w:jc w:val="both"/>
        <w:rPr/>
      </w:pPr>
      <w:r>
        <w:rPr/>
        <w:t xml:space="preserve">Is léir do chách, fiú i measc na ndaoine nach bhfuil chomh sásta céanna leis an eagraíocht reatha agus leis na torthaí a bhain an tAontas Eorpach amach go dtí seo, nach leor aontas airgeadaíochta agus nach mór don Eoraip a bheith in ann forbairt de réir a chéile mar eintiteas polaitiúil comhleanúnach atá in ann caibidlíocht a dhéanamh d’aon ghuth lasmuigh agus gníomhú le dlúthpháirtíocht níos fearr go hinmheánach. Is gné bhunriachtanach é aontas níos láidre chun neart polaitiúil, trádála agus táirgiúil an Aontais Eorpaigh a neartú: aonchineálacht na ndlíthe bunúsacha chomh maith le córas comhtháite comhleanúnach cánachais ar ghnólachtaí agus ar shaoránaigh, ina bhfuil pá agus seirbhísí do shaoránaigh ailínithe. Is ar an mbealach sin amháin a bheidh Eoraip againn a bheidh in ann difríochtaí sóisialta a laghdú agus cáilíocht na beatha a chur chun cinn. </w:t>
      </w:r>
    </w:p>
    <w:p>
      <w:pPr>
        <w:pStyle w:val="P68B1DB1Normal76"/>
        <w:widowControl w:val="false"/>
        <w:spacing w:lineRule="auto" w:line="240" w:before="1" w:after="0"/>
        <w:ind w:left="0" w:right="2" w:hanging="0"/>
        <w:jc w:val="both"/>
        <w:rPr/>
      </w:pPr>
      <w:r>
        <w:rPr/>
        <w:t xml:space="preserve">Ciallaíonn sé seo gan dul ar ais ar an méid atá bainte amach le blianta beaga anuas agus coincheap an stáit leasa a chaomhnú, a d’aithin rannpháirtithe an phainéil mar na rannpháirtithe is mó ar domhan agus an duine is mó a bhfuil imní orthu maidir le comhionannas deiseanna agus ceartas sóisialta a chinntiú dá shaoránaigh. </w:t>
      </w:r>
    </w:p>
    <w:p>
      <w:pPr>
        <w:pStyle w:val="P68B1DB1Normal83"/>
        <w:widowControl w:val="false"/>
        <w:spacing w:lineRule="auto" w:line="240" w:before="72" w:after="0"/>
        <w:ind w:left="3000" w:right="0" w:hanging="0"/>
        <w:jc w:val="left"/>
        <w:rPr>
          <w:rFonts w:ascii="Arial" w:hAnsi="Arial"/>
          <w:b/>
          <w:b/>
          <w:color w:val="2E74B5"/>
          <w:sz w:val="24"/>
        </w:rPr>
      </w:pPr>
      <w:r>
        <w:rPr/>
        <w:t xml:space="preserve">MOLTAÍ I MBEAGÁN FOCAL </w:t>
      </w:r>
    </w:p>
    <w:p>
      <w:pPr>
        <w:pStyle w:val="P68B1DB1Normal84"/>
        <w:widowControl w:val="false"/>
        <w:spacing w:lineRule="auto" w:line="240" w:before="69" w:after="0"/>
        <w:ind w:left="283" w:right="0" w:hanging="0"/>
        <w:jc w:val="left"/>
        <w:rPr/>
      </w:pPr>
      <w:r>
        <w:rPr>
          <w:color w:val="BD1271"/>
        </w:rPr>
        <w:t xml:space="preserve">1. </w:t>
      </w:r>
      <w:r>
        <w:rPr>
          <w:color w:val="000000"/>
        </w:rPr>
        <w:t>Ná déan dochar do chearta sóisialta (an tsláinte phoiblí, an t-oideachas poiblí, beartais saothair).</w:t>
      </w:r>
    </w:p>
    <w:p>
      <w:pPr>
        <w:pStyle w:val="P68B1DB1Normal84"/>
        <w:widowControl w:val="false"/>
        <w:spacing w:lineRule="auto" w:line="240"/>
        <w:ind w:left="283" w:right="0" w:hanging="0"/>
        <w:jc w:val="left"/>
        <w:rPr/>
      </w:pPr>
      <w:r>
        <w:rPr>
          <w:color w:val="BD1271"/>
        </w:rPr>
        <w:t xml:space="preserve">2. </w:t>
      </w:r>
      <w:r>
        <w:rPr>
          <w:color w:val="000000"/>
        </w:rPr>
        <w:t>An méid atá déanta maidir leis an airgeadra aonair agus idirnascadh na gcóras íocaíochta agus na teileachumarsáide a chomhdhlúthú.</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Mar sin féin, sa lá atá inniu ann, is cosúil nach leor a thuilleadh gach rud a rinneadh roimhe seo, agus ní mór d’Eoraip na todhchaí dul chun cinn cinntitheach a dhéanamh maidir le lánpháirtiú idir na Ballstáit, de réir fís inmheánach nach bhfuil bunaithe a thuilleadh ar iomaíocht, ach ar chomhar, lena n-áiritheofar go mbeidh na córais chéanna ráthaíochtaí agus deiseanna ag gach saoránach Eorpach i mBallstáit uile an Aontais.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MOLTAÍ I MBEAGÁN FOCAL </w:t>
      </w:r>
    </w:p>
    <w:p>
      <w:pPr>
        <w:pStyle w:val="P68B1DB1Normal84"/>
        <w:widowControl w:val="false"/>
        <w:spacing w:lineRule="auto" w:line="240" w:before="72" w:after="0"/>
        <w:ind w:left="283" w:right="0" w:hanging="0"/>
        <w:jc w:val="left"/>
        <w:rPr/>
      </w:pPr>
      <w:r>
        <w:rPr>
          <w:color w:val="BD1271"/>
        </w:rPr>
        <w:t xml:space="preserve">1. </w:t>
      </w:r>
      <w:r>
        <w:rPr>
          <w:color w:val="000000"/>
        </w:rPr>
        <w:t>Téigh níos faide ná an selfishness na stát agus an claonadh chun sochair aonair a lorg ar chostas daoine eile.</w:t>
      </w:r>
    </w:p>
    <w:p>
      <w:pPr>
        <w:pStyle w:val="P68B1DB1Normal84"/>
        <w:widowControl w:val="false"/>
        <w:spacing w:lineRule="auto" w:line="240"/>
        <w:ind w:left="283" w:right="0" w:hanging="0"/>
        <w:jc w:val="left"/>
        <w:rPr/>
      </w:pPr>
      <w:r>
        <w:rPr>
          <w:color w:val="BD1271"/>
        </w:rPr>
        <w:t xml:space="preserve">2. </w:t>
      </w:r>
      <w:r>
        <w:rPr>
          <w:color w:val="000000"/>
        </w:rPr>
        <w:t>Córas a bhunú leis na dlíthe céanna, córais chánach, cearta agus dualgais i ngach tír.</w:t>
      </w:r>
    </w:p>
    <w:p>
      <w:pPr>
        <w:pStyle w:val="P68B1DB1Normal84"/>
        <w:widowControl w:val="false"/>
        <w:spacing w:lineRule="auto" w:line="240"/>
        <w:ind w:left="283" w:right="0" w:hanging="0"/>
        <w:jc w:val="left"/>
        <w:rPr/>
      </w:pPr>
      <w:r>
        <w:rPr>
          <w:color w:val="BD1271"/>
        </w:rPr>
        <w:t xml:space="preserve">3. </w:t>
      </w:r>
      <w:r>
        <w:rPr>
          <w:color w:val="000000"/>
        </w:rPr>
        <w:t>Córais chánach chomhordaithe idir stáit éagsúla, go háirithe maidir le gnólachtaí (gan saorchriosanna ná cánachas íseal).</w:t>
      </w:r>
    </w:p>
    <w:p>
      <w:pPr>
        <w:pStyle w:val="P68B1DB1Normal84"/>
        <w:widowControl w:val="false"/>
        <w:spacing w:lineRule="auto" w:line="240"/>
        <w:ind w:left="283" w:right="416" w:hanging="0"/>
        <w:jc w:val="left"/>
        <w:rPr/>
      </w:pPr>
      <w:r>
        <w:rPr>
          <w:color w:val="BD1271"/>
        </w:rPr>
        <w:t xml:space="preserve">4. </w:t>
      </w:r>
      <w:r>
        <w:rPr>
          <w:color w:val="000000"/>
        </w:rPr>
        <w:t>Praghsanna comhsheasmhacha do tháirgí agus an chumhacht ceannaigh chothrom idir stáit éagsúla a ráthú.</w:t>
      </w:r>
    </w:p>
    <w:p>
      <w:pPr>
        <w:pStyle w:val="P68B1DB1Normal84"/>
        <w:widowControl w:val="false"/>
        <w:spacing w:lineRule="auto" w:line="240"/>
        <w:ind w:left="283" w:right="416" w:hanging="0"/>
        <w:jc w:val="left"/>
        <w:rPr/>
      </w:pPr>
      <w:r>
        <w:rPr>
          <w:color w:val="BD1271"/>
        </w:rPr>
        <w:t xml:space="preserve">5. </w:t>
      </w:r>
      <w:r>
        <w:rPr>
          <w:color w:val="000000"/>
        </w:rPr>
        <w:t>Éagothromaíochtaí pá idir stáit éagsúla agus réigiúin gheografacha éagsúla laistigh den tír chéanna a laghdú.</w:t>
      </w:r>
    </w:p>
    <w:p>
      <w:pPr>
        <w:pStyle w:val="P68B1DB1Normal84"/>
        <w:widowControl w:val="false"/>
        <w:spacing w:lineRule="auto" w:line="240"/>
        <w:ind w:left="283" w:right="416" w:hanging="0"/>
        <w:jc w:val="left"/>
        <w:rPr/>
      </w:pPr>
      <w:r>
        <w:rPr>
          <w:color w:val="BD1271"/>
        </w:rPr>
        <w:t xml:space="preserve">6. </w:t>
      </w:r>
      <w:r>
        <w:rPr>
          <w:color w:val="000000"/>
        </w:rPr>
        <w:t>Comhfhreagracht a dhéanamh d’fhiachas poiblí roinnt Ballstát.</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Beartais chuimsithe </w:t>
      </w:r>
    </w:p>
    <w:p>
      <w:pPr>
        <w:pStyle w:val="P68B1DB1Normal76"/>
        <w:widowControl w:val="false"/>
        <w:spacing w:lineRule="auto" w:line="240" w:before="88" w:after="0"/>
        <w:ind w:left="0" w:right="0" w:hanging="0"/>
        <w:jc w:val="both"/>
        <w:rPr/>
      </w:pPr>
      <w:r>
        <w:rPr/>
        <w:t xml:space="preserve">Eoraip chuimsitheach is ea Eoraip chóir atá in ann sonas a chur ar fáil dá saoránaigh, a thugann aird mhór i gcónaí ar an gcomhrac i gcoinne an neamhionannais. Leagtar amach sna moltaí an bealach chun cinn chun spriocanna seanbhunaithe a bhaint amach (amhail comhionannas inscne) agus leagtar amach iontu ceanglais nua a bhaineann le claochluithe cultúrtha sochaithe comhaimseartha (éagothroime digiteach agus an ceart chun maireachtáil i dtimpeallacht shláintiúil).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MOLTAÍ I MBEAGÁN FOCAL </w:t>
      </w:r>
    </w:p>
    <w:p>
      <w:pPr>
        <w:pStyle w:val="P68B1DB1Normal84"/>
        <w:widowControl w:val="false"/>
        <w:spacing w:lineRule="auto" w:line="240" w:before="69" w:after="0"/>
        <w:ind w:left="283" w:right="0" w:hanging="0"/>
        <w:jc w:val="left"/>
        <w:rPr/>
      </w:pPr>
      <w:r>
        <w:rPr>
          <w:color w:val="BD1271"/>
        </w:rPr>
        <w:t xml:space="preserve">1. </w:t>
      </w:r>
      <w:r>
        <w:rPr>
          <w:color w:val="000000"/>
        </w:rPr>
        <w:t>Comhionannas iomlán inscne a bhaint amach, lena n-áirítear trí shaoire athartha do thuismitheoirí agus saoráidí cúraim leanaí a neartú.</w:t>
      </w:r>
    </w:p>
    <w:p>
      <w:pPr>
        <w:pStyle w:val="P68B1DB1Normal84"/>
        <w:widowControl w:val="false"/>
        <w:spacing w:lineRule="auto" w:line="240"/>
        <w:ind w:left="283" w:right="0" w:hanging="0"/>
        <w:jc w:val="left"/>
        <w:rPr/>
      </w:pPr>
      <w:r>
        <w:rPr>
          <w:color w:val="BD1271"/>
        </w:rPr>
        <w:t xml:space="preserve">2. </w:t>
      </w:r>
      <w:r>
        <w:rPr>
          <w:color w:val="000000"/>
        </w:rPr>
        <w:t>Dul i ngleic le neamhionannais dhigiteacha.</w:t>
      </w:r>
    </w:p>
    <w:p>
      <w:pPr>
        <w:pStyle w:val="P68B1DB1Normal84"/>
        <w:widowControl w:val="false"/>
        <w:spacing w:lineRule="auto" w:line="240"/>
        <w:ind w:left="283" w:right="0" w:hanging="0"/>
        <w:jc w:val="left"/>
        <w:rPr/>
      </w:pPr>
      <w:r>
        <w:rPr>
          <w:color w:val="BD1271"/>
        </w:rPr>
        <w:t xml:space="preserve">3. </w:t>
      </w:r>
      <w:r>
        <w:rPr>
          <w:color w:val="000000"/>
        </w:rPr>
        <w:t>A chinntiú gur féidir le saoránaigh uile na hEorpa maireachtáil i dtimpeallacht shláintiúil inbhuanaithe.</w:t>
      </w:r>
    </w:p>
    <w:p>
      <w:pPr>
        <w:pStyle w:val="P68B1DB1Normal84"/>
        <w:widowControl w:val="false"/>
        <w:spacing w:lineRule="auto" w:line="240"/>
        <w:ind w:left="283" w:right="0" w:hanging="0"/>
        <w:jc w:val="left"/>
        <w:rPr/>
      </w:pPr>
      <w:r>
        <w:rPr>
          <w:color w:val="BD1271"/>
        </w:rPr>
        <w:t xml:space="preserve">4. </w:t>
      </w:r>
      <w:r>
        <w:rPr>
          <w:color w:val="000000"/>
        </w:rPr>
        <w:t>Deiseanna soghluaisteachta sóisialta a chinntiú agus, dá bhrí sin, gach deis a bheith acu forbairt phearsanta agus féinchinntiúchán a dhéanamh</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Athnuachan na nglún ar gach leibhéal a chur chun cinn</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Glacadh dídeanaithe agus imirceach a bhainistiú ar bhealach cothrom idir stáit éagsúla.</w:t>
      </w:r>
    </w:p>
    <w:p>
      <w:pPr>
        <w:pStyle w:val="P68B1DB1Normal76"/>
        <w:widowControl w:val="false"/>
        <w:spacing w:lineRule="auto" w:line="240" w:before="106" w:after="0"/>
        <w:ind w:left="0" w:right="0" w:hanging="0"/>
        <w:jc w:val="both"/>
        <w:rPr/>
      </w:pPr>
      <w:r>
        <w:rPr/>
        <w:t xml:space="preserve">Arís eile, is cosúil go bhfuil ról lárnach ag scoileanna agus ag beartais oideachais, ní hamháin chun na scileanna atá de dhíth orthu chun dul isteach i margadh an tsaothair a chur ar fáil do dhaoine óga, ach chun cultúr Eorpach a thógáil freisin. Tar éis Eoraip institiúidí a thógáil, tá sé ríthábhachtach Eoraip na nDaoine a thógáil. I ndáil leis sin, leagtar béim ar a lárnaí atá teanga choiteann d’fhonn comhphlé idir saoránaigh tíortha éagsúla agus rochtain chomhionann ar sheirbhísí a chumasú. De réir mar a thit aisling Esperanto, d’ardaigh imeacht na Ríochta Aontaithe ón Aontas Eorpach amhras faoin bhféidearthacht an Béarla a ghlacadh mar theanga choiteann, príomhtheanga an chaidrimh idirnáisiúnta agus laistigh den chóras eolaíoch agus eacnamaíoch.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MOLTAÍ I MBEAGÁN FOCAL </w:t>
      </w:r>
    </w:p>
    <w:p>
      <w:pPr>
        <w:pStyle w:val="P68B1DB1Normal84"/>
        <w:widowControl w:val="false"/>
        <w:spacing w:lineRule="auto" w:line="240" w:before="72" w:after="0"/>
        <w:ind w:left="283" w:right="0" w:hanging="0"/>
        <w:jc w:val="left"/>
        <w:rPr/>
      </w:pPr>
      <w:r>
        <w:rPr>
          <w:color w:val="BD1271"/>
        </w:rPr>
        <w:t xml:space="preserve">1. </w:t>
      </w:r>
      <w:r>
        <w:rPr>
          <w:color w:val="000000"/>
        </w:rPr>
        <w:t>Glacadh teanga choiteann a chur chun cinn.</w:t>
      </w:r>
    </w:p>
    <w:p>
      <w:pPr>
        <w:pStyle w:val="P68B1DB1Normal84"/>
        <w:widowControl w:val="false"/>
        <w:spacing w:lineRule="auto" w:line="240"/>
        <w:ind w:left="283" w:right="0" w:hanging="0"/>
        <w:jc w:val="left"/>
        <w:rPr/>
      </w:pPr>
      <w:r>
        <w:rPr>
          <w:color w:val="BD1271"/>
        </w:rPr>
        <w:t xml:space="preserve">2. </w:t>
      </w:r>
      <w:r>
        <w:rPr>
          <w:color w:val="000000"/>
        </w:rPr>
        <w:t>Infheistíocht a dhéanamh i scoileanna agus i dteagasc stair na hEorpa seachas i ngach náisiún, agus i dteagasc an gheilleagair pholaitiúil agus an oideachais shibhialta.</w:t>
      </w:r>
    </w:p>
    <w:p>
      <w:pPr>
        <w:pStyle w:val="P68B1DB1Normal84"/>
        <w:widowControl w:val="false"/>
        <w:spacing w:lineRule="auto" w:line="240"/>
        <w:ind w:left="283" w:right="417" w:hanging="0"/>
        <w:jc w:val="left"/>
        <w:rPr/>
      </w:pPr>
      <w:r>
        <w:rPr>
          <w:color w:val="BD1271"/>
        </w:rPr>
        <w:t xml:space="preserve">3. </w:t>
      </w:r>
      <w:r>
        <w:rPr>
          <w:color w:val="000000"/>
        </w:rPr>
        <w:t>Rochtain ar chultúr, ar oideachas agus ar mhalartuithe idir mic léinn agus saoránaigh ó Bhallstáit éagsúla.</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Tá ról lárnach ag beartais chuimsithe chun a áirithiú go mbeidh rochtain ag saoránaigh ar dheiseanna. I ndáil leis sin, chuir rannpháirtithe an phainéil i bhfios go láidir gur minic nach raibh an Iodáil in ann úsáid a bhaint as cistí an Aontais a cuireadh ar fáil chun na críche sin. Ciallaíonn cuimsiú agus inrochtaineacht gur gá do na hinstitiúidí Eorpacha a bheith níos gaire dá saoránaigh agus tá na coincheapa sin fite fuaite le tuilleadh faisnéise agus feasachta faoi na cearta atá ag saoránaigh na hEorpa. Ón taobh sin de, tá an tábhacht a bhaineann le caidreamh díreach idir institiúidí an Aontais agus na saoránaigh tagtha chun cinn, gan gá go mbeadh orthu idirghabháil a dhéanamh ó na Ballstáit.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MOLTAÍ I MBEAGÁN FOCAL</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Úsáid chistí an Aontais a chur chun cinn chun neamhionannais a laghdú</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Inrochtaineacht agus gaireacht na n-institiúidí Eorpacha do shaoránaigh.</w:t>
      </w:r>
    </w:p>
    <w:p>
      <w:pPr>
        <w:pStyle w:val="P68B1DB1Normal84"/>
        <w:widowControl w:val="false"/>
        <w:spacing w:lineRule="auto" w:line="240"/>
        <w:ind w:left="283" w:right="416" w:hanging="0"/>
        <w:jc w:val="left"/>
        <w:rPr/>
      </w:pPr>
      <w:r>
        <w:rPr>
          <w:color w:val="BD1271"/>
        </w:rPr>
        <w:t xml:space="preserve">3. </w:t>
      </w:r>
      <w:r>
        <w:rPr>
          <w:color w:val="000000"/>
        </w:rPr>
        <w:t>A gcearta agus a ndeiseanna a chur in iúl go soiléir do shaoránaigh agus rochtain dhíreach na saoránach orthu a chur chun cinn.</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Fostaíocht </w:t>
      </w:r>
    </w:p>
    <w:p>
      <w:pPr>
        <w:pStyle w:val="Normal"/>
        <w:widowControl w:val="false"/>
        <w:spacing w:lineRule="auto" w:line="240" w:before="97" w:after="0"/>
        <w:ind w:left="0" w:right="1" w:hanging="0"/>
        <w:jc w:val="both"/>
        <w:rPr/>
      </w:pPr>
      <w:r>
        <w:rPr>
          <w:color w:val="000000"/>
        </w:rPr>
        <w:t xml:space="preserve">Tá saincheist na fostaíochta tagtha chun cinn ar bhonn leanúnach mar ghné thrasearnálach agus mar éifeacht dhíreach ar chumas an Aontais Eorpaigh freagairt dá mholtaí. Le linn na díospóireachta </w:t>
      </w:r>
      <w:r>
        <w:rPr>
          <w:color w:val="FF0000"/>
        </w:rPr>
        <w:t>idir</w:t>
      </w:r>
      <w:r>
        <w:rPr>
          <w:color w:val="000000"/>
        </w:rPr>
        <w:t xml:space="preserve"> na rannpháirtithe, ba léir go bhfuil saincheist na fostaíochta i gcroílár shaol na saoránach, ach go bhfuil sí fite fuaite le neartú na saincheisteanna ceartais eacnamaíoch agus shóisialta. Táthar ag súil go mór le hAontas Eorpach ina bhfuil beartais ghníomhacha saothair fós lárnach agus ina bhfuil siad ag éirí níos comhordaithe.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MOLTAÍ I MBEAGÁN FOCAL</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Trádáil idir oibrithe san Eoraip a chur chun cinn trí Lárionad Eorpach Fostaíochta.</w:t>
      </w:r>
    </w:p>
    <w:p>
      <w:pPr>
        <w:pStyle w:val="P68B1DB1Normal84"/>
        <w:widowControl w:val="false"/>
        <w:spacing w:lineRule="auto" w:line="240"/>
        <w:ind w:left="283" w:right="0" w:hanging="0"/>
        <w:jc w:val="left"/>
        <w:rPr/>
      </w:pPr>
      <w:r>
        <w:rPr>
          <w:color w:val="BD1271"/>
        </w:rPr>
        <w:t xml:space="preserve">2. </w:t>
      </w:r>
      <w:r>
        <w:rPr>
          <w:color w:val="000000"/>
        </w:rPr>
        <w:t>Beartais fostaíochta chomhtháite a bheith acu ar leibhéal an Aontais.</w:t>
      </w:r>
    </w:p>
    <w:p>
      <w:pPr>
        <w:pStyle w:val="P68B1DB1Normal84"/>
        <w:widowControl w:val="false"/>
        <w:spacing w:lineRule="auto" w:line="240"/>
        <w:ind w:left="283" w:right="0" w:hanging="0"/>
        <w:jc w:val="left"/>
        <w:rPr/>
      </w:pPr>
      <w:r>
        <w:rPr>
          <w:color w:val="BD1271"/>
        </w:rPr>
        <w:t xml:space="preserve">3. </w:t>
      </w:r>
      <w:r>
        <w:rPr>
          <w:color w:val="000000"/>
        </w:rPr>
        <w:t>Dreasachtaí a chur ar fáil do chuideachtaí a thairgeann poist.</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An Eoraip sa domhan mór </w:t>
      </w:r>
    </w:p>
    <w:p>
      <w:pPr>
        <w:pStyle w:val="P68B1DB1Normal76"/>
        <w:widowControl w:val="false"/>
        <w:spacing w:lineRule="exact" w:line="380" w:before="143" w:after="0"/>
        <w:ind w:left="74" w:right="0" w:hanging="0"/>
        <w:jc w:val="both"/>
        <w:rPr/>
      </w:pPr>
      <w:r>
        <w:rPr/>
        <w:t xml:space="preserve">Bhí tionchar mór ag imeachtaí idirnáisiúnta a tharla le déanaí agus, go háirithe, ag an gcogadh idir an Rúis agus an Úcráin ar an tuiscint ar an ról a bheidh ag an Eoraip ar an leibhéal idirnáisiúnta. Dhírigh na moltaí a bailíodh go príomha ar an Aontas a neartú (ó thaobh féiniúlachta agus cumhachta eacnamaíche de araon) agus é a shuí mar shamhail tagartha agus téarnaimh ina chaidreamh le tíortha eile.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Foirm 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10"/>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Féiniúlacht Eorpach a neartú</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 geilleagar agus na hinstitiúidí a neartú</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Comhar agus comhpháirtíochtaí</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Pointe tagartha polaitiúil agus cultúrtha</w:t>
                              </w:r>
                            </w:p>
                          </w:txbxContent>
                        </wps:txbx>
                        <wps:bodyPr lIns="90000" rIns="90000" tIns="45000" bIns="45000">
                          <a:noAutofit/>
                        </wps:bodyPr>
                      </wps:wsp>
                    </wpg:wgp>
                  </a:graphicData>
                </a:graphic>
              </wp:anchor>
            </w:drawing>
          </mc:Choice>
          <mc:Fallback>
            <w:pict>
              <v:group id="shape_0" alt="Foirm 7" style="position:absolute;margin-left:-13.1pt;margin-top:5.35pt;width:508.1pt;height:71.15pt" coordorigin="-262,107" coordsize="10162,1423">
                <v:shape id="shape_0" stroked="f" style="position:absolute;left:438;top:982;width:8699;height:548;rotation:180" type="shapetype_75">
                  <v:imagedata r:id="rId111"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Féiniúlacht Eorpach a neartú</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 geilleagar agus na hinstitiúidí a neartú</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Comhar agus comhpháirtíochtaí</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Pointe tagartha polaitiúil agus cultúrtha</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Féiniúlacht Eorpach a neartú</w:t>
      </w:r>
    </w:p>
    <w:p>
      <w:pPr>
        <w:pStyle w:val="P68B1DB1Normal76"/>
        <w:widowControl w:val="false"/>
        <w:spacing w:lineRule="auto" w:line="240" w:before="106" w:after="0"/>
        <w:ind w:left="74" w:right="0" w:hanging="0"/>
        <w:jc w:val="both"/>
        <w:rPr/>
      </w:pPr>
      <w:r>
        <w:rPr/>
        <w:t xml:space="preserve">Chun aitheantas a fháil lasmuigh dá theorainneacha, ní mór don Aontas Eorpach comhtháthú a thaispeáint go hinmheánach ar dtús, ní hamháin ó thaobh na heacnamaíochta agus an airgeadais de, ach ó thaobh féiniúlachta agus luachanna de freisin. Céannacht nach gcruthaítear trí fhormheas ach trí shonraíochtaí áitiúla a luacháil laistigh de chreat luachanna bunúsacha comhroinnte. </w:t>
      </w:r>
    </w:p>
    <w:p>
      <w:pPr>
        <w:pStyle w:val="P68B1DB1Normal76"/>
        <w:widowControl w:val="false"/>
        <w:spacing w:lineRule="auto" w:line="240" w:before="78" w:after="0"/>
        <w:ind w:left="74" w:right="1" w:hanging="0"/>
        <w:jc w:val="both"/>
        <w:rPr/>
      </w:pPr>
      <w:r>
        <w:rPr/>
        <w:t xml:space="preserve">Rinneadh machnamh freisin ar raon feidhme an Aontais a mhéadú agus an méid sin á chur san áireamh: dar le roinnt rannpháirtithe painéil, níor cheart go dtarlódh sé ar bhealach neamhdhifreáilte, ach ba cheart díriú ar aitheantas frithpháirteach a thabhairt don chultúr agus do luachanna seachas ar chaighdeáin eacnamaíocha.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MOLTAÍ I MBEAGÁN FOCAL</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Luachanna agus saintréithe cultúrtha Eorpacha a neartú, chomh maith le sainiúlachtaí réigiúnacha.</w:t>
      </w:r>
    </w:p>
    <w:p>
      <w:pPr>
        <w:pStyle w:val="P68B1DB1Normal84"/>
        <w:widowControl w:val="false"/>
        <w:spacing w:lineRule="auto" w:line="240"/>
        <w:ind w:left="358" w:right="0" w:hanging="0"/>
        <w:jc w:val="left"/>
        <w:rPr/>
      </w:pPr>
      <w:r>
        <w:rPr>
          <w:color w:val="BD1271"/>
        </w:rPr>
        <w:t xml:space="preserve">2. </w:t>
      </w:r>
      <w:r>
        <w:rPr>
          <w:color w:val="000000"/>
        </w:rPr>
        <w:t>Institiúid do chultúr na hEorpa a chruthú chun cultúr measa agus saibhrithe frithpháirtí idir saoránaigh de stáit éagsúla a chur chun cinn.</w:t>
      </w:r>
    </w:p>
    <w:p>
      <w:pPr>
        <w:pStyle w:val="P68B1DB1Normal84"/>
        <w:widowControl w:val="false"/>
        <w:spacing w:lineRule="auto" w:line="240"/>
        <w:ind w:left="418" w:right="418" w:hanging="0"/>
        <w:jc w:val="both"/>
        <w:rPr/>
      </w:pPr>
      <w:r>
        <w:rPr>
          <w:color w:val="BD1271"/>
        </w:rPr>
        <w:t xml:space="preserve">3. </w:t>
      </w:r>
      <w:r>
        <w:rPr>
          <w:color w:val="000000"/>
        </w:rPr>
        <w:t>Athshainiú ar phrionsabail na muintearais do na tíortha is iarrthóirí nua, le gnéithe amhail féiniúlacht chultúrtha agus luachanna a neartú.</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An geilleagar agus na hinstitiúidí a neartú </w:t>
      </w:r>
    </w:p>
    <w:p>
      <w:pPr>
        <w:pStyle w:val="P68B1DB1Normal76"/>
        <w:widowControl w:val="false"/>
        <w:spacing w:lineRule="auto" w:line="240" w:before="109" w:after="0"/>
        <w:ind w:left="0" w:right="0" w:hanging="0"/>
        <w:jc w:val="both"/>
        <w:rPr/>
      </w:pPr>
      <w:r>
        <w:rPr/>
        <w:t xml:space="preserve">Táthar ag súil go mbeidh ról ceannasach ag an Eoraip amárach ar an leibhéal idirnáisiúnta, rud nach féidir glacadh leis ach amháin le hAontas láidir agus neamhspleách ó thíortha eile. Aithnítear go forleathan go bhfuil na Ballstáit lag ó thaobh amhábhair de, ach is cosúil go bhfuil sé ríthábhachtach go mbeidh an tAontas in ann neamhspleáchas níos fearr a áirithiú ó thaobh soláthar fuinnimh, talmhaíocht agus táirgí teicneolaíochta de. </w:t>
      </w:r>
    </w:p>
    <w:p>
      <w:pPr>
        <w:pStyle w:val="P68B1DB1Normal76"/>
        <w:widowControl w:val="false"/>
        <w:spacing w:lineRule="auto" w:line="240" w:before="78" w:after="0"/>
        <w:ind w:left="0" w:right="1" w:hanging="0"/>
        <w:jc w:val="both"/>
        <w:rPr/>
      </w:pPr>
      <w:r>
        <w:rPr/>
        <w:t xml:space="preserve">Chuige sin, ní mór d’infheistíochtaí sonracha teacht suas i réimsí amhail an teicneolaíocht (ina ndealraíonn sé nach bhfuil ról ceannasach ag an Aontas Eorpach faoi láthair), ach in earnálacha an bhia agus an fhuinnimh freisin. </w:t>
      </w:r>
    </w:p>
    <w:p>
      <w:pPr>
        <w:pStyle w:val="P68B1DB1Normal76"/>
        <w:widowControl w:val="false"/>
        <w:spacing w:lineRule="auto" w:line="240" w:before="78" w:after="0"/>
        <w:ind w:left="0" w:right="2" w:hanging="0"/>
        <w:jc w:val="both"/>
        <w:rPr/>
      </w:pPr>
      <w:r>
        <w:rPr/>
        <w:t xml:space="preserve">Chuir an cogadh idir an Rúis agus an Úcráin i gcroílár na díospóireachta an tábhacht a bhaineann le beartas cosanta Eorpach comhtháite, le féiniúlacht shonrach agus neamhspleáchas níos fearr ó ECAT, gan a bhallraíocht a cheistiú. </w:t>
      </w:r>
    </w:p>
    <w:p>
      <w:pPr>
        <w:pStyle w:val="P68B1DB1Normal76"/>
        <w:widowControl w:val="false"/>
        <w:spacing w:lineRule="auto" w:line="240" w:before="78" w:after="0"/>
        <w:ind w:left="0" w:right="1" w:hanging="0"/>
        <w:jc w:val="left"/>
        <w:rPr/>
      </w:pPr>
      <w:r>
        <w:rPr/>
        <w:t xml:space="preserve">Ar deireadh, tugtar le tuiscint leis sin roghanna soiléire don todhchaí mar aon le hinfheistíocht shuntasach san eolaíocht agus sa taighde chun scileanna na nEorpach óg a mhéadú.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MOLTAÍ I MBEAGÁN FOCAL</w:t>
      </w:r>
      <w:r>
        <w:rPr>
          <w:sz w:val="28"/>
        </w:rPr>
        <w:t xml:space="preserve"> </w:t>
      </w:r>
    </w:p>
    <w:p>
      <w:pPr>
        <w:pStyle w:val="P68B1DB1Normal84"/>
        <w:widowControl w:val="false"/>
        <w:spacing w:lineRule="auto" w:line="240" w:before="70" w:after="0"/>
        <w:ind w:left="283" w:right="0" w:hanging="0"/>
        <w:jc w:val="left"/>
        <w:rPr/>
      </w:pPr>
      <w:r>
        <w:rPr>
          <w:color w:val="BD1271"/>
        </w:rPr>
        <w:t>1. Cumas táirgthe inmheánach a</w:t>
      </w:r>
      <w:r>
        <w:rPr>
          <w:color w:val="000000"/>
        </w:rPr>
        <w:t xml:space="preserve">neartú: biashlabhra (go háirithe cruithneacht) agus teicneolaíocht (micreaphróiseálaithe). </w:t>
      </w:r>
    </w:p>
    <w:p>
      <w:pPr>
        <w:pStyle w:val="P68B1DB1Normal84"/>
        <w:widowControl w:val="false"/>
        <w:spacing w:lineRule="auto" w:line="240"/>
        <w:ind w:left="283" w:right="0" w:hanging="0"/>
        <w:jc w:val="left"/>
        <w:rPr/>
      </w:pPr>
      <w:r>
        <w:rPr>
          <w:color w:val="BD1271"/>
        </w:rPr>
        <w:t xml:space="preserve">2. </w:t>
      </w:r>
      <w:r>
        <w:rPr>
          <w:color w:val="000000"/>
        </w:rPr>
        <w:t>Léiriúcháin thipiciúla réigiúnacha agus Eorpacha a chur chun cinn.</w:t>
      </w:r>
    </w:p>
    <w:p>
      <w:pPr>
        <w:pStyle w:val="P68B1DB1Normal84"/>
        <w:widowControl w:val="false"/>
        <w:spacing w:lineRule="auto" w:line="240"/>
        <w:ind w:left="283" w:right="0" w:hanging="0"/>
        <w:jc w:val="left"/>
        <w:rPr/>
      </w:pPr>
      <w:r>
        <w:rPr>
          <w:color w:val="BD1271"/>
        </w:rPr>
        <w:t xml:space="preserve">3. </w:t>
      </w:r>
      <w:r>
        <w:rPr>
          <w:color w:val="000000"/>
        </w:rPr>
        <w:t>Braislí tionsclaíocha Eorpacha a neartú (e.g. cruach).</w:t>
      </w:r>
    </w:p>
    <w:p>
      <w:pPr>
        <w:pStyle w:val="P68B1DB1Normal84"/>
        <w:widowControl w:val="false"/>
        <w:spacing w:lineRule="auto" w:line="240"/>
        <w:ind w:left="283" w:right="0" w:hanging="0"/>
        <w:jc w:val="left"/>
        <w:rPr/>
      </w:pPr>
      <w:r>
        <w:rPr>
          <w:color w:val="BD1271"/>
        </w:rPr>
        <w:t xml:space="preserve">4. </w:t>
      </w:r>
      <w:r>
        <w:rPr>
          <w:color w:val="000000"/>
        </w:rPr>
        <w:t>Táirgeadh fuinnimh áitiúil a neartú ó thaobh na héiceolaíochta de (gás, grian, gaoth).</w:t>
      </w:r>
    </w:p>
    <w:p>
      <w:pPr>
        <w:pStyle w:val="P68B1DB1Normal84"/>
        <w:widowControl w:val="false"/>
        <w:spacing w:lineRule="auto" w:line="240"/>
        <w:ind w:left="283" w:right="0" w:hanging="0"/>
        <w:jc w:val="left"/>
        <w:rPr/>
      </w:pPr>
      <w:r>
        <w:rPr>
          <w:color w:val="BD1271"/>
        </w:rPr>
        <w:t xml:space="preserve">5. </w:t>
      </w:r>
      <w:r>
        <w:rPr>
          <w:color w:val="000000"/>
        </w:rPr>
        <w:t>Teicneolaíochtaí aeraspáis a fhorbairt.</w:t>
      </w:r>
    </w:p>
    <w:p>
      <w:pPr>
        <w:pStyle w:val="P68B1DB1Normal84"/>
        <w:widowControl w:val="false"/>
        <w:spacing w:lineRule="auto" w:line="240"/>
        <w:ind w:left="283" w:right="417" w:hanging="0"/>
        <w:jc w:val="left"/>
        <w:rPr/>
      </w:pPr>
      <w:r>
        <w:rPr>
          <w:color w:val="BD1271"/>
        </w:rPr>
        <w:t xml:space="preserve">6. </w:t>
      </w:r>
      <w:r>
        <w:rPr>
          <w:color w:val="000000"/>
        </w:rPr>
        <w:t>Saotharlanna eolaíocha Eorpacha (an banc Eorpach víreas) a bhunú.</w:t>
      </w:r>
    </w:p>
    <w:p>
      <w:pPr>
        <w:pStyle w:val="P68B1DB1Normal84"/>
        <w:widowControl w:val="false"/>
        <w:spacing w:lineRule="auto" w:line="240"/>
        <w:ind w:left="283" w:right="417" w:hanging="0"/>
        <w:jc w:val="left"/>
        <w:rPr/>
      </w:pPr>
      <w:r>
        <w:rPr>
          <w:color w:val="BD1271"/>
        </w:rPr>
        <w:t xml:space="preserve">7. </w:t>
      </w:r>
      <w:r>
        <w:rPr>
          <w:color w:val="000000"/>
        </w:rPr>
        <w:t>Arm coiteann Eorpach a chruthú a fheidhmeoidh faoi chuimsiú ECAT, ach a chuideoidh le dul níos faide ná sin freisin.</w:t>
      </w:r>
    </w:p>
    <w:p>
      <w:pPr>
        <w:pStyle w:val="P68B1DB1Normal84"/>
        <w:widowControl w:val="false"/>
        <w:spacing w:lineRule="auto" w:line="240"/>
        <w:ind w:left="283" w:right="417" w:hanging="0"/>
        <w:jc w:val="left"/>
        <w:rPr/>
      </w:pPr>
      <w:r>
        <w:rPr>
          <w:color w:val="BD1271"/>
        </w:rPr>
        <w:t xml:space="preserve">8. </w:t>
      </w:r>
      <w:r>
        <w:rPr>
          <w:color w:val="000000"/>
        </w:rPr>
        <w:t>Infheistíocht a dhéanamh in oiliúint oiliúnóirí (malartuithe múinteoirí Eorpacha, Erasmus do mhúinteoirí).</w:t>
      </w:r>
    </w:p>
    <w:p>
      <w:pPr>
        <w:pStyle w:val="P68B1DB1Normal84"/>
        <w:widowControl w:val="false"/>
        <w:spacing w:lineRule="auto" w:line="240"/>
        <w:ind w:left="283" w:right="416" w:hanging="0"/>
        <w:jc w:val="left"/>
        <w:rPr/>
      </w:pPr>
      <w:r>
        <w:rPr>
          <w:color w:val="BD1271"/>
        </w:rPr>
        <w:t xml:space="preserve">9. </w:t>
      </w:r>
      <w:r>
        <w:rPr>
          <w:color w:val="000000"/>
        </w:rPr>
        <w:t>Soghluaisteacht taighdeoirí Eorpacha a mhéadú trí institiúidí eolaíocha Eorpacha nua a fhorbairt</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Teacht chun cinn gnólachtaí nuathionscanta nuálacha a chothú.</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Comhar agus comhpháirtíochtaí </w:t>
      </w:r>
    </w:p>
    <w:p>
      <w:pPr>
        <w:pStyle w:val="P68B1DB1Normal76"/>
        <w:widowControl w:val="false"/>
        <w:spacing w:lineRule="auto" w:line="240" w:before="109" w:after="0"/>
        <w:ind w:left="0" w:right="2" w:hanging="0"/>
        <w:jc w:val="both"/>
        <w:rPr/>
      </w:pPr>
      <w:r>
        <w:rPr/>
        <w:t xml:space="preserve">Ní hé fís na hEorpa an lae amárach ná an daingean a chosnaíonn a saibhreas, ach is protagonist ar an ardán idirnáisiúnta atá in ann idirphlé a dhéanamh le tíortha uile an domhain. Idirphlé a thosaíonn le cumhacht trádála agus ar cheart go mbeadh sé mar aidhm leis ceannaireacht eacnamaíoch a bhaint amach, agus ar féidir é a chomhdhlúthú trí chomhpháirtíochtaí agus tionscadail idirnáisiúnta ar mhórscála a bhunú. </w:t>
      </w:r>
    </w:p>
    <w:p>
      <w:pPr>
        <w:pStyle w:val="P68B1DB1Normal76"/>
        <w:widowControl w:val="false"/>
        <w:spacing w:lineRule="auto" w:line="240" w:before="78" w:after="0"/>
        <w:ind w:left="0" w:right="0" w:hanging="0"/>
        <w:jc w:val="both"/>
        <w:rPr/>
      </w:pPr>
      <w:r>
        <w:rPr/>
        <w:t xml:space="preserve">An méid sin go léir d’fhonn comhar agus aird a thabhairt ar na réigiúin is leochailí ar domhan, le tionscadail ad hoc atá dírithe ar aird a tharraingt ar na tíortha is boichte, chomh maith le malartuithe cultúrtha agus eacnamaíocha le tíortha an Oirthir. </w:t>
      </w:r>
    </w:p>
    <w:p>
      <w:pPr>
        <w:pStyle w:val="P68B1DB1Normal76"/>
        <w:widowControl w:val="false"/>
        <w:spacing w:lineRule="auto" w:line="240" w:before="78" w:after="0"/>
        <w:ind w:left="0" w:right="3" w:hanging="0"/>
        <w:jc w:val="both"/>
        <w:rPr/>
      </w:pPr>
      <w:r>
        <w:rPr/>
        <w:t xml:space="preserve">Tugtar aird ar leith freisin ar thopaic na himirce, le comhordú níos fearr idir tíortha agus úsáid nósanna imeachta coiteanna chun iarratais agus daoine aonair a bhainistiú.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MOLTAÍ I MBEAGÁN FOCAL</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Borradh a chur faoi onnmhairí.</w:t>
      </w:r>
    </w:p>
    <w:p>
      <w:pPr>
        <w:pStyle w:val="P68B1DB1Normal84"/>
        <w:widowControl w:val="false"/>
        <w:spacing w:lineRule="auto" w:line="240"/>
        <w:ind w:left="283" w:right="0" w:hanging="0"/>
        <w:jc w:val="left"/>
        <w:rPr/>
      </w:pPr>
      <w:r>
        <w:rPr>
          <w:color w:val="BD1271"/>
        </w:rPr>
        <w:t xml:space="preserve">2. </w:t>
      </w:r>
      <w:r>
        <w:rPr>
          <w:color w:val="000000"/>
        </w:rPr>
        <w:t>Bealaí turasóireachta trasnáisiúnta Eorpacha a chur chun cinn.</w:t>
      </w:r>
    </w:p>
    <w:p>
      <w:pPr>
        <w:pStyle w:val="P68B1DB1Normal84"/>
        <w:widowControl w:val="false"/>
        <w:spacing w:lineRule="auto" w:line="240"/>
        <w:ind w:left="283" w:right="0" w:hanging="0"/>
        <w:jc w:val="left"/>
        <w:rPr/>
      </w:pPr>
      <w:r>
        <w:rPr>
          <w:color w:val="BD1271"/>
        </w:rPr>
        <w:t xml:space="preserve">3. </w:t>
      </w:r>
      <w:r>
        <w:rPr>
          <w:color w:val="000000"/>
        </w:rPr>
        <w:t>Córas trádála caibidlíochta a fhorbairt ar an leibhéal Eorpach (nach stáit ná cuideachtaí iad ina n-aonar, ach mar Aontas) chun go mbeidh níos mó cumhachta caibidlíochta aige, ach le srianta a bhaineann le hurraim do chearta an duine.</w:t>
      </w:r>
    </w:p>
    <w:p>
      <w:pPr>
        <w:pStyle w:val="P68B1DB1Normal84"/>
        <w:widowControl w:val="false"/>
        <w:spacing w:lineRule="auto" w:line="240"/>
        <w:ind w:left="283" w:right="417" w:hanging="0"/>
        <w:jc w:val="left"/>
        <w:rPr/>
      </w:pPr>
      <w:r>
        <w:rPr>
          <w:color w:val="BD1271"/>
        </w:rPr>
        <w:t xml:space="preserve">4. </w:t>
      </w:r>
      <w:r>
        <w:rPr>
          <w:color w:val="000000"/>
        </w:rPr>
        <w:t>Tionscadail mhóra idirnáisiúnta a threorú, mar shampla an Stáisiún Spáis Idirnáisiúnta.</w:t>
      </w:r>
    </w:p>
    <w:p>
      <w:pPr>
        <w:pStyle w:val="P68B1DB1Normal84"/>
        <w:widowControl w:val="false"/>
        <w:spacing w:lineRule="auto" w:line="240"/>
        <w:ind w:left="283" w:right="417" w:hanging="0"/>
        <w:jc w:val="left"/>
        <w:rPr/>
      </w:pPr>
      <w:r>
        <w:rPr>
          <w:color w:val="BD1271"/>
        </w:rPr>
        <w:t xml:space="preserve">5. </w:t>
      </w:r>
      <w:r>
        <w:rPr>
          <w:color w:val="000000"/>
        </w:rPr>
        <w:t>Tionscadail a mhaoiniú san Afraic chun scoileanna agus ospidéil a thógáil, gan meon coilíneach a ghlacadh, ach díriú ar luachanna agus cearta na hEorpa a urramú.</w:t>
      </w:r>
    </w:p>
    <w:p>
      <w:pPr>
        <w:pStyle w:val="P68B1DB1Normal84"/>
        <w:widowControl w:val="false"/>
        <w:spacing w:lineRule="auto" w:line="240"/>
        <w:ind w:left="283" w:right="417" w:hanging="0"/>
        <w:jc w:val="left"/>
        <w:rPr/>
      </w:pPr>
      <w:r>
        <w:rPr>
          <w:color w:val="BD1271"/>
        </w:rPr>
        <w:t xml:space="preserve">6. </w:t>
      </w:r>
      <w:r>
        <w:rPr>
          <w:color w:val="000000"/>
        </w:rPr>
        <w:t>Infheistíocht a dhéanamh in oiliúint ar an láthair (go háirithe do mhná) sna tíortha is boichte.</w:t>
      </w:r>
    </w:p>
    <w:p>
      <w:pPr>
        <w:pStyle w:val="P68B1DB1Normal84"/>
        <w:widowControl w:val="false"/>
        <w:spacing w:lineRule="auto" w:line="240"/>
        <w:ind w:left="283" w:right="0" w:hanging="0"/>
        <w:jc w:val="left"/>
        <w:rPr/>
      </w:pPr>
      <w:r>
        <w:rPr>
          <w:color w:val="BD1271"/>
        </w:rPr>
        <w:t xml:space="preserve">7. </w:t>
      </w:r>
      <w:r>
        <w:rPr>
          <w:color w:val="000000"/>
        </w:rPr>
        <w:t>Malartuithe teicneoirí agus oiliúnóirí a chur chun cinn.</w:t>
      </w:r>
    </w:p>
    <w:p>
      <w:pPr>
        <w:pStyle w:val="P68B1DB1Normal84"/>
        <w:widowControl w:val="false"/>
        <w:spacing w:lineRule="auto" w:line="240"/>
        <w:ind w:left="283" w:right="0" w:hanging="0"/>
        <w:jc w:val="left"/>
        <w:rPr/>
      </w:pPr>
      <w:r>
        <w:rPr>
          <w:color w:val="BD1271"/>
        </w:rPr>
        <w:t xml:space="preserve">8. </w:t>
      </w:r>
      <w:r>
        <w:rPr>
          <w:color w:val="000000"/>
        </w:rPr>
        <w:t>Córas rialacha comhchoiteanna a bhunú maidir le rochtain na n-imirceach, le próisis éagsúla idir imirce dhaonnúil agus imirce eacnamaíoch, agus dáileadh cothrom idir stáit éagsúla, ach le rialacha comhchoiteanna (daonáireamh agus rialú iompraíochta agus fostaíochta).</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Tagairt pholaitiúil agus chultúrtha </w:t>
      </w:r>
    </w:p>
    <w:p>
      <w:pPr>
        <w:pStyle w:val="P68B1DB1Normal76"/>
        <w:widowControl w:val="false"/>
        <w:spacing w:lineRule="auto" w:line="240" w:before="106" w:after="0"/>
        <w:ind w:left="0" w:right="145" w:hanging="0"/>
        <w:jc w:val="both"/>
        <w:rPr/>
      </w:pPr>
      <w:r>
        <w:rPr/>
        <w:t xml:space="preserve">Sa chás a bhfuil cur síos air thuas, táthar ag súil go gcuirfidh an Eoraip tagairt shoiléir pholaitiúil agus chultúrtha ar fáil ar an leibhéal domhanda ó thaobh na gceart agus na heitice de, agus sampla á thabhairt trí chinnteoireacht chun timpeallacht shláintiúil, urraim do chearta na ndaoine agus idirphlé idir an tOirthear agus an tIarthar a áirithiú.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MOLTAÍ I MBEAGÁN FOCAL</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A bheith ar thús cadhnaíochta mar mhór-roinn ghlas, astaíochtaí nialasacha a bhaint amach roimh chinn eile agus táirgeadh fuinnimh ghlain a mhéadú (gaoth agus grian).</w:t>
      </w:r>
    </w:p>
    <w:p>
      <w:pPr>
        <w:pStyle w:val="P68B1DB1Normal84"/>
        <w:widowControl w:val="false"/>
        <w:spacing w:lineRule="auto" w:line="240"/>
        <w:ind w:left="283" w:right="0" w:hanging="0"/>
        <w:jc w:val="left"/>
        <w:rPr/>
      </w:pPr>
      <w:r>
        <w:rPr>
          <w:color w:val="BD1271"/>
        </w:rPr>
        <w:t xml:space="preserve">2. </w:t>
      </w:r>
      <w:r>
        <w:rPr>
          <w:color w:val="000000"/>
        </w:rPr>
        <w:t>Teicneolaíochtaí easpórtála chun earraí nialais a tháirgeadh.</w:t>
      </w:r>
    </w:p>
    <w:p>
      <w:pPr>
        <w:pStyle w:val="P68B1DB1Normal84"/>
        <w:widowControl w:val="false"/>
        <w:spacing w:lineRule="auto" w:line="240"/>
        <w:ind w:left="283" w:right="0" w:hanging="0"/>
        <w:jc w:val="left"/>
        <w:rPr/>
      </w:pPr>
      <w:r>
        <w:rPr>
          <w:color w:val="BD1271"/>
        </w:rPr>
        <w:t xml:space="preserve">3. </w:t>
      </w:r>
      <w:r>
        <w:rPr>
          <w:color w:val="000000"/>
        </w:rPr>
        <w:t>Feidhmiú mar chonfluence (áit phoiblí, agora) idir Oirthear agus Iarthar, ag cur malartuithe cultúrtha agus comhthionscnaimh chultúrtha chun cinn (amhail Laethanta Domhanda na hEalaíne, a bheidh le heagrú ina dhiaidh sin i bpríomhchathracha éagsúla na hEorpa, le clár ealaíonta lena n-áirítear ealaíontóirí an Iarthair agus an Oirthir).</w:t>
      </w:r>
    </w:p>
    <w:p>
      <w:pPr>
        <w:pStyle w:val="P68B1DB1Normal84"/>
        <w:widowControl w:val="false"/>
        <w:spacing w:lineRule="auto" w:line="240"/>
        <w:ind w:left="283" w:right="560" w:hanging="0"/>
        <w:jc w:val="left"/>
        <w:rPr/>
      </w:pPr>
      <w:r>
        <w:rPr>
          <w:color w:val="BD1271"/>
        </w:rPr>
        <w:t xml:space="preserve">4. </w:t>
      </w:r>
      <w:r>
        <w:rPr>
          <w:color w:val="000000"/>
        </w:rPr>
        <w:t>Samhail eiticiúil Eorpach a chruthú chun próisis imirce a bhainistiú ar féidir iad a roinnt go hidirnáisiúnta.</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Meastóireacht deiridh na rannpháirtithe </w:t>
      </w:r>
    </w:p>
    <w:p>
      <w:pPr>
        <w:pStyle w:val="P68B1DB1Normal76"/>
        <w:widowControl w:val="false"/>
        <w:spacing w:lineRule="auto" w:line="240" w:before="106" w:after="0"/>
        <w:ind w:left="0" w:right="0" w:hanging="0"/>
        <w:jc w:val="both"/>
        <w:rPr/>
      </w:pPr>
      <w:r>
        <w:rPr/>
        <w:t xml:space="preserve">Ag deireadh an dá lá oibre, iarradh ar na rannpháirtithe uile ceistneoir gearr a líonadh isteach chun a dtaithí a mheas. Seoladh an ceistneoir meastóireachta dhá lá tar éis dheireadh an phainéil chun am a thabhairt do na rannpháirtithe uile céim ar ais a ghlacadh ón taithí agus chun a bheith in ann freagairt ar bhealach níos oibiachtúla. </w:t>
      </w:r>
    </w:p>
    <w:p>
      <w:pPr>
        <w:pStyle w:val="Normal"/>
        <w:widowControl w:val="false"/>
        <w:spacing w:lineRule="auto" w:line="240" w:before="78" w:after="0"/>
        <w:ind w:left="0" w:right="2" w:hanging="0"/>
        <w:jc w:val="left"/>
        <w:rPr/>
      </w:pPr>
      <w:r>
        <w:rPr>
          <w:color w:val="000000"/>
        </w:rPr>
        <w:t xml:space="preserve">Léiríonn na torthaí a bailíodh leibhéal an-ard sástachta, i dtéarmaí spéise agus éasca le rannpháirtíocht agus tuiscint ar éisteacht agus cuimsiú araon.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Foirm 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2"/>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Sásamh maidir le rannpháirtíocht sa phainéal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Sástacht fhoriomlán leis an taithí</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Cáilíocht rannchuidithe na rannpháirtithe</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Comhleanúnachas idir na moltaí a rinneadh agus an díospóireacht</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Éasca an t-ardán a úsáid</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Meas ar éagsúlacht na dtuairimí</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Cumas modhnóirí guth a thabhairt do rannpháirtithe agus éisteacht lena n-idirghabhálacha</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Spéis sna topaicí a bhfuiltear ag díriú orthu</w:t>
                              </w:r>
                            </w:p>
                          </w:txbxContent>
                        </wps:txbx>
                        <wps:bodyPr lIns="90000" rIns="90000" tIns="45000" bIns="45000">
                          <a:noAutofit/>
                        </wps:bodyPr>
                      </wps:wsp>
                    </wpg:wgp>
                  </a:graphicData>
                </a:graphic>
              </wp:anchor>
            </w:drawing>
          </mc:Choice>
          <mc:Fallback>
            <w:pict>
              <v:group id="shape_0" alt="Foirm 8" style="position:absolute;margin-left:0.05pt;margin-top:3.95pt;width:472.1pt;height:238.2pt" coordorigin="1,79" coordsize="9442,4764">
                <v:shape id="shape_0" stroked="f" style="position:absolute;left:3991;top:846;width:5321;height:3996" type="shapetype_75">
                  <v:imagedata r:id="rId112"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Sásamh maidir le rannpháirtíocht sa phainéal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Sástacht fhoriomlán leis an taithí</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Cáilíocht rannchuidithe na rannpháirtithe</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Comhleanúnachas idir na moltaí a rinneadh agus an díospóireacht</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Éasca an t-ardán a úsáid</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Meas ar éagsúlacht na dtuairimí</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Cumas modhnóirí guth a thabhairt do rannpháirtithe agus éisteacht lena n-idirghabhálacha</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Spéis sna topaicí a bhfuiltear ag díriú orthu</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Cé go raibh taithí, scileanna agus spreagthaí éagsúla acu ar dtús, bhraith na rannpháirtithe go raibh siad go mór páirteach: Mheas 98 % de na freagróirí ar an gceistneoir meastóireachta gur ghlac siad páirt ghníomhach agus gur chuir siad go dearfach leis an díospóireacht.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Tríd is tríd, braitheadh go mór ar a úsáidí atá an taithí sin, a measadh thar aon rud eile gur deis í chun páirt ghníomhach a ghlacadh agus a thug tuiscint níos gaireacht do na hinstitiúidí Eorpacha. Mar thoradh air sin, d’iarr beagnach gach freagróir go ndéanfaí an cineál sin tionscnaimh a athrá le himeacht ama.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Foirm 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3"/>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MEASTÓIREACHT AR LEAS “PAINÉAL NA HIODÁILE DON CHOMHDHÁIL AR THODHCHAÍ NA HEORPA”</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 chóir go mbeadh sé ar siúl níos minice</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Tá sé úsáideach chun guth na saoránach a chur in iúl sna hinstitiúidí Eorpacha</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Is féidir rannchuidiú dearfach a dhéanamh chun todhchaí na hEorpa a fheabhsú</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Na hinstitiúidí Eorpacha a thabhairt níos gaire do na saoránaigh</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Bhí dramhaíl ama</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Aontaíonn go leor</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 mhaith liom aontú in áit.</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Gan aon chomhaontú agus gan aon chomhaontú</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 aontaím leis.</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 aontaím ar chor ar bith.</w:t>
                              </w:r>
                            </w:p>
                          </w:txbxContent>
                        </wps:txbx>
                        <wps:bodyPr lIns="90000" rIns="90000" tIns="45000" bIns="45000">
                          <a:noAutofit/>
                        </wps:bodyPr>
                      </wps:wsp>
                    </wpg:wgp>
                  </a:graphicData>
                </a:graphic>
              </wp:anchor>
            </w:drawing>
          </mc:Choice>
          <mc:Fallback>
            <w:pict>
              <v:group id="shape_0" alt="Foirm 9" style="position:absolute;margin-left:0pt;margin-top:5.6pt;width:476.15pt;height:248.3pt" coordorigin="0,112" coordsize="9523,4966">
                <v:shape id="shape_0" stroked="f" style="position:absolute;left:430;top:675;width:9092;height:4095" type="shapetype_75">
                  <v:imagedata r:id="rId113"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MEASTÓIREACHT AR LEAS “PAINÉAL NA HIODÁILE DON CHOMHDHÁIL AR THODHCHAÍ NA HEORPA”</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 chóir go mbeadh sé ar siúl níos minice</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Tá sé úsáideach chun guth na saoránach a chur in iúl sna hinstitiúidí Eorpacha</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Is féidir rannchuidiú dearfach a dhéanamh chun todhchaí na hEorpa a fheabhsú</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Na hinstitiúidí Eorpacha a thabhairt níos gaire do na saoránaigh</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Bhí dramhaíl ama</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Aontaíonn go leor</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 mhaith liom aontú in áit.</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Gan aon chomhaontú agus gan aon chomhaontú</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 aontaím leis.</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 aontaím ar chor ar bith.</w:t>
                        </w:r>
                      </w:p>
                    </w:txbxContent>
                  </v:textbox>
                  <w10:wrap type="square"/>
                  <v:fill o:detectmouseclick="t" on="false"/>
                  <v:stroke color="#3465a4" joinstyle="round" endcap="flat"/>
                </v:rect>
              </v:group>
            </w:pict>
          </mc:Fallback>
        </mc:AlternateContent>
      </w:r>
      <w:r>
        <w:rPr>
          <w:color w:val="000000"/>
        </w:rPr>
        <w:t>Thug na rannpháirtithe uile le fios dá n-eagrófaí tionscnamh den sórt sin arís, ní hamháin go mbeadh siad toilteanach páirt a ghlacadh ann, ach go molfaidís dá gcairde páirt a ghlacadh ann freisin.</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Painéil Náisiúnta: An Liotuáin</w:t>
      </w:r>
    </w:p>
    <w:p>
      <w:pPr>
        <w:pStyle w:val="P68B1DB1Normal95"/>
        <w:widowControl w:val="false"/>
        <w:spacing w:lineRule="exact" w:line="393"/>
        <w:ind w:left="0" w:right="0" w:hanging="0"/>
        <w:jc w:val="left"/>
        <w:rPr>
          <w:rFonts w:ascii="Arial" w:hAnsi="Arial"/>
          <w:color w:val="5A5A5A"/>
          <w:sz w:val="28"/>
        </w:rPr>
      </w:pPr>
      <w:r>
        <w:rPr/>
        <w:t xml:space="preserve">Painéal Saoránach na Liotuáine ar Thodhchaí na hEorpa </w:t>
      </w:r>
    </w:p>
    <w:p>
      <w:pPr>
        <w:pStyle w:val="P68B1DB1Normal95"/>
        <w:widowControl w:val="false"/>
        <w:spacing w:lineRule="exact" w:line="460"/>
        <w:ind w:left="4320" w:right="0" w:hanging="0"/>
        <w:jc w:val="left"/>
        <w:rPr>
          <w:rFonts w:ascii="Arial" w:hAnsi="Arial"/>
          <w:color w:val="5A5A5A"/>
          <w:sz w:val="28"/>
        </w:rPr>
      </w:pPr>
      <w:r>
        <w:rPr/>
        <w:t xml:space="preserve">Tuarascáil </w:t>
      </w:r>
    </w:p>
    <w:p>
      <w:pPr>
        <w:pStyle w:val="P68B1DB1Normal76"/>
        <w:widowControl w:val="false"/>
        <w:spacing w:lineRule="exact" w:line="227" w:before="87" w:after="0"/>
        <w:ind w:left="0" w:right="2" w:hanging="0"/>
        <w:jc w:val="both"/>
        <w:rPr/>
      </w:pPr>
      <w:r>
        <w:rPr/>
        <w:t xml:space="preserve">Tá ceithre chuid sa tuarascáil seo. Cuirtear dul chun cinn an imeachta i láthair go hachomair sa chéad cheann. Leagtar amach sa dara ceann na moltaí a rinne rannpháirtithe sa Phainéal Saoránach do bheartais an Aontais Eorpaigh agus na Liotuáine. Cuirtear anailís ghairid ar fáil sa tríú ceann ar na pléití sna grúpaí agus ar phríomhthorthaí an fhóraim. Sa cheathrú ceann, déantar comparáid idir torthaí an Phainéil Saoránach agus torthaí shuirbhéanna shaoránaigh na Liotuáine ar staid agus todhchaí na hEorpa.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Stiúradh an Phainéil Saoránach Náisiúnta</w:t>
      </w:r>
    </w:p>
    <w:p>
      <w:pPr>
        <w:pStyle w:val="Normal"/>
        <w:widowControl w:val="false"/>
        <w:spacing w:lineRule="exact" w:line="253" w:before="95" w:after="0"/>
        <w:ind w:left="0" w:right="0" w:hanging="0"/>
        <w:jc w:val="both"/>
        <w:rPr/>
      </w:pPr>
      <w:r>
        <w:rPr>
          <w:color w:val="000000"/>
        </w:rPr>
        <w:t>I gcomhréir leis na treoirlínte maidir le heagrú na bpainéal saoránach náisiúnta faoi chuimsiú na Comhdhála ar Thodhchaí na hEorpa, d’fhorbair institiúid suirbhé Kantar TNS LT i mí na Nollag 2021, arna iarraidh sin don Aireacht Gnóthaí Eachtracha (MAE), modheolaíocht roghnúcháin randamach shrathach do shampla ionadaíoch de dhaonra na Liotuáine, ar ar a bhonn a roghnaigh Kantar TNS 25 shaoránach Liotuánacha idir 18 agus 65 bliana d’aois a dhéanann ionadaíocht ar ghrúpaí socheacnamaíocha éagsúla agus ar réigiúin gheografacha uile na Liotuáine</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An 4 Eanáir, tugadh cuireadh do na saoránaigh roghnaithe freastal ar sheisiún fíorúil tosaigh inar cuireadh smaoineamh an Phainéil Saoránach Náisiúnta i láthair agus inar tionóladh malartuithe ar na hábhair is ábhartha do thodhchaí na hEorpa. Ag deireadh an imeachta, fuair na rannpháirtithe páipéar cúlra ina raibh cur síos mionsonraithe ar na topaicí a pléadh agus ar na foinsí faisnéise. </w:t>
      </w:r>
    </w:p>
    <w:p>
      <w:pPr>
        <w:pStyle w:val="P68B1DB1Normal76"/>
        <w:widowControl w:val="false"/>
        <w:spacing w:lineRule="exact" w:line="253"/>
        <w:ind w:left="0" w:right="2" w:hanging="0"/>
        <w:jc w:val="both"/>
        <w:rPr/>
      </w:pPr>
      <w:r>
        <w:rPr/>
        <w:t xml:space="preserve">An 15 Eanáir, reáchtáladh painéal de shaoránaigh náisiúnta ar thodhchaí na hEorpa ag BGE, a d’eagraigh Ionad Staidéir Oirthear na hEorpa (RESC) de chuid BGE agus institiúid vótaíochta Kantar TNS LT, ina raibh 25 saoránach roghnaithe rannpháirteach go díreach.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Phléigh na rannpháirtithe dhá shaincheist a bhaineann le beartais an Aontais: </w:t>
      </w:r>
      <w:r>
        <w:rPr>
          <w:b/>
        </w:rPr>
        <w:t>an ról agus na hinniúlachtaí a d’fhéadfadh a bheith ag an Aontas sa bheartas eachtrach</w:t>
      </w:r>
      <w:r>
        <w:rPr/>
        <w:t xml:space="preserve">, chomh maith le </w:t>
      </w:r>
      <w:r>
        <w:rPr>
          <w:b/>
        </w:rPr>
        <w:t>ról eacnamaíoch an Aontais</w:t>
      </w:r>
      <w:r>
        <w:rPr/>
        <w:t>.</w:t>
      </w:r>
      <w:r>
        <w:rPr>
          <w:b/>
        </w:rPr>
        <w:t xml:space="preserve"> </w:t>
      </w:r>
      <w:r>
        <w:rPr/>
        <w:t xml:space="preserve">Ag an ócáid seo, bhí gach ceann de na saincheisteanna sin ina n-ábhar do sheisiún ar leith ag tús an tseisiúin inar chuir na saineolaithe beartais AE Linas Kojala (RESC) agus Ramūnas Vilpišauskas (Ollamh in Ollscoil Vilnius) na saoránaigh i láthair go hachomair maidir le topaic agus saincheisteanna ábhar an tseisiúin. Le linn an phlé, bhí saoránaigh in ann ceisteanna a chur agus a dtuairimí a roinnt. Tar éis cur i láthair na saineolaithe, roinneadh na rannpháirtithe i dtrí ghrúpa ionadaíocha níos lú do gach grúpa machnaimh ar shaincheist dhifriúil a bhaineann le téama an tseisiúin. Seo a leanas na saincheisteanna a pléadh maidir leis an mbeartas eachtrach: </w:t>
      </w:r>
    </w:p>
    <w:p>
      <w:pPr>
        <w:pStyle w:val="P68B1DB1Normal76"/>
        <w:widowControl w:val="false"/>
        <w:spacing w:lineRule="exact" w:line="253"/>
        <w:ind w:left="720" w:right="1" w:hanging="0"/>
        <w:jc w:val="left"/>
        <w:rPr/>
      </w:pPr>
      <w:r>
        <w:rPr>
          <w:b/>
        </w:rPr>
        <w:t>1.1.</w:t>
      </w:r>
      <w:r>
        <w:rPr/>
        <w:t xml:space="preserve"> An bhfuil gá le beartas cosanta agus eachtrach neamhspleách AE?</w:t>
      </w:r>
    </w:p>
    <w:p>
      <w:pPr>
        <w:pStyle w:val="P68B1DB1Normal76"/>
        <w:widowControl w:val="false"/>
        <w:spacing w:lineRule="exact" w:line="253"/>
        <w:ind w:left="720" w:right="1" w:hanging="0"/>
        <w:jc w:val="left"/>
        <w:rPr/>
      </w:pPr>
      <w:r>
        <w:rPr>
          <w:b/>
        </w:rPr>
        <w:t>1.2.</w:t>
      </w:r>
      <w:r>
        <w:rPr/>
        <w:t xml:space="preserve"> Cad ba cheart a bheith i gcaidreamh an Aontais lena chomharsana in Oirthear na hEorpa, leis an Afraic Thuaidh agus leis an Tuirc? </w:t>
      </w:r>
    </w:p>
    <w:p>
      <w:pPr>
        <w:pStyle w:val="P68B1DB1Normal76"/>
        <w:widowControl w:val="false"/>
        <w:spacing w:lineRule="exact" w:line="379"/>
        <w:ind w:left="720" w:right="0" w:hanging="0"/>
        <w:jc w:val="left"/>
        <w:rPr/>
      </w:pPr>
      <w:r>
        <w:rPr>
          <w:b/>
        </w:rPr>
        <w:t>1.3.</w:t>
      </w:r>
      <w:r>
        <w:rPr/>
        <w:t xml:space="preserve"> Cad ba cheart a bheith i mbeartas imirce an Aontais? </w:t>
      </w:r>
    </w:p>
    <w:p>
      <w:pPr>
        <w:pStyle w:val="P68B1DB1Normal76"/>
        <w:widowControl w:val="false"/>
        <w:spacing w:lineRule="exact" w:line="254"/>
        <w:ind w:left="0" w:right="0" w:hanging="0"/>
        <w:jc w:val="left"/>
        <w:rPr/>
      </w:pPr>
      <w:r>
        <w:rPr/>
        <w:t xml:space="preserve">Mar thoradh ar an seisiún maidir le ról eacnamaíoch an Aontais, rinneadh machnamh ar na saincheisteanna seo a leanas: </w:t>
      </w:r>
    </w:p>
    <w:p>
      <w:pPr>
        <w:pStyle w:val="P68B1DB1Normal76"/>
        <w:widowControl w:val="false"/>
        <w:spacing w:lineRule="exact" w:line="254"/>
        <w:ind w:left="720" w:right="0" w:hanging="0"/>
        <w:jc w:val="left"/>
        <w:rPr/>
      </w:pPr>
      <w:r>
        <w:rPr>
          <w:b/>
        </w:rPr>
        <w:t xml:space="preserve">2.1. </w:t>
      </w:r>
      <w:r>
        <w:rPr/>
        <w:t xml:space="preserve">An bhfuil gá le cistí ó bhuiséad AE a ath-leithdháileadh níos mó ó fhiachas coiteann AE? </w:t>
      </w:r>
    </w:p>
    <w:p>
      <w:pPr>
        <w:pStyle w:val="P68B1DB1Normal76"/>
        <w:widowControl w:val="false"/>
        <w:spacing w:lineRule="exact" w:line="379"/>
        <w:ind w:left="720" w:right="0" w:hanging="0"/>
        <w:jc w:val="left"/>
        <w:rPr/>
      </w:pPr>
      <w:r>
        <w:rPr>
          <w:b/>
        </w:rPr>
        <w:t xml:space="preserve">2.2. </w:t>
      </w:r>
      <w:r>
        <w:rPr/>
        <w:t>Ar cheart caighdeáin shóisialta a rialáil ar leibhéal an Aontais Eorpaigh?</w:t>
      </w:r>
      <w:r>
        <w:rPr>
          <w:b/>
        </w:rPr>
        <w:t xml:space="preserve"> </w:t>
      </w:r>
    </w:p>
    <w:p>
      <w:pPr>
        <w:pStyle w:val="P68B1DB1Normal76"/>
        <w:widowControl w:val="false"/>
        <w:spacing w:lineRule="exact" w:line="379"/>
        <w:ind w:left="720" w:right="0" w:hanging="0"/>
        <w:jc w:val="left"/>
        <w:rPr/>
      </w:pPr>
      <w:r>
        <w:rPr>
          <w:b/>
        </w:rPr>
        <w:t>2.3.</w:t>
      </w:r>
      <w:r>
        <w:rPr/>
        <w:t xml:space="preserve"> Conas geilleagar an Aontais a neartú? </w:t>
      </w:r>
    </w:p>
    <w:p>
      <w:pPr>
        <w:pStyle w:val="P68B1DB1Normal76"/>
        <w:widowControl w:val="false"/>
        <w:spacing w:lineRule="auto" w:line="240"/>
        <w:ind w:left="0" w:right="0" w:hanging="0"/>
        <w:jc w:val="both"/>
        <w:rPr/>
      </w:pPr>
      <w:r>
        <w:rPr/>
        <w:t xml:space="preserve">Ag deireadh an tseisiúin, bhí ar gach grúpa príomhchonclúidí an phlé a cheapadh, ráitis phrionsabail nó tograí nithiúla a dhéanamh maidir le hábhair imní beartais an Aontais. Le linn an phlé leis an bpainéal ar fad, chuir ionadaí gach grúpa na torthaí sin faoi bhráid na rannpháirtithe eile. Bhí siad siúd a bhí i ngrúpaí eile in ann ceisteanna a chur agus na moltaí a chur i gcrích lena gcuid smaointe. Tar éis na gcur i láthair agus na ndíospóireachtaí, vótáil gach saoránach ar dhá cheann de na conclúidí sin, agus vótáil siad ar an togra nó dearbhú is tábhachtaí maidir le ról na Liotuáine i neartú an AE agus rath an AE fiú ar fud na hEorpa; agus an vóta eile ar son an ráitis nó an togra, is cosúil go bhfuil siad an-tábhachtach ina gcáil phearsanta, chun a leasa mar áitritheoir AE. Tar éis na vótála sin, bhí díospóireacht ar siúl sa phainéal, agus pléadh na príomhsmaointe a d’eascair as an bplé. </w:t>
      </w:r>
    </w:p>
    <w:p>
      <w:pPr>
        <w:pStyle w:val="P68B1DB1Normal76"/>
        <w:widowControl w:val="false"/>
        <w:spacing w:lineRule="auto" w:line="240"/>
        <w:ind w:left="0" w:right="0" w:hanging="0"/>
        <w:jc w:val="both"/>
        <w:rPr/>
      </w:pPr>
      <w:r>
        <w:rPr/>
        <w:t xml:space="preserve">An tseachtain tar éis an imeachta, scrúdaigh na saineolaithe ábhar an phlé agus nocht siad bunbhrí na smaointe a mhol na saoránaigh. An 25 Eanáir tionóladh seisiún fíorúil achoimreach agus roinneadh moltaí ó ábhar an phlé leis na saoránaigh. Tugadh an deis do shaoránaigh a rá ar fhormheas siad na moltaí, iad a fhorlíonadh ar an tsubstaint agus meastóireacht a dhéanamh orthu. Bhí an deis seo ag na rannpháirtithe go léir seachtain amháin tar éis an tseisiúin achoimreach, agus chuir siad a dtuairimí agus a dtuairimí i scríbhinn chuig eagraithe an phainéil.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Torthaí an Phainéil Saoránach Náisiúnta</w:t>
      </w:r>
      <w:r>
        <w:rPr/>
        <w:t xml:space="preserve"> </w:t>
      </w:r>
    </w:p>
    <w:p>
      <w:pPr>
        <w:pStyle w:val="P68B1DB1Normal76"/>
        <w:widowControl w:val="false"/>
        <w:spacing w:lineRule="auto" w:line="240" w:before="70" w:after="0"/>
        <w:ind w:left="0" w:right="1" w:hanging="0"/>
        <w:jc w:val="both"/>
        <w:rPr/>
      </w:pPr>
      <w:r>
        <w:rPr/>
        <w:t xml:space="preserve">Léirítear sa chuid seo den tuarascáil torthaí an Phainéil Saoránach, leis na moltaí a rinne na rannpháirtithe sna meithleacha agus a seasaimh maidir le ról an Aontais sa bheartas eachtrach agus sa gheilleagar.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An chéad seisiún:</w:t>
      </w:r>
      <w:r>
        <w:rPr/>
        <w:t xml:space="preserve"> </w:t>
      </w:r>
      <w:r>
        <w:rPr>
          <w:b/>
        </w:rPr>
        <w:t>ról agus inniúlachtaí an Aontais sa bheartas eachtrach</w:t>
      </w:r>
    </w:p>
    <w:p>
      <w:pPr>
        <w:pStyle w:val="P68B1DB1Normal99"/>
        <w:widowControl w:val="false"/>
        <w:spacing w:lineRule="auto" w:line="240" w:before="39" w:after="0"/>
        <w:ind w:left="468" w:right="0" w:hanging="0"/>
        <w:jc w:val="left"/>
        <w:rPr/>
      </w:pPr>
      <w:r>
        <w:rPr/>
        <w:t xml:space="preserve">1. Iarraimid ar an Aontas beartas níos éifeachtaí a fhorbairt i leith na Síne. Ní mór tacú leis an Liotuáin ar bhealach níos diongbháilte, ach ba cheart di freisin a seasamh a ailíniú níos fearr le seasamh chomhpháirtithe an Aontais. Chun a áirithiú gur féidir leasanna a chothromú ar bhealach níos fearr laistigh den Aontas agus nach bhfuil ach beartas amháin ann i leith na Síne, agus i leith saincheisteanna eile a bhaineann leis an mbeartas eachtrach, molaimid féachaint an bhféadfaí Aire Gnóthaí Eachtracha de chuid an Aontais a bhunú. </w:t>
      </w:r>
    </w:p>
    <w:p>
      <w:pPr>
        <w:pStyle w:val="P68B1DB1Normal99"/>
        <w:widowControl w:val="false"/>
        <w:spacing w:lineRule="auto" w:line="240" w:before="78" w:after="0"/>
        <w:ind w:left="468" w:right="341" w:hanging="0"/>
        <w:jc w:val="left"/>
        <w:rPr/>
      </w:pPr>
      <w:r>
        <w:rPr/>
        <w:t xml:space="preserve">2. Molaimid saincheist na gcuótaí imirceacha ar leibhéal an Aontais a chur ar an gclár oibre. </w:t>
      </w:r>
    </w:p>
    <w:p>
      <w:pPr>
        <w:pStyle w:val="P68B1DB1Normal99"/>
        <w:widowControl w:val="false"/>
        <w:spacing w:lineRule="auto" w:line="240" w:before="78" w:after="0"/>
        <w:ind w:left="468" w:right="0" w:hanging="0"/>
        <w:jc w:val="left"/>
        <w:rPr/>
      </w:pPr>
      <w:r>
        <w:rPr/>
        <w:t>3. Molaimid coiste tiomnaithe a bhunú ar leibhéal an Aontais chun aghaidh a thabhairt ar shaincheisteanna imirce, lena n-áiritheofaí freagairt níos tapúla ar ghéarchéimeanna imirce agus ceart na mBallstát a leasanna náisiúnta a mhíniú agus a chosaint, agus treoirlínte coiteanna maidir le bainistiú imirce a fhorbairt agus a chur chun feidhme.</w:t>
      </w:r>
    </w:p>
    <w:p>
      <w:pPr>
        <w:pStyle w:val="P68B1DB1Normal99"/>
        <w:widowControl w:val="false"/>
        <w:spacing w:lineRule="auto" w:line="240" w:before="78" w:after="0"/>
        <w:ind w:left="468" w:right="0" w:hanging="0"/>
        <w:jc w:val="left"/>
        <w:rPr/>
      </w:pPr>
      <w:r>
        <w:rPr/>
        <w:t xml:space="preserve">4. Molaimid naisc eacnamaíocha agus dhaonnúla le tíortha na hAfraice Thuaidh a neartú, gan dearmad a dhéanamh ar réaltachtaí polaitiúla, go háirithe d’fhonn tionchar na Síne, na Rúise agus na stát eile sa réigiún a laghdú. </w:t>
      </w:r>
    </w:p>
    <w:p>
      <w:pPr>
        <w:pStyle w:val="P68B1DB1Normal99"/>
        <w:widowControl w:val="false"/>
        <w:spacing w:lineRule="auto" w:line="240" w:before="78" w:after="0"/>
        <w:ind w:left="468" w:right="466" w:hanging="0"/>
        <w:jc w:val="left"/>
        <w:rPr/>
      </w:pPr>
      <w:r>
        <w:rPr/>
        <w:t xml:space="preserve">5. Molaimid naisc le hOirthear na hEorpa a neartú agus bearta eacnamaíocha a spreagadh ar an leibhéal pearsanta. </w:t>
      </w:r>
    </w:p>
    <w:p>
      <w:pPr>
        <w:pStyle w:val="P68B1DB1Normal99"/>
        <w:widowControl w:val="false"/>
        <w:spacing w:lineRule="auto" w:line="240" w:before="78" w:after="0"/>
        <w:ind w:left="468" w:right="286" w:hanging="0"/>
        <w:jc w:val="left"/>
        <w:rPr/>
      </w:pPr>
      <w:r>
        <w:rPr/>
        <w:t xml:space="preserve">6. Áitímid go mbeadh na smachtbhannaí a fhorchuireann an tAontas ar ghníomhaithe eachtracha níos déine, níos spriocdhírithe agus go mbaineann siad le daoine tábhachtacha den stát atá faoi smachtbhannaí (e.g. ceannairí polaitiúla). </w:t>
      </w:r>
    </w:p>
    <w:p>
      <w:pPr>
        <w:pStyle w:val="P68B1DB1Normal99"/>
        <w:widowControl w:val="false"/>
        <w:spacing w:lineRule="auto" w:line="240" w:before="78" w:after="0"/>
        <w:ind w:left="466" w:right="295" w:hanging="0"/>
        <w:jc w:val="left"/>
        <w:rPr/>
      </w:pPr>
      <w:r>
        <w:rPr/>
        <w:t>7. Áitímid go bhfuil comhbheartas eachtrach agus slándála an Aontais bunaithe ar bhunphrionsabal na dlúthpháirtíochta idir Ballstáit éagsúla an Aontais agus réigiúin agus sochaithe éagsúla na hEorpa.</w:t>
      </w:r>
    </w:p>
    <w:p>
      <w:pPr>
        <w:pStyle w:val="P68B1DB1Normal99"/>
        <w:widowControl w:val="false"/>
        <w:spacing w:lineRule="auto" w:line="240" w:before="78" w:after="0"/>
        <w:ind w:left="466" w:right="295" w:hanging="0"/>
        <w:jc w:val="left"/>
        <w:rPr/>
      </w:pPr>
      <w:r>
        <w:rPr/>
        <w:t xml:space="preserve">8. Molaimid don Aontas athbhreithniú a dhéanamh ar an mbeartas oscailteachta maidir leis an imirce go dtí seo, rud is cúis le fadhbanna slándála, méadú ar choireacht, agus bunú an chumannachais sa tsochaí. </w:t>
      </w:r>
    </w:p>
    <w:p>
      <w:pPr>
        <w:pStyle w:val="P68B1DB1Normal99"/>
        <w:widowControl w:val="false"/>
        <w:spacing w:lineRule="auto" w:line="240" w:before="78" w:after="0"/>
        <w:ind w:left="468" w:right="0" w:hanging="0"/>
        <w:jc w:val="left"/>
        <w:rPr/>
      </w:pPr>
      <w:r>
        <w:rPr/>
        <w:t xml:space="preserve">9. Iarraimid ar an Liotuáin labhairt níos gníomhaí maidir le saincheisteanna an bheartais imirce agus tús a chur le plé ar shaincheisteanna a bhaineann leis an imirce. </w:t>
      </w:r>
    </w:p>
    <w:p>
      <w:pPr>
        <w:pStyle w:val="P68B1DB1Normal99"/>
        <w:widowControl w:val="false"/>
        <w:spacing w:lineRule="auto" w:line="240" w:before="78" w:after="0"/>
        <w:ind w:left="468" w:right="0" w:hanging="0"/>
        <w:jc w:val="left"/>
        <w:rPr>
          <w:rFonts w:ascii="Arial" w:hAnsi="Arial"/>
          <w:color w:val="000000"/>
          <w:sz w:val="20"/>
        </w:rPr>
      </w:pPr>
      <w:r>
        <w:rPr/>
        <w:t xml:space="preserve">10. Molaimid don Aontas beartas gníomhach dian a shaothrú i leith na stát ina n-úsáidtear sreabha imirce mar arm in ionsaithe hibrideacha: ar thaobh amháin trí smachtbhannaí níos déine a chur i bhfeidhm, agus ar an taobh eile trí idirphlé leo d’fhonn an lasóg a bhaint den bharrach.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An dara seisiún: ról eacnamaíoch an Aontais </w:t>
      </w:r>
    </w:p>
    <w:p>
      <w:pPr>
        <w:pStyle w:val="P68B1DB1Normal99"/>
        <w:widowControl w:val="false"/>
        <w:spacing w:lineRule="auto" w:line="240"/>
        <w:ind w:left="828" w:right="142" w:hanging="359"/>
        <w:jc w:val="both"/>
        <w:rPr/>
      </w:pPr>
      <w:r>
        <w:rPr/>
        <w:t xml:space="preserve">1. Molaimid don Aontas slándáil soláthair earraí riachtanacha a neartú ar bhealaí éagsúla: tosaíocht a thabhairt do thrádáil inmheánach an Aontais, táirgeadh ardteicneolaíochtaí a chur chun cinn agus foinsí allmhairithe a éagsúlú tuilleadh. Molaimid freisin féachaint ar mhargaí easpórtála nua. </w:t>
      </w:r>
    </w:p>
    <w:p>
      <w:pPr>
        <w:pStyle w:val="P68B1DB1Normal99"/>
        <w:widowControl w:val="false"/>
        <w:spacing w:lineRule="auto" w:line="240" w:before="83" w:after="0"/>
        <w:ind w:left="828" w:right="143" w:hanging="359"/>
        <w:jc w:val="both"/>
        <w:rPr/>
      </w:pPr>
      <w:r>
        <w:rPr/>
        <w:t xml:space="preserve">2. Molaimid athbhreithniú a dhéanamh ar chleachtais chaibidlíochta na gconarthaí gáis nádúrtha, d’fhonn conarthaí gearrthéarmacha agus fadtéarmacha araon a dhéanamh. Molaimid éagsúlú breise ar fhoinsí soláthair fuinnimh. </w:t>
      </w:r>
    </w:p>
    <w:p>
      <w:pPr>
        <w:pStyle w:val="P68B1DB1Normal99"/>
        <w:widowControl w:val="false"/>
        <w:spacing w:lineRule="auto" w:line="240" w:before="83" w:after="0"/>
        <w:ind w:left="828" w:right="143" w:hanging="359"/>
        <w:jc w:val="both"/>
        <w:rPr/>
      </w:pPr>
      <w:r>
        <w:rPr/>
        <w:t xml:space="preserve">3. Molaimid go ndéanfaí measúnú ar bhearta an Chomhaontaithe Ghlais agus ar a gcur chun feidhme agus na tionchair dhiúltacha shocheacnamaíocha a d’fhéadfadh a bheith ann á gcur san áireamh. Chun cuspóirí an Chomhaontaithe Ghlais a chur chun feidhme, molaimid go n-úsáidfí fuinneamh núicléach agus gás nádúrtha sa bhreis ar úsáid foinsí in-athnuaite fuinnimh. </w:t>
      </w:r>
    </w:p>
    <w:p>
      <w:pPr>
        <w:pStyle w:val="P68B1DB1Normal99"/>
        <w:widowControl w:val="false"/>
        <w:spacing w:lineRule="auto" w:line="240" w:before="83" w:after="0"/>
        <w:ind w:left="828" w:right="143" w:hanging="359"/>
        <w:jc w:val="both"/>
        <w:rPr/>
      </w:pPr>
      <w:r>
        <w:rPr/>
        <w:t xml:space="preserve">4. Cuirimid i bhfios go láidir go bhfuil sé thar a bheith tábhachtach go n-urramóidh na Ballstáit uile prionsabal thosaíocht dhlí an Aontais. Iarraimid, mar shampla, go bhfuil seasamh soiléir prionsabailithe ag an Liotuáin maidir leis an tsaincheist sin. </w:t>
      </w:r>
    </w:p>
    <w:p>
      <w:pPr>
        <w:pStyle w:val="P68B1DB1Normal99"/>
        <w:widowControl w:val="false"/>
        <w:spacing w:lineRule="auto" w:line="240" w:before="83" w:after="0"/>
        <w:ind w:left="828" w:right="142" w:hanging="359"/>
        <w:jc w:val="both"/>
        <w:rPr/>
      </w:pPr>
      <w:r>
        <w:rPr/>
        <w:t>5. Molaimid don Liotuáin leas níos gníomhaí a bhaint as dea-chleachtais ó thíortha an Aontais d’fhonn caighdeáin shóisialta níos airde, leathnú eacnamaíoch agus forbairt chothrom agus inbhuanaithe a bhaint amach.</w:t>
      </w:r>
    </w:p>
    <w:p>
      <w:pPr>
        <w:pStyle w:val="P68B1DB1Normal99"/>
        <w:widowControl w:val="false"/>
        <w:spacing w:lineRule="auto" w:line="240" w:before="83" w:after="0"/>
        <w:ind w:left="828" w:right="142" w:hanging="359"/>
        <w:jc w:val="both"/>
        <w:rPr/>
      </w:pPr>
      <w:r>
        <w:rPr/>
        <w:t xml:space="preserve">6. Molaimid níos mó airde a thabhairt ar an gcibearshlándáil a neartú, chomh maith le cosaint sonraí agus bonneagair. </w:t>
      </w:r>
    </w:p>
    <w:p>
      <w:pPr>
        <w:pStyle w:val="P68B1DB1Normal99"/>
        <w:widowControl w:val="false"/>
        <w:spacing w:lineRule="auto" w:line="240" w:before="83" w:after="0"/>
        <w:ind w:left="821" w:right="143" w:hanging="354"/>
        <w:jc w:val="both"/>
        <w:rPr/>
      </w:pPr>
      <w:r>
        <w:rPr/>
        <w:t xml:space="preserve">7. Molaimid don Aontas agus do na Ballstáit tús áite a thabhairt d’fhorbairt buneolais eacnamaíoch i measc na saoránach, don oideachas agus do scaipeadh faisnéise. </w:t>
      </w:r>
    </w:p>
    <w:p>
      <w:pPr>
        <w:pStyle w:val="P68B1DB1Normal99"/>
        <w:widowControl w:val="false"/>
        <w:spacing w:lineRule="auto" w:line="240" w:before="45" w:after="0"/>
        <w:ind w:left="821" w:right="143" w:hanging="354"/>
        <w:jc w:val="both"/>
        <w:rPr/>
      </w:pPr>
      <w:r>
        <w:rPr/>
        <w:t xml:space="preserve">8. Molaimid caighdeáin uaillmhianacha shóisialta, saothair agus sláinte a ionchorprú i gcomhaontuithe trádála nua an Aontais. Molaimid treoirlínte a bhunú ar leibhéal an Aontais maidir lena bhfuil le déanamh agus maidir le hardáin meán sóisialta a bhainistiú a bhainistíonn sonraí pearsanta tomhaltóirí agus faisnéis fúthu. </w:t>
      </w:r>
    </w:p>
    <w:p>
      <w:pPr>
        <w:pStyle w:val="P68B1DB1Normal99"/>
        <w:widowControl w:val="false"/>
        <w:spacing w:lineRule="auto" w:line="240" w:before="42" w:after="0"/>
        <w:ind w:left="821" w:right="143" w:hanging="354"/>
        <w:jc w:val="both"/>
        <w:rPr/>
      </w:pPr>
      <w:r>
        <w:rPr/>
        <w:t>9. Molaimid tuilleadh machnaimh a dhéanamh ar an bhféidearthacht iasachtaíocht chomhpháirteach a fháil ar leibhéal an Aontais d’fhonn na coinníollacha iasachtaíochta is fearr is féidir a bhaint amach. Molaimid freisin beartas freagrach agus fónta ó thaobh airgeadais de a fhorbairt chun an gá atá le féichiúnas do na Ballstáit a laghdú.</w:t>
      </w:r>
    </w:p>
    <w:p>
      <w:pPr>
        <w:pStyle w:val="P68B1DB1Normal99"/>
        <w:widowControl w:val="false"/>
        <w:spacing w:lineRule="auto" w:line="240" w:before="42" w:after="0"/>
        <w:ind w:left="821" w:right="143" w:hanging="354"/>
        <w:jc w:val="both"/>
        <w:rPr/>
      </w:pPr>
      <w:r>
        <w:rPr/>
        <w:t>10. Molaimid neartú a dhéanamh ar an bhfaireachán ar ionsú agus ar úsáid chistí an Aontais, ag cabhrú le húdaráis áitiúla fíorchleachtas a bhunú maidir le húsáid cistí a choigeartú. Ós rud é go bhféadfadh athrú teacht ar staid oibiachtúil thairbhithe chistí an AE, tá tábhacht ar leith ag baint leis an ngaol idir ceanglais trédhearcachta agus solúbthachta.</w:t>
      </w:r>
    </w:p>
    <w:p>
      <w:pPr>
        <w:pStyle w:val="P68B1DB1Normal99"/>
        <w:widowControl w:val="false"/>
        <w:spacing w:lineRule="auto" w:line="240" w:before="42" w:after="0"/>
        <w:ind w:left="821" w:right="143" w:hanging="354"/>
        <w:jc w:val="both"/>
        <w:rPr/>
      </w:pPr>
      <w:r>
        <w:rPr/>
        <w:t xml:space="preserve">11. Molaimid don Liotuáin leanúint den fhorbairt eacnamaíoch agus den infheistíocht i réigiúin na tíre a chur chun cinn go gníomhach.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Plé sa Phainéal Saoránach Náisiúnta agus anailís ar na torthaí </w:t>
      </w:r>
    </w:p>
    <w:p>
      <w:pPr>
        <w:pStyle w:val="P68B1DB1Normal76"/>
        <w:widowControl w:val="false"/>
        <w:spacing w:lineRule="auto" w:line="240" w:before="46" w:after="0"/>
        <w:ind w:left="0" w:right="29" w:hanging="0"/>
        <w:jc w:val="both"/>
        <w:rPr/>
      </w:pPr>
      <w:r>
        <w:rPr/>
        <w:t xml:space="preserve">Phléigh rannpháirtithe an Phainéil Saoránach Náisiúnta na saincheisteanna tráthúla is tábhachtaí don Liotuáin (a pléadh go mór ar an leibhéal náisiúnta ar an leibhéal polaitiúil agus ar leibhéal na meán) agus conas aghaidh a thabhairt orthu. Léiríodh sa vóta ginearálta ar phríomhchonclúidí an phainéil go raibh beagnach 45 % de na vótaí a caitheadh le linn an dá sheisiún dírithe ar thograí ar dhá théama: caidreamh leis an tSín agus rialú ar shreabha imirce (féach an tábla thíos). Tá an-aird tugtha ar théama an bheartais fuinnimh freisin. Ní raibh ann ach aon togra amháin, ach fuair sé vótaí beagnach 10 % de na rannpháirtithe. Tugann toradh na vótála sin le fios go bhféadfadh dearcadh na saoránach ar thodhchaí na hEorpa a bheith cinntitheach maidir le saincheisteanna polaitiúla agus nuacht an lae inniu (ar an leibhéal náisiúnta).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Moladh</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Vótáil</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An chéad seisiún: ról agus inniúlachtaí an Aontais sa bheartas eachtrach</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Iarraimid ar an Aontas beartas níos éifeachtaí a fhorbairt i leith na Síne. Ní leor an tacaíocht atá ann faoi láthair don Liotuáin, ach níl a seasamh ailínithe go leordhóthanach ag an Liotuáin le seasamh chomhpháirtithe an Aontais. Chun a áirithiú gur féidir leasanna a chothromú ar bhealach níos fearr laistigh den Aontas agus nach bhfuil ach beartas amháin ann i leith na Síne, agus i leith saincheisteanna eile a bhaineann leis an mbeartas eachtrach, molaimid féachaint an bhféadfaí Aire Gnóthaí Eachtracha de chuid an Aontais a bhunú.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 atá tábhachtach don Eoraip ar fad: 8; i gcáil phearsanta: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Molaimid saincheist na gcuótaí imirceacha ar leibhéal an Aontais a chur ar an gclár oibre.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 atá tábhachtach don Eoraip ar fad: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Molaimid coiste tiomnaithe a bhunú ar leibhéal an Aontais chun aghaidh a thabhairt ar shaincheisteanna imirce, lena n-áiritheofaí freagairt níos tapúla ar ghéarchéimeanna imirce agus ceart na mBallstát a leasanna náisiúnta a mhíniú agus a chosaint, agus treoirlínte coiteanna maidir le bainistiú imirce a fhorbairt agus a chur chun feidhme.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 atá tábhachtach don Eoraip ar fad: 3; i gcáil phearsanta: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Molaimid naisc eacnamaíocha agus dhaonnúla le tíortha na hAfraice Thuaidh a neartú, gan dearmad a dhéanamh ar réaltachtaí polaitiúla, go háirithe d’fhonn tionchar na Síne, na Rúise agus na stát eile sa réigiún a laghdú.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 atá tábhachtach i gcáil phearsanta: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Molaimid naisc le hOirthear na hEorpa a neartú agus bearta eacnamaíocha a chur i bhfeidhm ar leibhéal na ndaoine.</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 tábhachtach go pearsanta: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An dara seisiún: ról eacnamaíoch an Aontais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Molaimid don Aontas Eorpach céimeanna éagsúla a ghlacadh chun slándáil an tsoláthair earraí riachtanacha a fheabhsú: tosaíocht a thabhairt do thrádáil laistigh den Aontas, táirgeadh ardteicneolaíochtaí laistigh den Aontas a chur chun cinn agus foinsí allmhairithe a éagsúlú tuilleadh. Molaimid freisin féachaint ar mhargaí easpórtála nua.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 atá tábhachtach don Eoraip ar fad: 3; go pearsanta: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Molaimid athbhreithniú a dhéanamh ar chleachtais chaibidlíochta na gconarthaí gáis nádúrtha, d’fhonn conarthaí gearrthéarmacha agus fadtéarmacha araon a dhéanamh. Molaimid éagsúlú breise ar fhoinsí soláthair fuinnimh.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 atá tábhachtach don Eoraip ar fad: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Molaimid go ndéanfaí measúnú ar bhearta an Chomhaontaithe Ghlais agus ar a gcur chun feidhme agus na tionchair dhiúltacha shocheacnamaíocha a d’fhéadfadh a bheith ann á gcur san áireamh. Chun cuspóirí an Chomhaontaithe Ghlais a chur chun feidhme, molaimid go n-úsáidfí fuinneamh núicléach agus gás nádúrtha sa bhreis ar úsáid foinsí in-athnuaite fuinnimh.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 tábhachtach i gcáil phearsanta: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Cuirimid i bhfios go láidir go bhfuil sé tábhachtach go n-urramóidh na Ballstáit uile prionsabal thosaíocht dhlí an Aontais. Iarraimid, mar shampla, go bhfuil seasamh soiléir prionsabailithe ag an Liotuáin maidir leis an tsaincheist sin.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 atá tábhachtach don Eoraip ar fad: 2 JUR: RÉAMHAITHRISÍM (FÍORAIS). i gcáil phearsanta: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Ina theannta sin, is iad na saincheisteanna is tábhachtaí do shaoránaigh, eadhon an caidreamh leis an tSín, an imirce nó fuinneamh: beidh tionchar bunúsach ag a rún ar thodhchaí fhadtéarmach na hEorpa. Dá bhrí sin, ní fadhb é an dóchúlacht go dtabharfaidh saoránaigh atá ag smaoineamh ar an todhchaí tús áite don rud atá tábhachtach anois. De réir mar a chuirtear tús le tógáil na todhchaí le go leor céimeanna beaga sa lá atá inniu ann, is coinníoll riachtanach é an dearcadh maidir le hionchais na saoránach sa ghearrthéarma chun rialú fadtéarmach láidir ar phróisis agus réiteach fadhbanna a áirithiú. Tá an anailís thíos ar phríomhthorthaí phainéal na saoránach náisiúnta bunaithe ar an mbreathnóireacht sin.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Is é an rún a fhaigheann an líon is airde vótaí (11 nó beagnach 12 %) ná go bhfuil</w:t>
      </w:r>
      <w:r>
        <w:rPr>
          <w:b/>
        </w:rPr>
        <w:t xml:space="preserve"> beartas níos éifeachtaí i leith na Síne ag teastáil ó AE</w:t>
      </w:r>
      <w:r>
        <w:rPr/>
        <w:t xml:space="preserve">. Cumhdaíodh roinnt ráiteas níos nithiúla sa chonclúid ghinearálta sin. Ar an gcéad dul síos, chuir na rannpháirtithe i bhfios go láidir nach leor ag an gcéim seo tacaíocht an Aontais don Liotuáin i bhfianaise bhrú eacnamaíoch na Síne. Ar an dara dul síos, chuir ionadaithe an Ghrúpa a chuir an chonclúid in iúl gur cheart don Liotuáin féin iarrachtaí níos mó a dhéanamh chun a beartas i leith na Síne a chomhchuibhiú le beartas chomhpháirtithe an Aontais, go háirithe toisc go bhfuil sé tábhachtach don Aontas ina iomláine leanúint de bheith ag gabháil do thrádáil leis an tSín. Ar an tríú dul síos, d’ardaigh saoránaigh an smaoineamh go bhféadfadh comhordú na seasamh agus forbairt comhbheartais maidir leis an tSín, go háirithe, a bheith níos éifeachtaí dá mbunófaí Aire Gnóthaí Eachtracha de chuid an Aontais. Dhearbhaigh ochtar rannpháirtithe go raibh tábhacht ar leith ag baint leis an gconclúid sin don Eoraip ar fad, agus dhearbhaigh triúr eile go raibh sé tábhachtach dóibh ina gcáil phearsanta.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Tá dlúthnasc idir saincheist an chaidrimh leis an tSín agus dhá thogra eile le líon mór guthanna na saoránach. Vótáil naonúr rannpháirtithe i bhfabhar na conclúide ar thángthas air ag an dara seisiún gur gá don </w:t>
      </w:r>
      <w:r>
        <w:rPr>
          <w:b/>
        </w:rPr>
        <w:t>Aontas slándáil an tsoláthair a neartú</w:t>
      </w:r>
      <w:r>
        <w:rPr/>
        <w:t xml:space="preserve"> (thug triúr rannpháirtithe le fios go bhfuil tábhacht ar leith ag baint leis sin don Eoraip ar fad, agus do sheisear eile gur dóibh féin atá sé sin). Áiríodh roinnt gnéithe sa chonclúid sin freisin. Ar an gcéad dul síos, leag saoránaigh béim ar an ngá atá le tosaíocht a thabhairt do mhargaí an Aontais a bhfuil soláthróirí agus táirgí iontaofa a chomhlíonann caighdeáin dhiana mar shaintréith acu. Ar an dara dul síos, leag na rannpháirtithe béim ar an ngá atá le hacmhainneacht táirgeachta ardteicneolaíochta a spreagadh san Eoraip féin. Ar an tríú dul síos, chuir na saoránaigh in iúl go dtacaíonn siad le héagsúlú níos mó ar fhoinsí allmhairithe. Agus na moltaí sin á bhfoirmliú acu, thagair na rannpháirtithe sa phlé go comhsheasmhach do fhachtóir na Síne: bagairtí slándála a bhaineann le hearraí Síneacha, spleáchas ar amhábhair na Síne a theastaíonn chun ardteicneolaíochtaí a mhonarú, chomh maith le cleachtais na Síne maidir le teicneolaíochtaí cóipeála agus ghoidte ó chuideachtaí an Iarthair atá ag feidhmiú ina margadh. Fuair an togra chun</w:t>
      </w:r>
      <w:r>
        <w:rPr>
          <w:b/>
        </w:rPr>
        <w:t xml:space="preserve"> comhar eacnamaíoch agus daonnúil an Aontais a fhorbairt le tíortha na hAfraice Thuaidh</w:t>
      </w:r>
      <w:r>
        <w:rPr/>
        <w:t xml:space="preserve"> sé vóta freisin (rud a bhí tábhachtach i gcáil phearsanta) ar an bhforas go bhfuil sé tábhachtach tionchar na Síne agus na Rúise agus stáit chairdiúla eile a laghdú sa réigiún sin.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Léirigh torthaí na vótála ábhair imní na saoránach maidir le saincheisteanna imirce freisin. Bhí dhá cheann de na trí thoradh ba ghuthaí sa bheartas eachtrach dírithe ar an imirce. Vótáil naonúr rannpháirtithe i bhfabhar an togra </w:t>
      </w:r>
      <w:r>
        <w:rPr>
          <w:b/>
        </w:rPr>
        <w:t>go bhfillfeadh an tAontas ar chóras cuótaí éigeantacha glactha imirceach a chruthú do na Ballstáit</w:t>
      </w:r>
      <w:r>
        <w:rPr/>
        <w:t xml:space="preserve"> (agus chuir siad go léir i bhfios go láidir go bhfuil tábhacht ar leith ag baint leis an togra seo don Eoraip ar fad). Chuir na rannpháirtithe a rinne an chonclúid sin in iúl go dtacaíonn siad le cuótaí náisiúnta a shocrú de réir líon na n-áitritheoirí, agus le cómhaoiniú ón Aontas chun freastal ar riachtanais na n-imirceach de réir na gcuótaí sin. Vótáil seachtar rannpháirtithe fós i bhfabhar an togra maidir </w:t>
      </w:r>
      <w:r>
        <w:rPr>
          <w:b/>
        </w:rPr>
        <w:t>le coimisiún teicniúil buan a bhunú ar leibhéal an Aontais chun déileáil le saincheisteanna imirce, ina mbeadh ionadaithe na mBallstát ar iasacht</w:t>
      </w:r>
      <w:r>
        <w:rPr/>
        <w:t xml:space="preserve"> (measann triúr rannpháirtithe go bhfuil tábhacht ar leith ag baint leis an togra seo don Eoraip ina hiomláine, measann ceathrar go bhfuil sé tábhachtach dóibh ina gcáil phearsanta). Chuir na rannpháirtithe i bhfios go láidir go bhféadfadh comhlacht den sórt sin a chur ar chumas an Aontais freagairt níos tapúla do ghéarchéimeanna imirce, agus cothromaíocht a áirithiú idir urraim leordhóthanach do phrionsabail ghinearálta an Aontais agus ceart na mBallstát a leasanna náisiúnta agus a slándáil a chosaint.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Le linn na díospóireachta ar an mbeartas imirce, phléigh na rannpháirtithe dhá ghéarchéim ar leith maidir le sreabha imirce a bhainistiú: in 2016, géarchéim imirce na Meánmhara, agus in 2012 ionsaí hibrideach na Bealarúise ar an Liotuáin, ar an Laitvia agus ar an bPolainn, inar bhain Minsk úsáid as imircigh ó shreabha ón Meánoirthear agus ón Afraic. Dúirt roinnt rannpháirtithe painéil go raibh an ghéarchéim in 2016 i bhfad i gcéin agus neamhábhartha, don Liotuáin ina hiomláine agus dóibh araon i gcáil phearsanta, agus nach raibh an moladh córas cuótaí a bhunú d’imircigh oiriúnach dóibh. De réir na rannpháirtithe, mar gheall ar an ionsaí hibrideach, rinneadh saincheist na himirce níos gaire dá chéile in Oirthear na hEorpa, agus b’éigean di tabhairt faoi chuótaí mar uirlis beartais imirce atá oiriúnaithe, éifeachtach agus bunaithe ar dhlúthpháirtíocht. Chuir roinnt rannpháirtithe in iúl go raibh sé deacair, i lár ghéarchéim 2021, idirdhealú a dhéanamh idir iad siúd atá ar chríoch na tíre, dídeanaithe, imircigh agus iad siúd atá ina mbagairt. D’aontaigh na rannpháirtithe uile sa phlé nach gcuirtear san áireamh go leordhóthanach i mbeartas imirce “oscailte” reatha an Aontais na bagairtí a bhaineann leis an imirce, leasanna náisiúnta na mBallstát, a gcumas imircigh a lánpháirtiú, etc. Rinne na saoránaigh cáineadh ar an Aontas freisin as a mhoille nó a easpa freagartha ar riachtanais na Liotuáine, chomh maith lena dhiúltú maoiniú a thabhairt chun balla a thógáil ag na teorainneacha seachtracha.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Go hachomair, is féidir a rá go spreagann dhá ghné den nuacht is teo atá ag an Liotuáin in 2021 — an caidreamh leis an tSín agus sreafaí imirce a bhainistiú — saoránaigh na Liotuáine chun a éileamh go ndéanfadh an tAontas níos mó idirghabhála agus go mbeadh comhbheartas níos éifeachtaí aige. Tá imní ar shaoránaigh faoi bheartas na Síne agus faoin tionchar atá aici san Eoraip agus i gcomharsanacht an Aontais. Ní mór a aithint go gcuireann tionchar eacnamaíoch na Síne ar an Eoraip bearta beartais iomchuí agus cothroma a lorg. I dtuairim na saoránach, is é an príomhréiteach ionstraimí an chomhbheartais eachtraigh, an beartas tionsclaíoch agus an comhar leis na comharsana a neartú. Ar an gcaoi chéanna, mheas na saoránaigh gurb é gníomhaíocht aonair ar leibhéal an Aontais, chomh maith le córas nua cuótaí imirce a d’fhéadfadh a bheith ann, an bealach is iomchuí chun éalú ó na bagairtí slándála a bhaineann leis an imirce, agus chun sreafaí imirce chun na hEorpa a rialú go tapa agus go héifeachtúil. Dar leis an bpainéal, is é an fhreagairt is fearr ar bhrú méadaitheach na Síne agus ar ionsaí hibrideach na Bealarúise comhbheartas domhain neartaithe de chuid an Aontais a bheith ann.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Is féidir an tuairim seo maidir leis na géarchéimeanna atá á bplé a chur i gcomparáid leis na moltaí ó rannpháirtithe an phainéil maidir le saincheisteanna fuinnimh agus aeráide. Ag deireadh 2021, bhí ar go leor saoránach de chuid na Liotuáine déileáil go díreach leis an ardú ar phraghsanna téimh, agus bhí an ghéarchéim praghsanna fuinnimh ar cheann den nuacht is tábhachtaí don Liotuáin go tapa. Léirítear an imní faoi phraghsanna fuinnimh i vóta na rannpháirtithe freisin: vótáil naonúr saoránach fiú don chonclúid go bhfuil an tsaincheist seo ar an gceann is tábhachtaí don Eoraip ar fad. Ba é príomhmholadh na rannpháirtithe</w:t>
      </w:r>
      <w:r>
        <w:rPr>
          <w:b/>
        </w:rPr>
        <w:t xml:space="preserve"> athbhreithniú a dhéanamh ar chleachtas reatha na mBallstát trí chonarthaí soláthair fuinnimh a thabhairt i gcrích le soláthróirí éagsúla, agus trí iarracht a dhéanamh iad a thabhairt i gcrích sa ghearrthéarma agus san fhadtéarma araon.</w:t>
      </w:r>
      <w:r>
        <w:rPr/>
        <w:t xml:space="preserve"> Is é sin le rá, thacaigh na saoránaigh leis an mbeartas foinsí soláthair fuinnimh a éagsúlú, ach ní dhearna siad aon mholtaí maidir le beartais ghinearálta an Aontais agus níor mhol siad go ndéanfaí beartais fuinnimh a chomhtháthú tuilleadh.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Maidir leis an mbeartas aeráide, mhol na saoránaigh </w:t>
      </w:r>
      <w:r>
        <w:rPr>
          <w:b/>
        </w:rPr>
        <w:t>measúnú ar bhearta an Chomhaontaithe Ghlais, agus an tionchar socheacnamaíoch agus an uaillmhian a bhfuiltear ag súil leis á gcur san áireamh.</w:t>
      </w:r>
      <w:r>
        <w:rPr/>
        <w:t xml:space="preserve"> Ghlac seisear rannpháirtithe leis an togra seo, agus mheas gach duine acu go raibh sé tábhachtach i gcáil phearsanta. Chuir roinnt rannpháirtithe in iúl go raibh imní orthu faoi luas róghasta an “aistriú glas”, mar a thugtar air, agus dúirt siad gur cheart don Liotuáin measúnú níos grinne a dhéanamh féachaint an mbainfeadh beartas den sórt sin an bonn de leasanna na tíre agus a saoránach. D’athbheochan roinnt rannpháirtithe an gá atá ann ní hamháin fuinneamh in-athnuaite a úsáid, ach fuinneamh núicléach agus gás nádúrtha freisin. Chun tacú leis an seasamh sin, thagair siad do chinneadh na Gearmáine leanúint d’úsáid a bhaint as gás nádúrtha, chomh maith le hacmhainneacht na n-imoibreoirí núicléacha ‘modhnaithe’ nua den ghlúin nua. Maidir leis an mbeartas aeráide, thug an painéal tús áite dá bhrí sin do bheartais na mBallstát i gcomhréir le riachtanais náisiúnta, ní comhbheartas uaillmhianach de chuid an Aontais maidir le rialachas aeráide.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Ós rud é go bhfuil líon measartha beag rannpháirtithe sa phainéal agus go bhfuil difríochtaí idir freagairtí na saoránach (níos mó aontachta gníomhaíochta nó níos mó solúbthachta) do na géarchéimeanna éagsúla, bheadh sé mícheart a mheas anseo bearta atá achoimreach agus infheidhme go forleathan. Mar sin féin, d’fhéadfadh an dinimic seo maidir le tuairimí a chur in iúl a bheith ina chúis le topaicí spéise a chur chun cinn i staidéir ar thuairimí shaoránaigh na Liotuáine amach anseo maidir le saincheisteanna lánpháirtíochta AE, agus ba cheart an méid a deir na saoránaigh faoi bheartais uathrialacha AE, athruithe ar shocruithe institiúideacha agus difríochtaí a chur san áireamh.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Torthaí an Phainéil Saoránach i gcomhthéacs níos leithne tuairim an phobail sa Liotuáin </w:t>
      </w:r>
    </w:p>
    <w:p>
      <w:pPr>
        <w:pStyle w:val="Normal"/>
        <w:widowControl w:val="false"/>
        <w:spacing w:lineRule="auto" w:line="240"/>
        <w:ind w:left="0" w:right="1" w:hanging="0"/>
        <w:jc w:val="both"/>
        <w:rPr/>
      </w:pPr>
      <w:r>
        <w:rPr>
          <w:color w:val="000000"/>
        </w:rPr>
        <w:t xml:space="preserve">Chun torthaí an Phainéil Saoránach Náisiúnta a chur i gcomhthéacs, déantar iad sin a chur i gcomparáid go hachomair sa chuid dheireanach le torthaí dhá shuirbhé tuairimí reatha chomh maith leis na torthaí idirmheánacha ó obair ullmhúcháin eile don Chomhdháil ar Thodhchaí na hEorpa. Baineann an chéad chuid den tuarascáil seo le suirbhé ar obarometer </w:t>
      </w:r>
      <w:hyperlink r:id="rId114">
        <w:r>
          <w:rPr>
            <w:rStyle w:val="LienInternet"/>
            <w:color w:val="0563C1"/>
          </w:rPr>
          <w:t>Eu</w:t>
        </w:r>
      </w:hyperlink>
      <w:r>
        <w:rPr>
          <w:color w:val="000000"/>
        </w:rPr>
        <w:t>de chuid</w:t>
      </w:r>
      <w:hyperlink r:id="rId115">
        <w:r>
          <w:rPr>
            <w:color w:val="000000"/>
          </w:rPr>
          <w:t xml:space="preserve"> </w:t>
        </w:r>
      </w:hyperlink>
      <w:hyperlink r:id="rId116">
        <w:r>
          <w:rPr>
            <w:rStyle w:val="LienInternet"/>
            <w:color w:val="0563C1"/>
          </w:rPr>
          <w:t>na</w:t>
        </w:r>
      </w:hyperlink>
      <w:r>
        <w:rPr>
          <w:color w:val="000000"/>
        </w:rPr>
        <w:t xml:space="preserve">saoránach a rinneadh i mí Dheireadh Fómhair agus i mí na Samhna 2020 maidir leis an gComhdháil ar Thodhchaí na hEorpa; an dara ceann maidir leis an </w:t>
      </w:r>
      <w:hyperlink r:id="rId117">
        <w:r>
          <w:rPr>
            <w:rStyle w:val="LienInternet"/>
            <w:color w:val="0563C1"/>
          </w:rPr>
          <w:t>Eorabharaiméadar caighdeánach</w:t>
        </w:r>
      </w:hyperlink>
      <w:r>
        <w:rPr>
          <w:color w:val="000000"/>
        </w:rPr>
        <w:t xml:space="preserve"> is déanaí a rinneadh i samhradh 2021. Sa mhéid go raibh cuid de na ceisteanna sna staidéir sin dírithe ar théamaí polaitiúla eile agus ar ionchais na saoránach sa chomhdháil féin, déantar comparáid thíos leis na saincheisteanna ar tugadh aghaidh orthu i ndáiríre sa phainéal. Bhí an scrúdú ar thorthaí na hoibre ullmhúcháin don Chomhdháil ar Thodhchaí na hEorpa bunaithe ar réamhthuarascáil ar an obair sin a d’ullmhaigh RESC, ina raibh ráitis ó shaoránaigh a ghlac páirt san obair ar shaincheisteanna beartais éagsúla de chuid an Aontais.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Tugtar le fios i dtorthaí na suirbhéanna Eorabharaiméadair go léiríonn plé agus vótaí na rannpháirtithe sa Phainéal Saoránach na tuairimí atá i réim i sochaí na Liotuáine go cothrom. Freagraíonn moltaí rannpháirtithe an phainéil chun an comhbheartas eachtrach agus imirce a neartú, trí pháirt a ghlacadh sna cinntí ar leibhéal an Aontais, do thorthaí na suirbhéanna ginearálta ar thuairimí an phobail: </w:t>
      </w:r>
    </w:p>
    <w:p>
      <w:pPr>
        <w:pStyle w:val="P68B1DB1Normal76"/>
        <w:widowControl w:val="false"/>
        <w:spacing w:lineRule="auto" w:line="240"/>
        <w:ind w:left="361" w:right="1" w:hanging="0"/>
        <w:jc w:val="left"/>
        <w:rPr/>
      </w:pPr>
      <w:r>
        <w:rPr>
          <w:rFonts w:ascii="Garamond" w:hAnsi="Garamond"/>
        </w:rPr>
        <w:t>-</w:t>
      </w:r>
      <w:r>
        <w:rPr/>
        <w:t xml:space="preserve"> Tacaíonn saoránaigh na Liotuáine le comhbheartas cosanta AE níos mó ná meán AE (90 % vs. 78 %); </w:t>
      </w:r>
    </w:p>
    <w:p>
      <w:pPr>
        <w:pStyle w:val="P68B1DB1Normal76"/>
        <w:widowControl w:val="false"/>
        <w:spacing w:lineRule="auto" w:line="240"/>
        <w:ind w:left="361" w:right="3" w:hanging="0"/>
        <w:jc w:val="left"/>
        <w:rPr/>
      </w:pPr>
      <w:r>
        <w:rPr>
          <w:rFonts w:ascii="Garamond" w:hAnsi="Garamond"/>
        </w:rPr>
        <w:t>-</w:t>
      </w:r>
      <w:r>
        <w:rPr/>
        <w:t xml:space="preserve"> Tacaíonn saoránaigh na Liotuáine le comhbheartas imirce AE níos mó ná meán AE (76 % in aghaidh 71 %; tá an difríocht seo laistigh den lamháil earráide); </w:t>
      </w:r>
    </w:p>
    <w:p>
      <w:pPr>
        <w:pStyle w:val="P68B1DB1Normal76"/>
        <w:widowControl w:val="false"/>
        <w:spacing w:lineRule="auto" w:line="240"/>
        <w:ind w:left="360" w:right="2" w:hanging="0"/>
        <w:jc w:val="left"/>
        <w:rPr/>
      </w:pPr>
      <w:r>
        <w:rPr>
          <w:rFonts w:ascii="Garamond" w:hAnsi="Garamond"/>
        </w:rPr>
        <w:t>-</w:t>
      </w:r>
      <w:r>
        <w:rPr/>
        <w:t xml:space="preserve"> Measann saoránaigh na Liotuáine go bhfuil an imirce ar cheann den dá phríomhfhadhb atá ag AE; </w:t>
      </w:r>
    </w:p>
    <w:p>
      <w:pPr>
        <w:pStyle w:val="P68B1DB1Normal76"/>
        <w:widowControl w:val="false"/>
        <w:spacing w:lineRule="auto" w:line="240"/>
        <w:ind w:left="360" w:right="3" w:hanging="0"/>
        <w:jc w:val="left"/>
        <w:rPr/>
      </w:pPr>
      <w:r>
        <w:rPr>
          <w:rFonts w:ascii="Garamond" w:hAnsi="Garamond"/>
        </w:rPr>
        <w:t>-</w:t>
      </w:r>
      <w:r>
        <w:rPr/>
        <w:t xml:space="preserve"> Teastaíonn ó shaoránaigh na Liotuáine go réiteofaí tuilleadh fadhbanna ar leibhéal an Aontais Eorpaigh (49 % vs. 42 %). </w:t>
      </w:r>
    </w:p>
    <w:p>
      <w:pPr>
        <w:pStyle w:val="P68B1DB1Normal76"/>
        <w:widowControl w:val="false"/>
        <w:spacing w:lineRule="auto" w:line="240" w:before="83" w:after="0"/>
        <w:ind w:left="0" w:right="3" w:hanging="0"/>
        <w:jc w:val="both"/>
        <w:rPr/>
      </w:pPr>
      <w:r>
        <w:rPr/>
        <w:t xml:space="preserve">Chuir saoránaigh na Liotuáine a ghlac páirt sna himeachtaí ullmhúcháin don Chomhdháil ar Thodhchaí na hEorpa béim freisin ar thábhacht an chomhair i réimse na cosanta, agus gur réimsí iad comhbheartas imirce an Aontais agus beartas eachtrach an Aontais ina mbainfeadh an Liotuáin tairbhe as idirghabháil níos láidre ón Aontas.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D’fhéadfadh sonraí Eorabharaiméadair léargas a thabhairt ar thuairimí rannpháirtithe an phainéil ar an gcaidreamh leis an tSín agus ar phraghsanna fuinnimh: Tá níos mó imní ar mhuintir na Liotuáine ná meán AE maidir le miondealú an chaidrimh idir tíortha ar fud an domhain agus an teannas geopholaitiúil atá ag dul i méid dá bharr (33 % vs. 18 %). Tá forluí freisin idir conclúidí an phainéil maidir leis an ngá atá le beartas níos uaillmhianaí i leith na Síne agus na sonraí sin, chomh maith leis an seasamh thuasluaite i bhfabhar cinnteoireacht ar leibhéal an Aontais agus comhbheartas cosanta de chuid an Aontais. Ar an taobh eile, d’fhéadfadh baint a bheith ag imní na rannpháirtithe painéil maidir le cinntí éagsúla chun praghsanna fuinnimh a laghdú leis an bhfíric go bhfuil i bhfad níos mó imní ar mhuintir na Liotuáine ná meán AE maidir le boilsciú a ardú agus praghsanna a ardú (53 % vs. 23 %). Is é is cúis leis an íogaireacht i leith an mhéadaithe ar bhoilsciú ná go ndealraíonn sé go bhfuil rialú méaduithe praghsanna níos tábhachtaí ná ceapadh beartais ginearálta an AE nó cuspóirí beartais eile.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Tugtar le fios sna sonraí Eorabharaiméadair freisin go bhfuil forbairt shuimiúil á déanamh ar dhearcadh na Liotuáine ar shaincheist na himirce ó thaobh na polaitíochta de. I suirbhé 2020, luaigh muintir na Liotuáine gur dúshlán tábhachtach í an imirce do thodhchaí AE (16 % i gcomparáid le 27 %) ná meán AE; I suirbhé 2021, mheas 32 % de fhreagróirí na Liotuáine go raibh an imirce ar cheann de na príomhfhadhbanna san Aontas Eorpach (i gcomparáid le 25 % ar an meán san Aontas ina iomláine). Cé go bhféadfadh an t-athrú seo a bheith mar thoradh ar dhifríochtaí i bhfoirmliú na saincheiste, tá forluí ann leis an méid a dúirt rannpháirtithe an phainéil sa phlé faoi fhorbairt a gcuid tuairimí ar shaincheisteanna imirce.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Ina theannta sin, trí chomparáid a dhéanamh idir torthaí an Phainéil Saoránach agus sonraí Eorabharaiméadair, léirítear bearna idir, ar thaobh amháin, dearcadh sách faichilleach ó rannpháirtithe an phainéil maidir le beartas AE agus, ar an taobh eile, ábhar imní do shaoránaigh na Liotuáine maidir le saincheisteanna a bhaineann leis an athrú aeráide. Cé gur mhol rannpháirtithe an phainéil a mheas an raibh an Comhaontú Glas ró-uaillmhianach agus nach ndéanfadh sé dochar do leasanna na Liotuáine, rinne na Liotuáine, de réir staidéir Eorabharaiméadair, an t-athrú aeráide a shainaithint go comhsheasmhach mar cheann de na príomhdhúshláin don Aontas. I suirbhé 2020, mheas 47 % de fhreagróirí na Liotuáine go raibh an aeráid ar cheann de na dúshláin is tábhachtaí do thodhchaí na hEorpa (i gcomparáid le 45 % ar an meán in AE ina iomláine); I suirbhé 2021, b’amhlaidh a bhí i gcás 28 % de fhreagróirí na Liotuáine (suas ó 25 % ar an meán in AE ina iomláine). Ba cheart a thabhairt faoi deara gur thagair saoránaigh a ghlac páirt sna himeachtaí ullmhúcháin eile don Chomhdháil ar Thodhchaí na hEorpa freisin do bheartas aeráide mar cheann de na réimsí ina mbeadh an Liotuáin ar an leas is mó in idirghabháil níos láidre ón Aontas. Is dócha gur féidir an neamhréireacht sin a mhíniú trí inspreagadh vóta rannpháirtithe an phainéil: D’aithin gach duine a vótáil i bhfabhar an mholta chun athmheasúnú a dhéanamh ar bhearta an Chomhaontaithe Ghlais go raibh sé sin tábhachtach dóibh féin ó thaobh pearsanta de. Is é sin le rá, ní bheadh freasúra pearsanta ar neamhréir le cinneadh go bhfuil an t-athrú aeráide ar cheann de na dúshláin is tábhachtaí do bheartas AE.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Painéil Náisiúnta: An Ísiltír</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Íomhá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Íomhá 46" descr=""/>
                    <pic:cNvPicPr>
                      <a:picLocks noChangeAspect="1" noChangeArrowheads="1"/>
                    </pic:cNvPicPr>
                  </pic:nvPicPr>
                  <pic:blipFill>
                    <a:blip r:embed="rId118"/>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A</w:t>
      </w:r>
      <w:r>
        <w:rPr>
          <w:rFonts w:ascii="Calibri" w:hAnsi="Calibri"/>
          <w:b/>
          <w:i/>
          <w:color w:val="000000"/>
          <w:sz w:val="48"/>
        </w:rPr>
        <w:t>n fhís atá againn don Eoraip</w:t>
      </w:r>
    </w:p>
    <w:p>
      <w:pPr>
        <w:pStyle w:val="P68B1DB1Normal103"/>
        <w:widowControl w:val="false"/>
        <w:spacing w:lineRule="exact" w:line="499" w:before="100" w:after="0"/>
        <w:ind w:left="0" w:right="0" w:hanging="0"/>
        <w:jc w:val="left"/>
        <w:rPr>
          <w:rFonts w:ascii="Calibri" w:hAnsi="Calibri"/>
          <w:i/>
          <w:i/>
          <w:color w:val="000000"/>
          <w:sz w:val="32"/>
        </w:rPr>
      </w:pPr>
      <w:r>
        <w:rPr/>
        <w:t xml:space="preserve">Tuairimí, smaointe agus moltaí </w:t>
      </w:r>
    </w:p>
    <w:p>
      <w:pPr>
        <w:pStyle w:val="P68B1DB1Normal104"/>
        <w:widowControl w:val="false"/>
        <w:spacing w:lineRule="exact" w:line="339" w:before="101" w:after="0"/>
        <w:ind w:left="0" w:right="0" w:hanging="0"/>
        <w:jc w:val="left"/>
        <w:rPr>
          <w:rFonts w:ascii="Calibri" w:hAnsi="Calibri"/>
          <w:color w:val="000000"/>
          <w:sz w:val="21"/>
        </w:rPr>
      </w:pPr>
      <w:r>
        <w:rPr/>
        <w:t xml:space="preserve">Téamaí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Luachanna agus cearta, an smacht reachta agus an tslándáil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Geilleagar níos láidre, ceartas sóisialta agus fostaíocht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Daonlathas na hEorpa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Claochlú digiteach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Oideachas, cultúr, an óige agus spórt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3 Nollaig 2021 </w:t>
      </w:r>
    </w:p>
    <w:p>
      <w:pPr>
        <w:pStyle w:val="Normal"/>
        <w:widowControl w:val="false"/>
        <w:spacing w:lineRule="exact" w:line="282" w:before="1" w:after="0"/>
        <w:ind w:left="0" w:right="37" w:hanging="0"/>
        <w:jc w:val="left"/>
        <w:rPr/>
      </w:pPr>
      <w:r>
        <w:rPr>
          <w:rFonts w:ascii="Calibri" w:hAnsi="Calibri"/>
          <w:color w:val="000000"/>
          <w:sz w:val="21"/>
        </w:rPr>
        <w:t xml:space="preserve">Is aistriúchán é an doiciméad seo ar an tuarascáil dar teideal "Eleven Kijk op Europa; Meiningen, ideeën en Aanbevelingen“(”Ár bhfís den Eoraip: tuairimí, smaointe agus moltaí", a foilsíodh san Ollainnis an 3 Nollaig 2021 ar www.kijkopeuropa.nl. Is leagan simplithe é an t-aistriúchán seo den tuarascáil ina ndearnadh an cur i láthair bunaidh (comhráite agus eilimintí grafacha eile) a mhodhnú chun críocha aistriúcháin.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Ár bhfís de...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Achoimre ar an tuarascáil: na moltaí go léir go hachomair </w:t>
      </w:r>
    </w:p>
    <w:p>
      <w:pPr>
        <w:pStyle w:val="P68B1DB1Normal104"/>
        <w:widowControl w:val="false"/>
        <w:spacing w:lineRule="exact" w:line="282" w:before="185" w:after="0"/>
        <w:ind w:left="0" w:right="25" w:hanging="0"/>
        <w:jc w:val="left"/>
        <w:rPr/>
      </w:pPr>
      <w:r>
        <w:rPr/>
        <w:t xml:space="preserve">Tríd an gComhphlé leis na Saoránaigh a eagraíodh faoin téama “Fís na hEorpa”, tá tuairimí agus smaointe shaoránaigh na hÍsiltíre maidir le todhchaí na hEorpa bailithe againn. Mar thoradh air sin, rinneadh na moltaí seo a leanas don Aontas Eorpach maidir leis na chéad chúig théama.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Luachanna agus cearta, an smacht reachta agus an tslándáil </w:t>
      </w:r>
    </w:p>
    <w:p>
      <w:pPr>
        <w:pStyle w:val="P68B1DB1Normal104"/>
        <w:widowControl w:val="false"/>
        <w:spacing w:lineRule="exact" w:line="282" w:before="178" w:after="0"/>
        <w:ind w:left="0" w:right="105" w:hanging="0"/>
        <w:jc w:val="left"/>
        <w:rPr/>
      </w:pPr>
      <w:r>
        <w:rPr/>
        <w:t xml:space="preserve">Tá sé tábhachtach go gcosnaíonn an tAontas an smacht reachta. Ag an am céanna, creideann an Ísiltír gur cheart aird a thabhairt ar éagsúlacht na dtraidisiún agus na gcultúr atá ann san Eoraip. D’fhéadfadh go leor buntáistí a bheith ag an gcomhar laistigh den Aontas i bhfoirmeacha éagsúla, ach ní mór dó breisluach a chur leis na páirtithe leasmhara go léir. Baineann sé sin freisin le comhroinnt faisnéise slándála. Mar thoradh ar an bhfaisnéis uile a chomhroinnt, ní bheidh an comhar éifeachtach.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A chinntiú gur féidir le gach duine a bheith saor agus sábháilte</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Ní mhéadóidh sé an tAontas Eorpach ach amháin má thugann sé breisluach</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Comhar sa chomhrac i gcoinne na coireachta idirnáisiúnta agus na sceimhlitheoireachta go príomha</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Geilleagar níos láidre, ceartas sóisialta agus fostaíocht </w:t>
      </w:r>
    </w:p>
    <w:p>
      <w:pPr>
        <w:pStyle w:val="P68B1DB1Normal104"/>
        <w:widowControl w:val="false"/>
        <w:spacing w:lineRule="exact" w:line="282" w:before="178" w:after="0"/>
        <w:ind w:left="0" w:right="18" w:hanging="0"/>
        <w:jc w:val="left"/>
        <w:rPr/>
      </w:pPr>
      <w:r>
        <w:rPr/>
        <w:t xml:space="preserve">Creideann an Ísiltír go bhfuil go leor deiseanna ann chun geilleagar na hEorpa a neartú. Ach ní féidir tíortha a chur i gcomparáid lena chéile i gcónaí. Ba cheart don chóras cánach, go háirithe, a bheith níos cothroime agus níos soiléire. Agus, san Eoraip, ba cheart dúinn díriú níos mó ar ár láidreachtaí, amhail cáilíocht agus éagsúlacht. Ina theannta sin, is féidir le tíortha an Aontais comhoibriú lena chéile chun comhdheiseanna a chinntiú i margadh saothair na hEorpa.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Comóntachtaí agus difríochtaí a chur san áireamh</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Úsáid níos mó a bhaint as láidreachtaí na hEorpa</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Córas cánach atá cothrom agus soiléir a fhorbairt</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A chinntiú gur féidir le gach duine a bheith rannpháirteach sa </w:t>
      </w:r>
      <w:r>
        <w:rPr>
          <w:rFonts w:ascii="Calibri" w:hAnsi="Calibri"/>
          <w:b/>
          <w:i/>
          <w:sz w:val="24"/>
        </w:rPr>
        <w:t xml:space="preserve">daonlathas Eorpach </w:t>
      </w:r>
    </w:p>
    <w:p>
      <w:pPr>
        <w:pStyle w:val="P68B1DB1Normal104"/>
        <w:widowControl w:val="false"/>
        <w:spacing w:lineRule="exact" w:line="282" w:before="178" w:after="0"/>
        <w:ind w:left="0" w:right="323" w:hanging="0"/>
        <w:jc w:val="both"/>
        <w:rPr/>
      </w:pPr>
      <w:r>
        <w:rPr/>
        <w:t xml:space="preserve">Ní gá go mbeadh a fhios ag na hOllannaigh faoin Aontas Eorpach, ach teastaíonn tuilleadh trédhearcachta agus tuilleadh eolais uathu. Mar shampla, má bhíonn tú ar an eolas faoi thuairimí thíortha eile de chuid an Aontais, is féidir cur le forbhreathnú níos fearr. Ina theannta sin, creideann an Ísiltír gur cheart don Aontas teagmháil a dhéanamh le saoránaigh ar bhonn níos minice agus, más féidir, ar bhonn buan. I ndáil leis sin, tá sé tábhachtach ní hamháin na leasanna éagsúla a chur san áireamh, ach freisin cinntí a dhéanamh níos tapúla ná mar atá faoi láthair.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Forléargas níos fearr a thabhairt ar an Eoraip</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Bealaí nua a aimsiú chun éisteacht go leanúnach le saoránaigh</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Breis trédhearcachta agus soiléireachta maidir leis na cinntí a rinneadh</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A chinntiú gur féidir saincheisteanna loma a réiteach ar bhealach níos tapa</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Claochlú digiteach </w:t>
      </w:r>
    </w:p>
    <w:p>
      <w:pPr>
        <w:pStyle w:val="P68B1DB1Normal104"/>
        <w:widowControl w:val="false"/>
        <w:spacing w:lineRule="exact" w:line="282" w:before="178" w:after="0"/>
        <w:ind w:left="0" w:right="54" w:hanging="0"/>
        <w:jc w:val="left"/>
        <w:rPr/>
      </w:pPr>
      <w:r>
        <w:rPr/>
        <w:t xml:space="preserve">Tá an tsochaí ag brath níos mó ar an idirlíon agus tá cuideachtaí teicneolaíochta móra ag éirí níos cumhachtaí. Is cúis imní é seo uaireanta do mhuintir na hÍsiltíre go leor. Dá bhrí sin, is úsáideach don Aontas Eorpach rialacha agus caighdeáin Eorpacha (príobháideachais) a fhorbairt. Mar sin féin, tá sé tábhachtach go mbeidh gach duine in ann na rialacha agus na caighdeáin sin a thuiscint agus a chur i bhfeidhm. B’fhearr leis an Ollainnis tacaíocht agus faisnéis a fháil ó na húdaráis náisiúnta ina dteanga féin.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Idirlíon tapa, sábháilte agus cobhsaí a chinntiú i ngach áit</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Rialacha agus caighdeáin shoiléire a leagan síos do chuideachtaí idirlín</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Cur chun feidhme agus mínithe praiticiúla a chur leis na rialacha príobháideachais</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Oideachas, cultúr, an óige agus spórt </w:t>
      </w:r>
    </w:p>
    <w:p>
      <w:pPr>
        <w:pStyle w:val="P68B1DB1Normal104"/>
        <w:widowControl w:val="false"/>
        <w:spacing w:lineRule="exact" w:line="282" w:before="178" w:after="0"/>
        <w:ind w:left="0" w:right="166" w:hanging="0"/>
        <w:jc w:val="left"/>
        <w:rPr/>
      </w:pPr>
      <w:r>
        <w:rPr/>
        <w:t>Ba cheart go mbeadh daoine óga atá ag staidéar thar lear in ann níos mó a fhoghlaim ón tír óstach ná mar atá siad sa lá</w:t>
      </w:r>
      <w:r>
        <w:rPr/>
        <w:commentReference w:id="21"/>
      </w:r>
      <w:r>
        <w:rPr/>
        <w:t xml:space="preserve"> atá inniu ann. Agus níor cheart do thíortha a bhfuil leibhéal níos ísle eolais acu a gcuid buanna go léir a chailleadh, a théann thar lear. Measann an Ísiltír gur saincheisteanna iad ábhair amhail cultúr agus mí-úsáid sa spórt ba cheart a bheith mar fhreagracht ar na Ballstáit féin. Agus measann siad go bhfuil sé an-tábhachtach go mbeadh teanga náisiúnta an duine féin. Go ginearálta, san Eoraip, ní mór do gach duine, thar aon ní eile, a bheith saor in aisce agus a bheith in ann a bheith é féin.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Mic léinn a spreagadh chun staidéar a dhéanamh thar lear go ciallmhar</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Deis a thabhairt do na Ballstáit díriú ar ábhair amhail cultúr agus spórt</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A chinntiú go mbeidh aithne níos fearr ag muintir na hEorpa ar a chéile agus go n-urramóidh siad a chéile</w:t>
      </w:r>
      <w:r>
        <w:rPr>
          <w:color w:val="000000"/>
          <w:sz w:val="21"/>
        </w:rPr>
        <w:t xml:space="preserve"> </w:t>
      </w:r>
      <w:r>
        <w:br w:type="page"/>
      </w:r>
    </w:p>
    <w:p>
      <w:pPr>
        <w:pStyle w:val="P68B1DB1Normal109"/>
        <w:rPr>
          <w:rFonts w:ascii="Calibri" w:hAnsi="Calibri"/>
          <w:b/>
          <w:b/>
          <w:i/>
          <w:i/>
          <w:color w:val="000000"/>
          <w:sz w:val="32"/>
        </w:rPr>
      </w:pPr>
      <w:r>
        <w:rPr/>
        <w:t xml:space="preserve">Réamhrá </w:t>
      </w:r>
    </w:p>
    <w:p>
      <w:pPr>
        <w:pStyle w:val="P68B1DB1Normal110"/>
        <w:widowControl w:val="false"/>
        <w:spacing w:lineRule="exact" w:line="274" w:before="31" w:after="0"/>
        <w:ind w:left="0" w:right="113" w:hanging="0"/>
        <w:jc w:val="left"/>
        <w:rPr/>
      </w:pPr>
      <w:r>
        <w:rPr>
          <w:sz w:val="21"/>
        </w:rPr>
        <w:t xml:space="preserve">Leis an gComhphlé leis na Saoránaigh “Fís na hEorpa”, a tionóladh ón 1 Meán Fómhair go dtí lár mhí na Samhna, cuireadh ar chumas na hÍsiltíre uile a dtuairimí agus a smaointe maidir le todhchaí na hEorpa a chur in iúl. Cuirfidh an Ísiltír faoi bhráid an Aontais Eorpaigh (AE) na moltaí a raibh an t-idirphlé mar thoradh orthu, chomh maith leis na smaointe agus na tuairimí a cuireadh in iúl. Sa tuarascáil seo, dírímid ar na chéad chúig théama. Tabharfar aghaidh ar na ceithre ábhar eile i dtuarascáil a bheidh ann amach anseo ag tús 2022. </w:t>
      </w:r>
      <w:r>
        <w:rPr>
          <w:b/>
          <w:i/>
          <w:sz w:val="24"/>
        </w:rPr>
        <w:t>Maidir le Fís na hEorpa</w:t>
      </w:r>
    </w:p>
    <w:p>
      <w:pPr>
        <w:pStyle w:val="P68B1DB1Normal104"/>
        <w:widowControl w:val="false"/>
        <w:spacing w:lineRule="exact" w:line="257" w:before="34" w:after="0"/>
        <w:ind w:left="0" w:right="200" w:hanging="0"/>
        <w:jc w:val="left"/>
        <w:rPr/>
      </w:pPr>
      <w:r>
        <w:rPr/>
        <w:t xml:space="preserve">Is mian leis an Aontas Eorpach go roinnfeadh a chuid saoránach an méid a cheapann siad faoin Eoraip. Sin é an fáth a bhfuil an Chomhdháil ar Thodhchaí na hEorpa á heagrú ag an Aontas. Cuirfear tuairimí agus smaointe na saoránach ar fud an Aontais Eorpaigh san áireamh ansin sna pleananna do thodhchaí na hEorpa. Mar chuid den chomhdháil, d’eagraigh an Ísiltír an Comhphlé leis na Saoránaigh “Fís na hEorpa” ar an leibhéal náisiúnta.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Cuireadh tús le hidirphlé Fhís na hEorpa an 1 Meán Fómhair le bailiúchán tuairimí agus smaointe ar líne trí shuirbhé ar phainéal ionadaíoch. D’fhonn torthaí tosaigh an tsuirbhé painéil a dhoimhniú agus chun moltaí nithiúla a dhéanamh, d’eagraíomar idirphlé téamach ar líne. D’fhéadfadh duine ar bith a bhí ag iarraidh páirt a ghlacadh páirt a ghlacadh. Thaistil muid an tír freisin chun plé a dhéanamh le daoine óga agus le grúpaí eile (deacrachtaí a bhaint amach). </w:t>
      </w:r>
    </w:p>
    <w:p>
      <w:pPr>
        <w:pStyle w:val="P68B1DB1Normal111"/>
        <w:widowControl w:val="false"/>
        <w:spacing w:lineRule="exact" w:line="269" w:before="28" w:after="0"/>
        <w:ind w:left="0" w:right="113" w:hanging="0"/>
        <w:jc w:val="left"/>
        <w:rPr/>
      </w:pPr>
      <w:r>
        <w:rPr/>
        <w:t xml:space="preserve">Leanaí scoile, daltaí meánscoile gairme agus mic léinn chuig an Aire, feirmeoirí agus imircigh </w:t>
      </w:r>
    </w:p>
    <w:p>
      <w:pPr>
        <w:pStyle w:val="P68B1DB1Normal104"/>
        <w:widowControl w:val="false"/>
        <w:spacing w:lineRule="exact" w:line="257" w:before="26" w:after="0"/>
        <w:ind w:left="0" w:right="44" w:hanging="0"/>
        <w:jc w:val="left"/>
        <w:rPr/>
      </w:pPr>
      <w:r>
        <w:rPr/>
        <w:t xml:space="preserve">I mí Dheireadh Fómhair agus i mí na Samhna, reáchtáladh ocht n-idirphlé téamach ar líne ar an iomlán, agus 30 rannpháirtí ar an meán in aghaidh an chruinnithe. Chomh maith leis sin, d’eagraíomar idirphlé téamach ar líne agus seacht gcomhphlé théamacha ar an láthair le grúpaí éagsúla de shaoránaigh na hÍsiltíre. Labhair muid le pobal na Tuirce in Schiedam agus thug oibrithe deonacha Fhondúireacht Piëzo cuireadh dúinn do Zoetermeer. Ar an ócáid dheireanach, bhí an tAire Gnóthaí Eachtracha Ben Knapen i láthair freisin ag deireadh an idirphlé. Bhí plé ag an Aire leis na rannpháirtithe maidir leis an idirphlé agus tuairimí a nochtadh faoi thodhchaí na hEorpa. Ar deireadh, d’eagraíomar sé chruinniú le grúpaí éagsúla daoine óga. Mar shampla, cuireadh fáilte roimh mheánscoil i Helmond, meánscoil ghairmiúil i Doetinchem agus Ollscoil Leiden.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Is maith liom mo thuairim a chur in iúl i gcónaí os comhair an mheaisín caife. Sin an fáth a shíl mé go raibh orm a bheith rannpháirteach. </w:t>
      </w:r>
    </w:p>
    <w:p>
      <w:pPr>
        <w:pStyle w:val="P68B1DB1Normal110"/>
        <w:widowControl w:val="false"/>
        <w:spacing w:lineRule="exact" w:line="346" w:before="41" w:after="0"/>
        <w:ind w:left="0" w:right="6639" w:hanging="0"/>
        <w:jc w:val="left"/>
        <w:rPr/>
      </w:pPr>
      <w:r>
        <w:rPr>
          <w:sz w:val="21"/>
        </w:rPr>
        <w:t xml:space="preserve">Rannpháirtí san </w:t>
      </w:r>
      <w:r>
        <w:rPr>
          <w:b/>
          <w:i/>
          <w:sz w:val="24"/>
        </w:rPr>
        <w:t xml:space="preserve">Idirphlé Téamach Maidir leis an tuarascáil seo </w:t>
      </w:r>
    </w:p>
    <w:p>
      <w:pPr>
        <w:pStyle w:val="P68B1DB1Normal104"/>
        <w:widowControl w:val="false"/>
        <w:spacing w:lineRule="exact" w:line="257" w:before="178" w:after="0"/>
        <w:ind w:left="0" w:right="56" w:hanging="0"/>
        <w:jc w:val="left"/>
        <w:rPr/>
      </w:pPr>
      <w:r>
        <w:rPr/>
        <w:t xml:space="preserve">Ar bhonn na smaointe agus na dtuairimí atá bailithe againn le roinnt míonna anuas, tá sraith moltaí curtha i dtoll a chéile againn a thugann saoránaigh na hÍsiltíre don Aontas Eorpach. Le linn an phlé idir saoránaigh na hÍsiltíre, rinneadh malartú suimiúil tuairimí agus cuireadh smaointe nuálacha chun cinn. Rinneadh moltaí freisin tríd an bpainéal agus tríd an bhfiosrúchán poiblí. Ionchorpraíodh cuid de na smaointe sin sa tuarascáil seo. Dá bhrí sin, is é ábhar na tuarascála seo guth na hÍsiltíre: an fhís atá againn don Eoraip.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Díreach ós rud é go bhfuil difríochtaí idir tuairimí idir tíortha agus saoránaigh na hEorpa, ní chomhaontaímid i gcónaí le chéile laistigh den Ísiltír. Tá na difríochtaí tuairimí seo, go beacht, luachmhar: is gné thábhachtach den daonlathas iad. Baintear na moltaí as na smaointe agus na tuairimí is minice a chuir na rannpháirtithe in iúl sa suirbhé Fís na hEorpa. Déanaimid cur síos freisin ar ábhair imní, ar smaointe agus ar mhothúcháin nach bhfuil chomh forleathan céanna, ach a tharraing ár n-aird orthu le linn idirphlé agus an tsuirbhé ar líne. </w:t>
      </w:r>
      <w:r>
        <w:br w:type="page"/>
      </w:r>
    </w:p>
    <w:p>
      <w:pPr>
        <w:pStyle w:val="P68B1DB1Normal113"/>
        <w:spacing w:lineRule="auto" w:line="240"/>
        <w:rPr/>
      </w:pPr>
      <w:r>
        <w:rPr/>
        <w:t xml:space="preserve">Bhí sé deas a bheith in ann labhairt i ngrúpaí beaga le lucht tacaíochta agus opponents. Tá sé an-difriúil ón gcaoi a mbíonn plé ar siúl ar na meáin shóisialta de ghnáth. </w:t>
      </w:r>
    </w:p>
    <w:p>
      <w:pPr>
        <w:pStyle w:val="P68B1DB1Normal76"/>
        <w:widowControl w:val="false"/>
        <w:spacing w:lineRule="auto" w:line="240" w:before="267" w:after="0"/>
        <w:ind w:left="0" w:right="0" w:hanging="0"/>
        <w:jc w:val="left"/>
        <w:rPr/>
      </w:pPr>
      <w:r>
        <w:rPr>
          <w:rFonts w:ascii="Calibri" w:hAnsi="Calibri"/>
          <w:sz w:val="21"/>
        </w:rPr>
        <w:t>Rannpháirtí san idirphlé téamach</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Sainaithníodh naoi dtéama don Chomhdháil ar Thodhchaí na hEorpa. Tá na téamaí sin i gcroílár an idirphlé Fís na hEorpa le saoránaigh na hÍsiltíre freisin. I mí Dheireadh Fómhair, d’fhoilsíomar tuarascáil eatramhach ina dtugtar forléargas tosaigh ar na torthaí agus ar cheisteanna comhlántacha bunaithe ar an suirbhé painéil. Sa dara tuarascáil seo, leagamar amach na tuairimí, na smaointe agus na moltaí maidir leis na chéad chúig ábhar do chruinniú iomlánach na Comhdhála ar Thodhchaí na hEorpa i mí na Nollag. Foilseofar an tuarascáil seo a leanas, ina dtabharfar aghaidh ar na ceithre théama eile, i lár mhí Eanáir. </w:t>
      </w:r>
    </w:p>
    <w:p>
      <w:pPr>
        <w:pStyle w:val="Normal"/>
        <w:rPr/>
      </w:pPr>
      <w:r>
        <w:rPr/>
        <w:t xml:space="preserve">An tuarascáil reatha — Nollaig 2021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Luachanna agus cearta, an smacht reachta agus an tslándáil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Geilleagar níos láidre, ceartas sóisialta agus fostaíocht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Daonlathas na hEorpa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Claochlú digiteach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Oideachas, cultúr, an óige agus spórt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An Chéad Tuarascáil eile — Eanáir 2022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An t-athrú aeráide agus an comhshaol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Imirce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Sláinte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An tAontas Eorpach ar fud an domhain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Na chéad chéimeanna eile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Tugann an Chomhdháil ar Thodhchaí na hEorpa smaointe, tuairimí agus moltaí shaoránaigh uile an Aontais le chéile. Díreofar na cruinnithe ní hamháin ar thorthaí gach comhphlé leis na saoránaigh ar an leibhéal náisiúnta, ach freisin ar thorthaí tionscnamh eile a seoladh i gcomhthéacs na comhdhála. Mar shampla, tá painéil de shaoránaigh Eorpacha ann freisin, agus is féidir le saoránaigh uile an Aontais (saoránaigh na hÍsiltíre san áireamh) rochtain a fháil ar ardán digiteach Eorpach. </w:t>
      </w:r>
    </w:p>
    <w:p>
      <w:pPr>
        <w:pStyle w:val="P68B1DB1Normal113"/>
        <w:widowControl w:val="false"/>
        <w:spacing w:lineRule="auto" w:line="240" w:before="203" w:after="0"/>
        <w:ind w:left="1080" w:right="1083" w:hanging="0"/>
        <w:jc w:val="center"/>
        <w:rPr/>
      </w:pPr>
      <w:r>
        <w:rPr/>
        <w:t>“</w:t>
      </w:r>
      <w:r>
        <w:rPr/>
        <w:t xml:space="preserve">Is maith an rud é go bhfuil an tAontas ag glacadh leis an tionscnamh seo. Tá súil agam go gcuirfear na torthaí san áireamh i ndáiríre. </w:t>
      </w:r>
    </w:p>
    <w:p>
      <w:pPr>
        <w:pStyle w:val="P68B1DB1Normal104"/>
        <w:widowControl w:val="false"/>
        <w:spacing w:lineRule="auto" w:line="240" w:before="307" w:after="0"/>
        <w:ind w:left="0" w:right="0" w:hanging="0"/>
        <w:jc w:val="left"/>
        <w:rPr>
          <w:rFonts w:ascii="Calibri" w:hAnsi="Calibri"/>
          <w:color w:val="000000"/>
          <w:sz w:val="21"/>
        </w:rPr>
      </w:pPr>
      <w:r>
        <w:rPr/>
        <w:t xml:space="preserve">Rannpháirtí san idirphlé téamach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Tiocfaidh deireadh leis an gcomhdháil in earrach 2022. Déanfaidh an Ísiltír tuarascáil deiridh maidir leis an gComhphlé leis na Saoránaigh a tharraingt suas ansin: tiomsú den tuarascáil seo agus den tuarascáil seo a leanas (lena n-áirítear téamaí eile). Tar éis na Comhdhála, cuirfear moltaí faoi bhráid Chathaoirleach na Comhdhála: Uachtarán Pharlaimint na hEorpa, Uachtarán Chomhairle na nAirí agus Uachtarán an Choimisiúin Eorpaigh. Gheall siad go bhféachfadh siad ar bhealaí agus ar bhealaí chun na moltaí a chur chun feidhme. Ó thaobh Rialtas na hÍsiltíre de, cuireann na torthaí go mór freisin le beartais Eorpacha na hÍsiltíre a fhorbairt.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Mar achoimre, eagrófar an próiseas go dtí earrach 2022 mar seo a leanas: </w:t>
      </w:r>
      <w:r>
        <w:br w:type="page"/>
      </w:r>
    </w:p>
    <w:p>
      <w:pPr>
        <w:pStyle w:val="P68B1DB1Normal107"/>
        <w:spacing w:lineRule="auto" w:line="240"/>
        <w:rPr/>
      </w:pPr>
      <w:r>
        <w:rPr/>
        <w:t xml:space="preserve">Croineolaíocht </w:t>
      </w:r>
    </w:p>
    <w:p>
      <w:pPr>
        <w:pStyle w:val="P68B1DB1Normal114"/>
        <w:spacing w:lineRule="auto" w:line="240"/>
        <w:rPr/>
      </w:pPr>
      <w:r>
        <w:rPr/>
        <w:t xml:space="preserve">Fís na hEorpa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An chéad seacht.</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12 Deireadh Fómhair</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22/23 Deireadh Fómhair</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15 Samhain.</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17/18 Nollaig</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21/22 Eanáir</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22/24 Aibreán</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Smaointe a bhailiú ar líne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Idirphlé téamach</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Torthaí idirmheánacha (tuarascáil idirmheánach)</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Tuarascáil eatramhach ar “Eacnamaíocht” agus “Daonlathas”</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Tuarascáil eatramhach maidir leis an “Aeráid” agus “An tAontas Eorpach ar fud an domhain”</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Tuarascáil Chríochnaitheach “Ár bhFís don Eoraip”</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DÍROGHNAIGH GACH RUD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DÍROGHNAIGH GACH RUD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DÍROGHNAIGH GACH RUD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DÍROGHNAIGH GACH RUD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Cruinniú na Comhdhála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Cruinniú na Comhdhála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Cruinniú na Comhdhála</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Clabhsúr na Comhdhála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Moltaí d’Uachtaráin </w:t>
              <w:br/>
              <w:t xml:space="preserve">• Parlaimint na hEorpa </w:t>
              <w:br/>
              <w:t xml:space="preserve">• An Coimisiún Eorpach </w:t>
              <w:br/>
              <w:t>• Comhairle na nAirí</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FAIGH AN NUACHT IS DÉANAÍ LÁITHREACH AR NA SCÉALTA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FAIGH AN NUACHT IS DÉANAÍ LÁITHREACH AR NA SCÉALTA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FAIGH AN NUACHT IS DÉANAÍ LÁITHREACH AR NA SCÉALTA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Tuilleadh tuairimí agus smaointe faoi thodhchaí na hEorpa:</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Comhphlé leis na saoránaigh</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Painéil Saoránach Eorpach</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An tArdán Digiteach Eorpach (do shaoránaigh na hÍsiltíre freisin)</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Mínithe chun an léitheoireacht a éascú </w:t>
      </w:r>
    </w:p>
    <w:p>
      <w:pPr>
        <w:pStyle w:val="P68B1DB1Normal104"/>
        <w:widowControl w:val="false"/>
        <w:spacing w:lineRule="auto" w:line="240" w:before="125" w:after="0"/>
        <w:ind w:left="0" w:right="0" w:hanging="0"/>
        <w:jc w:val="left"/>
        <w:rPr/>
      </w:pPr>
      <w:r>
        <w:rPr/>
        <w:t xml:space="preserve">Sa tuarascáil seo, phléamar cúig théama. I gcás gach téama, tá an méid seo a leanas curtha san áireamh againn i ndiaidh a chéile: </w:t>
      </w:r>
    </w:p>
    <w:p>
      <w:pPr>
        <w:pStyle w:val="P68B1DB1Normal104"/>
        <w:widowControl w:val="false"/>
        <w:spacing w:lineRule="auto" w:line="240"/>
        <w:ind w:left="0" w:right="0" w:hanging="0"/>
        <w:jc w:val="left"/>
        <w:rPr>
          <w:rFonts w:ascii="Calibri" w:hAnsi="Calibri"/>
          <w:color w:val="000000"/>
          <w:sz w:val="21"/>
        </w:rPr>
      </w:pPr>
      <w:r>
        <w:rPr/>
        <w:t xml:space="preserve">moltaí bunaithe ar gach gné den Chomhphlé leis na Saoránaigh; </w:t>
      </w:r>
    </w:p>
    <w:p>
      <w:pPr>
        <w:pStyle w:val="P68B1DB1Normal104"/>
        <w:widowControl w:val="false"/>
        <w:spacing w:lineRule="auto" w:line="240" w:before="1" w:after="0"/>
        <w:ind w:left="0" w:right="0" w:hanging="0"/>
        <w:jc w:val="left"/>
        <w:rPr/>
      </w:pPr>
      <w:r>
        <w:rPr/>
        <w:t xml:space="preserve">forbhreathnú ar thuairimí, smaointe agus tuairimí a mhalartaítear (ar líne agus le láithreacht fhisiciúil) le linn idirphlé téamach agus moltaí ón suirbhé ar líne, i bhfocail agus in íomhánna.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Tá cur síos ar an modheolaíocht a úsáideadh sa suirbhé le fáil ag deireadh na tuarascála seo.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Luachanna agus cearta, an smacht reachta agus an tslándáil </w:t>
      </w:r>
    </w:p>
    <w:p>
      <w:pPr>
        <w:pStyle w:val="P68B1DB1Normal104"/>
        <w:widowControl w:val="false"/>
        <w:spacing w:lineRule="auto" w:line="240" w:before="36" w:after="0"/>
        <w:ind w:left="0" w:right="0" w:hanging="0"/>
        <w:jc w:val="both"/>
        <w:rPr/>
      </w:pPr>
      <w:r>
        <w:rPr/>
        <w:t xml:space="preserve">Déanann an tAontas faireachán ar an smacht reachta i ngach Ballstát agus déanann sé iarracht éagothromaíochtaí laistigh den Aontas a laghdú. Is mian leis an Aontas freisin gach Eorpach a chosaint ar an sceimhlitheoireacht agus ar an gcoireacht. Chun é sin a bhaint amach, tá bearta agus rialacha á gcur i bhfeidhm ag an Aontas, agus oibríonn tíortha an Aontais i ndlúthchomhar lena chéile.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Cad é fís na hÍsiltíre de seo?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Moltaí — Ár bhfís don tslándáil agus don smacht reachta </w:t>
      </w:r>
    </w:p>
    <w:p>
      <w:pPr>
        <w:pStyle w:val="P68B1DB1Normal69"/>
        <w:widowControl w:val="false"/>
        <w:spacing w:lineRule="auto" w:line="240" w:before="41" w:after="0"/>
        <w:ind w:left="0" w:right="0" w:hanging="0"/>
        <w:jc w:val="left"/>
        <w:rPr/>
      </w:pPr>
      <w:r>
        <w:rPr/>
        <w:t xml:space="preserve">Creideann 68 % den Ísiltír gur saincheist thábhachtach í an tslándáil agus an smacht reachta agus nach mór don Aontas idirghabháil a dhéanamh sa réimse sin.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A chinntiú gur féidir le gach duine a bheith saor agus sábháilte </w:t>
      </w:r>
    </w:p>
    <w:p>
      <w:pPr>
        <w:pStyle w:val="P68B1DB1Normal104"/>
        <w:widowControl w:val="false"/>
        <w:spacing w:lineRule="auto" w:line="240" w:before="25" w:after="0"/>
        <w:ind w:left="0" w:right="0" w:hanging="0"/>
        <w:jc w:val="left"/>
        <w:rPr/>
      </w:pPr>
      <w:r>
        <w:rPr/>
        <w:t xml:space="preserve">Creideann 78 % den Ísiltír go bhfuil sé tábhachtach don Aontas an smacht reachta agus ár gcearta agus saoirsí bunúsacha a chosaint. Agus is tábhachtach an rud é freisin cearta tomhaltóirí a chosaint: creideann formhór mór na saoránach gur maith an rud é go gceanglóidh an tAontas ar mhonaróirí an fhaisnéis chéanna a chur ar lipéid i ngach tír. Creideann líon mór Ollannach, áfach, gur gá don Aontas aird a thabhairt ar dhifríochtaí i dtraidisiúin agus i gcultúir (rialtais) laistigh den Eoraip. Agus seo, i measc rudaí eile, toisc, murach sin, go mbeadh sé deacair comhoibriú go héifeachtach. Creidimid go bhfuil sé thar a bheith tábhachtach go mbraitheann gach duine saor agus sábháilte san Eoraip. Áirítear leis seo a bhfuil díon thar do cheann, ach freisin oideachas agus cúram. Agus baineann sé seo freisin leis an bhfíric go bhfuil na táirgí a fhaightear i siopaí Eorpacha </w:t>
      </w:r>
    </w:p>
    <w:p>
      <w:pPr>
        <w:pStyle w:val="P68B1DB1Normal104"/>
        <w:widowControl w:val="false"/>
        <w:spacing w:lineRule="auto" w:line="240"/>
        <w:ind w:left="0" w:right="0" w:hanging="0"/>
        <w:jc w:val="left"/>
        <w:rPr>
          <w:rFonts w:ascii="Calibri" w:hAnsi="Calibri"/>
          <w:color w:val="000000"/>
          <w:sz w:val="21"/>
        </w:rPr>
      </w:pPr>
      <w:r>
        <w:rPr/>
        <w:t xml:space="preserve">i gcónaí cinnte.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Ní mhéadóidh sé an tAontas Eorpach ach amháin má thugann sé breisluach </w:t>
      </w:r>
    </w:p>
    <w:p>
      <w:pPr>
        <w:pStyle w:val="P68B1DB1Normal104"/>
        <w:widowControl w:val="false"/>
        <w:spacing w:lineRule="auto" w:line="240" w:before="25" w:after="0"/>
        <w:ind w:left="0" w:right="0" w:hanging="0"/>
        <w:jc w:val="left"/>
        <w:rPr/>
      </w:pPr>
      <w:r>
        <w:rPr/>
        <w:t xml:space="preserve">Ní dóigh le 44 % den Ísiltír gur cheart go leathnódh an tAontas go dtí níos mó tíortha. Os a choinne sin, tá 25 % i bhfabhar an mhéadaithe. Tugaimid dár n-aire go bhfuil go leor díospóireachta ann cheana féin idir na Ballstáit reatha. Ceapann go leor de mhuintir na hÍsiltíre nach mór dúinn díriú ar an tsaincheist seo ar dtús. Agus má thagann tíortha nua isteach san Aontas, ní mór dóibh a bheith in ann ár gcoinníollacha a chomhlíonadh i ndáiríre. Inniu agus amach anseo. Measann go leor Ollannach nach mór do na Ballstáit atá ann faoi láthair breisluach an mhéadaithe a bhrath freisin. Creidimid freisin go bhfuil deiseanna eile ann oibriú le chéile mar thír ar mhaithe le slándáil agus cobhsaíocht. Mar shampla, is cúis imní dúinn uaireanta an tionchar atá ag an Rúis ar na tíortha ar theorainn thoir an Aontais. Tá sé tábhachtach go dtabharfaidh an tAontas aird ar an méid sin.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w:t>
      </w:r>
      <w:r>
        <w:rPr/>
        <w:t xml:space="preserve">Níor cheart go ndíreodh an méadú ar chostais agus ar shochair, ach ar fhís na cobhsaíochta.” </w:t>
      </w:r>
    </w:p>
    <w:p>
      <w:pPr>
        <w:pStyle w:val="P68B1DB1Normal111"/>
        <w:widowControl w:val="false"/>
        <w:spacing w:lineRule="auto" w:line="240" w:before="40" w:after="0"/>
        <w:ind w:left="0" w:right="0" w:hanging="0"/>
        <w:jc w:val="left"/>
        <w:rPr/>
      </w:pPr>
      <w:r>
        <w:rPr/>
        <w:t xml:space="preserve">3. Comhar sa chomhrac i gcoinne na coireachta idirnáisiúnta agus na sceimhlitheoireachta go príomha </w:t>
      </w:r>
    </w:p>
    <w:p>
      <w:pPr>
        <w:pStyle w:val="P68B1DB1Normal104"/>
        <w:widowControl w:val="false"/>
        <w:spacing w:lineRule="auto" w:line="240" w:before="26" w:after="0"/>
        <w:ind w:left="0" w:right="0" w:hanging="0"/>
        <w:jc w:val="left"/>
        <w:rPr/>
      </w:pPr>
      <w:r>
        <w:rPr/>
        <w:t xml:space="preserve">Creideann 68 % de mhuintir na hÍsiltíre gur cheart do sheirbhísí slándála an Aontais a gcuid faisnéise a roinnt. Creidimid, áfach, go bhfuil sé tábhachtach go mbeadh tíortha in ann leanúint de chinneadh a dhéanamh dóibh féin i bpáirt cén fhaisnéis is mian leo a chur ar fáil nó nach mian leo. Mar thoradh ar an bhfaisnéis uile a chomhroinnt, ní bheidh an comhar éifeachtach. Agus tá an tAontas Eorpach chomh mór sin sa lá atá inniu ann nach mór dúinn leanúint de scrúdú criticiúil a dhéanamh ar an áit a dtagann nó ar dócha go dtarlóidh faisnéis íogair. Is mian linn leanúint de bheith muiníneach go bhfuil ár bpríobháideachas cosanta. Creidimid go bhfuil ciall leis, thar aon ní eile, comhoibriú sa chomhrac i gcoinne na coireachta tromchúisí idirnáisiúnta, amhail an chibearchoireacht, an gháinneáil ar dhrugaí agus an sceimhlitheoireacht. </w:t>
      </w:r>
    </w:p>
    <w:p>
      <w:pPr>
        <w:pStyle w:val="P68B1DB1Normal113"/>
        <w:widowControl w:val="false"/>
        <w:spacing w:lineRule="auto" w:line="240" w:before="28" w:after="0"/>
        <w:ind w:left="0" w:right="0" w:hanging="0"/>
        <w:jc w:val="center"/>
        <w:rPr/>
      </w:pPr>
      <w:r>
        <w:rPr/>
        <w:t xml:space="preserve">Má dhónn tú solas dearg san Ísiltír uair amháin, níl aon chúis leis sin a bheith ar eolas sa Spáinn.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Plé agus smaointe ar líne agus ar an láthair </w:t>
      </w:r>
    </w:p>
    <w:p>
      <w:pPr>
        <w:pStyle w:val="P68B1DB1Normal118"/>
        <w:widowControl w:val="false"/>
        <w:spacing w:lineRule="auto" w:line="240" w:before="118" w:after="0"/>
        <w:ind w:left="0" w:right="0" w:hanging="0"/>
        <w:jc w:val="left"/>
        <w:rPr>
          <w:rFonts w:ascii="Calibri" w:hAnsi="Calibri"/>
          <w:i/>
          <w:i/>
          <w:color w:val="000000"/>
          <w:sz w:val="21"/>
        </w:rPr>
      </w:pPr>
      <w:r>
        <w:rPr/>
        <w:t xml:space="preserve">Má chuireann tú smachtbhanna ar thír nach n-urramaíonn na rialacha, is iad na daoine is boichte sa tír seo na chéad íospartaigh. Sin an fáth a sílim go bhfuil sé níos fearr labhairt ná smachtbhanna. </w:t>
      </w:r>
    </w:p>
    <w:p>
      <w:pPr>
        <w:pStyle w:val="P68B1DB1Normal118"/>
        <w:widowControl w:val="false"/>
        <w:spacing w:lineRule="auto" w:line="240" w:before="87" w:after="0"/>
        <w:ind w:left="0" w:right="0" w:hanging="0"/>
        <w:jc w:val="left"/>
        <w:rPr>
          <w:rFonts w:ascii="Calibri" w:hAnsi="Calibri"/>
          <w:i/>
          <w:i/>
          <w:color w:val="000000"/>
          <w:sz w:val="21"/>
        </w:rPr>
      </w:pPr>
      <w:r>
        <w:rPr/>
        <w:t xml:space="preserve">Ní mór dúinn cobhsaíocht laistigh den chlub reatha a chinntiú ar dtús. Agus ansin amháin smaoineamh ar mhéadú. </w:t>
      </w:r>
    </w:p>
    <w:p>
      <w:pPr>
        <w:pStyle w:val="P68B1DB1Normal118"/>
        <w:widowControl w:val="false"/>
        <w:spacing w:lineRule="auto" w:line="240" w:before="85" w:after="0"/>
        <w:ind w:left="0" w:right="392" w:hanging="0"/>
        <w:jc w:val="left"/>
        <w:rPr/>
      </w:pPr>
      <w:r>
        <w:rPr/>
        <w:t xml:space="preserve">Ní mór dúinn freisin scrúdú criticiúil a dhéanamh ar ár smacht reachta féin. Is cinnte go bhfuil ceann amháin nó an mífheidhmiú eile. </w:t>
      </w:r>
    </w:p>
    <w:p>
      <w:pPr>
        <w:pStyle w:val="P68B1DB1Normal118"/>
        <w:widowControl w:val="false"/>
        <w:spacing w:lineRule="auto" w:line="240" w:before="85" w:after="0"/>
        <w:ind w:left="0" w:right="244" w:hanging="0"/>
        <w:jc w:val="left"/>
        <w:rPr/>
      </w:pPr>
      <w:r>
        <w:rPr/>
        <w:t xml:space="preserve">SMAOINEAMH: “Rialacha sláine dochta a bhunú do pholaiteoirí ar fud na hEorpa chun nach mbeidh tionchar ró-éasca acu.” </w:t>
      </w:r>
    </w:p>
    <w:p>
      <w:pPr>
        <w:pStyle w:val="P68B1DB1Normal118"/>
        <w:widowControl w:val="false"/>
        <w:spacing w:lineRule="auto" w:line="240" w:before="85" w:after="0"/>
        <w:ind w:left="0" w:right="0" w:hanging="0"/>
        <w:jc w:val="left"/>
        <w:rPr>
          <w:rFonts w:ascii="Calibri" w:hAnsi="Calibri"/>
          <w:i/>
          <w:i/>
          <w:color w:val="000000"/>
          <w:sz w:val="21"/>
        </w:rPr>
      </w:pPr>
      <w:r>
        <w:rPr/>
        <w:t xml:space="preserve">SMAOINEAMH: “Comhar a neartú idir na póilíní agus na breithiúna i dtíortha AE.” </w:t>
      </w:r>
    </w:p>
    <w:p>
      <w:pPr>
        <w:pStyle w:val="P68B1DB1Normal111"/>
        <w:widowControl w:val="false"/>
        <w:spacing w:lineRule="auto" w:line="240" w:before="84" w:after="0"/>
        <w:ind w:left="0" w:right="67" w:hanging="0"/>
        <w:jc w:val="left"/>
        <w:rPr/>
      </w:pPr>
      <w:r>
        <w:rPr/>
        <w:t xml:space="preserve">Daltaí Meánscoile Gairme: Ní mór dóibh siúd ar mian leo a bheith páirteach san Aontas na rialacha a urramú. </w:t>
      </w:r>
    </w:p>
    <w:p>
      <w:pPr>
        <w:pStyle w:val="P68B1DB1Normal104"/>
        <w:widowControl w:val="false"/>
        <w:spacing w:lineRule="auto" w:line="240" w:before="100" w:after="0"/>
        <w:ind w:left="0" w:right="0" w:hanging="0"/>
        <w:jc w:val="left"/>
        <w:rPr/>
      </w:pPr>
      <w:r>
        <w:rPr/>
        <w:t xml:space="preserve">Ag Coláiste Graafschap i Doetinchem, rinne thart ar 20 mac léinn altranais díospóireacht ar cheist na mbuntáistí is mó, dar leo, a bhí ag an AE: an margadh saor, an euro mar airgeadra coiteann agus gur féidir le tír Eorpach socrú agus oibriú go héasca i dtíortha eile san AE. Agus gur féidir le tíortha AE tacú lena chéile. Tá an t-aontas láidir," a dúirt duine de na mic léinn i láthair. Pléadh tábhacht na rialacha freisin. Mura n-urramaíonn tíortha iad, is minic a bhíonn sé deacair iad a phionósú go géar. Dar leis na mic léinn, d’fhéadfadh sé a bheith ina chuidiú seo a bheith beagán níos éasca. Luaigh duine amháin acu an éifeacht dhíspreagthach freisin. Má chuireann tú smachtbhannaí diana i bhfeidhm, feiceann tíortha eile cad is féidir a dhéanamh nuair nach leanann tú na rialacha. </w:t>
      </w:r>
    </w:p>
    <w:p>
      <w:pPr>
        <w:pStyle w:val="P68B1DB1Normal111"/>
        <w:widowControl w:val="false"/>
        <w:spacing w:lineRule="auto" w:line="240" w:before="88" w:after="0"/>
        <w:ind w:left="0" w:right="0" w:hanging="0"/>
        <w:jc w:val="left"/>
        <w:rPr>
          <w:rFonts w:ascii="Calibri" w:hAnsi="Calibri"/>
          <w:b/>
          <w:b/>
          <w:color w:val="000000"/>
          <w:sz w:val="22"/>
        </w:rPr>
      </w:pPr>
      <w:r>
        <w:rPr/>
        <w:t xml:space="preserve">Allah warns a seirbhísigh leis a chuid Word: Uaireanta tá easpa muiníne sa smacht reachta </w:t>
      </w:r>
    </w:p>
    <w:p>
      <w:pPr>
        <w:pStyle w:val="Normal"/>
        <w:widowControl w:val="false"/>
        <w:spacing w:lineRule="auto" w:line="240" w:before="97" w:after="0"/>
        <w:ind w:left="0" w:right="34" w:hanging="0"/>
        <w:jc w:val="left"/>
        <w:rPr/>
      </w:pPr>
      <w:r>
        <w:rPr>
          <w:rFonts w:ascii="Calibri" w:hAnsi="Calibri"/>
          <w:color w:val="000000"/>
          <w:sz w:val="21"/>
        </w:rPr>
        <w:t xml:space="preserve">Eagraíocht oibrithe deonacha Hindustanis ó Suriname i bhardas Utrecht is ea Fondúireacht Asha. Phléigh na rannpháirtithe san idirphlé téamach go háirithe an tábhacht a bhaineann le cearta na saoránach: an ceart chun díon a bheith os cionn an chinn, ach freisin, mar shampla, an ceart chun neamh-idirdhealaithe. De réir na saorálaithe atá i láthair, ní mór rialacha a bheith ann a chosnaíonn na cearta sin do shaoránaigh uile na hEorpa. Ní fios i gcónaí cad atá á rialú faoi láthair san Ísiltír agus cad atá á rialú faoi láthair ar leibhéal na hEorpa. Mar thoradh air sin, bíonn sé deacair uaireanta muinín a bheith aige as údaráis phoiblí. Go háirithe ós rud é go mbíonn roinnt mífheidhmeanna laistigh de na húdaráis phoiblí uaireanta. “Is féidir leat a rá go bhfuil na húdaráis a chosaint dom, ach uaireanta a bhainistiú siad paddle a chur, mar a bhí an cás leis an gcás liúntais,” a dúirt duine de na rannpháirtithe. “Ba cheart don Aontas a áirithiú go n-urramófar na rialacha i ndáiríre,” a dúirt rannpháirtí eile. </w:t>
      </w:r>
      <w:r>
        <w:br w:type="page"/>
      </w:r>
    </w:p>
    <w:p>
      <w:pPr>
        <w:pStyle w:val="P68B1DB1Normal117"/>
        <w:spacing w:lineRule="auto" w:line="240"/>
        <w:ind w:left="0" w:right="0" w:hanging="0"/>
        <w:rPr>
          <w:rFonts w:ascii="Calibri" w:hAnsi="Calibri"/>
          <w:b/>
          <w:b/>
          <w:i/>
          <w:i/>
          <w:color w:val="000000"/>
          <w:sz w:val="28"/>
        </w:rPr>
      </w:pPr>
      <w:r>
        <w:rPr/>
        <w:t xml:space="preserve">Geilleagar níos láidre, ceartas sóisialta agus fostaíocht </w:t>
      </w:r>
    </w:p>
    <w:p>
      <w:pPr>
        <w:pStyle w:val="P68B1DB1Normal104"/>
        <w:widowControl w:val="false"/>
        <w:spacing w:lineRule="auto" w:line="240" w:before="139" w:after="0"/>
        <w:ind w:left="0" w:right="0" w:hanging="0"/>
        <w:jc w:val="left"/>
        <w:rPr/>
      </w:pPr>
      <w:r>
        <w:rPr/>
        <w:t xml:space="preserve">Is iad fiontair bheaga agus mheánmhéide cnámh droma gheilleagar na hEorpa. Dá bhrí sin, is mian leis an Aontas go n-oibreodh tíortha an Aontais le chéile ar phleananna téarnaimh chun go mbeidh siad níos láidre ó thaobh an gheilleagair de tar éis ghéarchéim COVID-19. San fhadtéarma, is é cuspóir an Aontais geilleagar na hEorpa a dhéanamh níos sláintiúla, níos glaise agus níos digití. Cad é fís na hÍsiltíre de seo?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Moltaí — Ár bhfís den gheilleagar agus den fhostaíocht </w:t>
      </w:r>
    </w:p>
    <w:p>
      <w:pPr>
        <w:pStyle w:val="P68B1DB1Normal35"/>
        <w:widowControl w:val="false"/>
        <w:spacing w:lineRule="auto" w:line="240" w:before="123" w:after="0"/>
        <w:ind w:left="0" w:right="0" w:hanging="0"/>
        <w:jc w:val="left"/>
        <w:rPr/>
      </w:pPr>
      <w:r>
        <w:rPr>
          <w:rFonts w:ascii="Calibri" w:hAnsi="Calibri"/>
          <w:sz w:val="20"/>
        </w:rPr>
        <w:t>Creideann 61 % den Ísiltír gur téama tábhachtach iad an geilleagar agus an fhostaíocht agus nach mór don Aontas idirghabháil a dhéanamh sa réimse sin.</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Comóntachtaí agus difríochtaí a chur san áireamh </w:t>
      </w:r>
    </w:p>
    <w:p>
      <w:pPr>
        <w:pStyle w:val="P68B1DB1Normal104"/>
        <w:widowControl w:val="false"/>
        <w:spacing w:lineRule="auto" w:line="240" w:before="97" w:after="0"/>
        <w:ind w:left="0" w:right="0" w:hanging="0"/>
        <w:jc w:val="left"/>
        <w:rPr/>
      </w:pPr>
      <w:r>
        <w:rPr/>
        <w:t xml:space="preserve">Creideann 71 % den Ísiltír gur cheart don Aontas a áirithiú go gcomhoibreoidh gnólachtaí níos mó, rud a neartóidh geilleagar na hEorpa. Mar sin féin, níl ach cuid bheag de na daoine sin den tuairim gur gá don Aontas níos mó airgid a íoc le gnólachtaí. Thar aon ní eile, creidimid gur féidir leis an gcomhar a bheith níos éifeachtaí. Sa lá atá inniu feicimid go bhfuil cuideachtaí éagsúla ag infheistiú sa teicneolaíocht nua chéanna, uaireanta fiú le cistí poiblí. Dá mbeadh fís Eorpach againn maidir leis an ngeilleagar, d’fhéadfaimis an t-airgead sin a úsáid ar bhealach níos éifeachtaí. Agus é sin á dhéanamh, ba cheart aird ar leith a thabhairt ar dhifríochtaí idir tíortha. </w:t>
      </w:r>
    </w:p>
    <w:p>
      <w:pPr>
        <w:pStyle w:val="P68B1DB1Normal113"/>
        <w:widowControl w:val="false"/>
        <w:spacing w:lineRule="auto" w:line="240" w:before="306" w:after="0"/>
        <w:ind w:left="0" w:right="0" w:hanging="0"/>
        <w:jc w:val="center"/>
        <w:rPr/>
      </w:pPr>
      <w:r>
        <w:rPr/>
        <w:t xml:space="preserve">Tá earnáil na talmhaíochta san Ísiltír chomh nua-aimseartha sin. Ní féidir i gcónaí é a chur i gcomparáid le tíortha eile.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Úsáid níos mó a bhaint as láidreachtaí na hEorpa </w:t>
      </w:r>
    </w:p>
    <w:p>
      <w:pPr>
        <w:pStyle w:val="P68B1DB1Normal104"/>
        <w:widowControl w:val="false"/>
        <w:spacing w:lineRule="auto" w:line="240" w:before="97" w:after="0"/>
        <w:ind w:left="0" w:right="0" w:hanging="0"/>
        <w:jc w:val="left"/>
        <w:rPr/>
      </w:pPr>
      <w:r>
        <w:rPr/>
        <w:t>Creideann an Ísiltír go bhfuil go leor deiseanna ann chun geilleagar na hEorpa a neartú, ach nach mór roghanna a dhéanamh. Sin an fáth a gcreidimid gur cheart don Aontas díriú ar a láidreachtaí thar aon ní eile. Mar shampla, measaimid go bhfuil an Eoraip go maith i</w:t>
      </w:r>
    </w:p>
    <w:p>
      <w:pPr>
        <w:pStyle w:val="P68B1DB1Normal104"/>
        <w:widowControl w:val="false"/>
        <w:spacing w:lineRule="auto" w:line="240"/>
        <w:ind w:left="0" w:right="0" w:hanging="0"/>
        <w:jc w:val="left"/>
        <w:rPr/>
      </w:pPr>
      <w:r>
        <w:rPr/>
        <w:t xml:space="preserve"> </w:t>
      </w:r>
      <w:r>
        <w:rPr/>
        <w:t xml:space="preserve">réimsí amhail an t-aistriú digiteach, an inbhuanaitheacht agus an bonneagar. Agus cad é b’fhéidir níos tábhachtaí: cosnaímid cáilíocht agus éagsúlacht. Is é go díreach éagsúlacht na mór-roinne seo againne, agus tuairimí agus smaointe éagsúla againn, nach mór dúinn leas a bhaint as i bhfad níos mó mar bhuntáiste eacnamaíoch. Leis sin, is féidir leis an Eoraip í féin a idirdhealú, mar shampla, ó gheilleagar na Síne.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Córas cánach atá cothrom agus soiléir a fhorbairt </w:t>
      </w:r>
    </w:p>
    <w:p>
      <w:pPr>
        <w:pStyle w:val="P68B1DB1Normal104"/>
        <w:widowControl w:val="false"/>
        <w:spacing w:lineRule="auto" w:line="240" w:before="95" w:after="0"/>
        <w:ind w:left="0" w:right="0" w:hanging="0"/>
        <w:jc w:val="left"/>
        <w:rPr/>
      </w:pPr>
      <w:r>
        <w:rPr/>
        <w:t xml:space="preserve">Creideann 82 % de mhuintir na hÍsiltíre nach mór do thíortha an Aontais a chinntiú i dteannta a chéile go n-íocann gach cuideachta san Aontas cánacha cothroma. Áirítear leis seo cuideachtaí an-mhór. Sa lá atá inniu ann, socraíonn siad uaireanta i dtíortha eile ar an gcúis shimplí go n-íocann siad níos lú cánacha. Ba cheart don Aontas dul i ngleic leis an bhfeiniméan sin, mar shampla trí íosráta a leagan síos do gach tír. Ar an taobh eile, creidimid gur inniúlacht é an cánachas a bhaineann le tíortha a bhfuil a gcuspóirí agus a gcomhthéacsanna féin acu. Feicimid gur saincheist chasta í an cánachas de ghnáth. Is ar an gcúis sin amháin ba mhaith linn córas cánach níos fearr a bheith againn, córas atá cothrom agus soiléir do gach duine san Eoraip. </w:t>
      </w:r>
    </w:p>
    <w:p>
      <w:pPr>
        <w:pStyle w:val="P68B1DB1Normal113"/>
        <w:widowControl w:val="false"/>
        <w:spacing w:lineRule="auto" w:line="240" w:before="256" w:after="0"/>
        <w:ind w:left="0" w:right="0" w:hanging="0"/>
        <w:jc w:val="center"/>
        <w:rPr/>
      </w:pPr>
      <w:r>
        <w:rPr/>
        <w:t xml:space="preserve">Ní mór an cruth céanna a bheith ag cucumbers i ngach áit, ach tá na rialacha cánach difriúil. Tá sé dÚsachtach, nach bhfuil sé?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A chinntiú gur féidir le gach duine a bheith rannpháirteach </w:t>
      </w:r>
    </w:p>
    <w:p>
      <w:pPr>
        <w:pStyle w:val="P68B1DB1Normal104"/>
        <w:widowControl w:val="false"/>
        <w:spacing w:lineRule="auto" w:line="240" w:before="97" w:after="0"/>
        <w:ind w:left="0" w:right="0" w:hanging="0"/>
        <w:jc w:val="left"/>
        <w:rPr/>
      </w:pPr>
      <w:r>
        <w:rPr/>
        <w:t xml:space="preserve">Creideann 71 % den Ísiltír gur cheart don Aontas Eorpach cuidiú le borradh a chur faoin bhfostaíocht. I ndáil leis an méid sin, creidimid gur cheart aird ar leith a thabhairt ar ghrúpaí áirithe, amhail daoine óga agus daoine lasmuigh de mhargadh an tsaothair. Is féidir é sin a dhéanamh trí rialacha nó trí fhóirdheontais do chuideachtaí, ach freisin trí thacaíocht shonrach a chur ar fáil d’fhostóirí agus d’oibrithe. Táimid ag smaoineamh, mar shampla, ar ghníomhaíochtaí múscailte feasachta nó ar shaincheisteanna praiticiúla. D’fhéadfadh sé, i gcásanna áirithe, gur féidir an tacaíocht sin a eagrú ar bhealach níos éifeachtaí ar leibhéal an Aontais agus i gcásanna eile d’fhéadfadh sé a bheith ina chúram seachas ar na Ballstáit féin. Ba cheart do thíortha AE comhoibriú i ndeireadh na dála chun comhdheiseanna a áirithiú i margadh saothair na hEorpa.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Plé agus smaointe ar líne agus ar an láthair </w:t>
      </w:r>
    </w:p>
    <w:p>
      <w:pPr>
        <w:pStyle w:val="P68B1DB1Normal118"/>
        <w:widowControl w:val="false"/>
        <w:spacing w:lineRule="auto" w:line="240" w:before="115" w:after="0"/>
        <w:ind w:left="0" w:right="0" w:hanging="0"/>
        <w:jc w:val="left"/>
        <w:rPr>
          <w:rFonts w:ascii="Calibri" w:hAnsi="Calibri"/>
          <w:i/>
          <w:i/>
          <w:color w:val="000000"/>
          <w:sz w:val="21"/>
        </w:rPr>
      </w:pPr>
      <w:r>
        <w:rPr/>
        <w:t xml:space="preserve">Dlús a chur le huathoibriú san Eoraip ionas go ndéanfar na hearraí atá ag teacht ón tSín faoi láthair a mhonarú arís anseo. </w:t>
      </w:r>
    </w:p>
    <w:p>
      <w:pPr>
        <w:pStyle w:val="P68B1DB1Normal118"/>
        <w:widowControl w:val="false"/>
        <w:spacing w:lineRule="auto" w:line="240" w:before="85" w:after="0"/>
        <w:ind w:left="0" w:right="0" w:hanging="0"/>
        <w:jc w:val="left"/>
        <w:rPr/>
      </w:pPr>
      <w:r>
        <w:rPr/>
        <w:t xml:space="preserve">Tóg an réabhlóid bitcoins agus cryptocurrencies eile dáiríre. Déileáiltear le daoine a bhfuil suim acu ann mar chaimiléirí cánach, agus is é an cineál seo teicneolaíochta blocshlabhra an todhchaí. </w:t>
      </w:r>
    </w:p>
    <w:p>
      <w:pPr>
        <w:pStyle w:val="P68B1DB1Normal118"/>
        <w:widowControl w:val="false"/>
        <w:spacing w:lineRule="auto" w:line="240" w:before="87" w:after="0"/>
        <w:ind w:left="0" w:right="0" w:hanging="0"/>
        <w:jc w:val="left"/>
        <w:rPr/>
      </w:pPr>
      <w:r>
        <w:rPr/>
        <w:t xml:space="preserve">Ní hiad na scairshealbhóirí na haon imreoirí i ngeilleagar na hEorpa. Ní féidir aon rud a dhéanamh gan fostaithe. “Ní mór don Eoraip níos mó a dhéanamh do dhaoine faoi mhíchumas. Tá sé i bhfad ródheacair dóibh post oiriúnach a fháil inniu. </w:t>
      </w:r>
    </w:p>
    <w:p>
      <w:pPr>
        <w:pStyle w:val="P68B1DB1Normal118"/>
        <w:widowControl w:val="false"/>
        <w:spacing w:lineRule="auto" w:line="240" w:before="85" w:after="0"/>
        <w:ind w:left="0" w:right="0" w:hanging="0"/>
        <w:jc w:val="left"/>
        <w:rPr/>
      </w:pPr>
      <w:r>
        <w:rPr/>
        <w:t xml:space="preserve">Tá a lán rialacha Eorpacha casta agus athraíonn siad go rialta. Dá bhrí sin, is deacair do chuideachtaí nuáil a dhéanamh. </w:t>
      </w:r>
    </w:p>
    <w:p>
      <w:pPr>
        <w:pStyle w:val="P68B1DB1Normal118"/>
        <w:widowControl w:val="false"/>
        <w:spacing w:lineRule="auto" w:line="240" w:before="85" w:after="0"/>
        <w:ind w:left="0" w:right="0" w:hanging="0"/>
        <w:jc w:val="both"/>
        <w:rPr/>
      </w:pPr>
      <w:r>
        <w:rPr/>
        <w:t xml:space="preserve">I gcás obair chlaochlaithe laistigh de mo chuideachta, d’fhéadfadh mo chonraitheoir áitiúil tús a chur le fada ó shin. Ach ar dtús bhí orm glao Eorpach ar thairiscintí a sheoladh. Tá sé ina náire. </w:t>
      </w:r>
    </w:p>
    <w:p>
      <w:pPr>
        <w:pStyle w:val="P68B1DB1Normal111"/>
        <w:widowControl w:val="false"/>
        <w:spacing w:lineRule="auto" w:line="240" w:before="85" w:after="0"/>
        <w:ind w:left="0" w:right="0" w:hanging="0"/>
        <w:jc w:val="both"/>
        <w:rPr>
          <w:rFonts w:ascii="Calibri" w:hAnsi="Calibri"/>
          <w:b/>
          <w:b/>
          <w:color w:val="000000"/>
          <w:sz w:val="22"/>
        </w:rPr>
      </w:pPr>
      <w:r>
        <w:rPr/>
        <w:t xml:space="preserve">Rannpháirtithe san idirphlé ar líne: “Ag smaoineamh le chéile ar shaincheist na gcuideachtaí móra” </w:t>
      </w:r>
    </w:p>
    <w:p>
      <w:pPr>
        <w:pStyle w:val="P68B1DB1Normal104"/>
        <w:widowControl w:val="false"/>
        <w:spacing w:lineRule="auto" w:line="240" w:before="97" w:after="0"/>
        <w:ind w:left="0" w:right="0" w:hanging="0"/>
        <w:jc w:val="left"/>
        <w:rPr/>
      </w:pPr>
      <w:r>
        <w:rPr/>
        <w:t>Le linn ceann de na hidirphléití téamacha ar líne, tháinig díospóireacht chun cinn faoi chumhacht mhéadaitheach na gcuideachtaí móra. Ba mhaith le roinnt rannpháirtithe go ndéanfadh an</w:t>
      </w:r>
      <w:r>
        <w:rPr/>
        <w:commentReference w:id="22"/>
      </w:r>
      <w:r>
        <w:rPr/>
        <w:t xml:space="preserve"> tAontas Eorpach gníomhaíocht níos láidre ina leith sin. Go deimhin, uaireanta déanann roinnt cuideachtaí brabúis shuntasacha ar a n-íocann siad cáin bheag mar gheall ar shocruithe sofaisticiúla. D’iarr rannpháirtithe eile go bhféachfaí ar chúrsaí ina n-iomláine: gineann na cuideachtaí sin ardleibhéal fostaíochta agus téann siad chun tairbhe don gheilleagar náisiúnta. “Níor chóir duit iad a chase,” a dúirt duine éigin. Mheas rannpháirtí eile go raibh sé tábhachtach, i gcás ar bith, do thíortha AE machnamh a dhéanamh ar an tsaincheist sin le chéile. Is féidir le cuideachtaí móra dul san iomaíocht idir tíortha faoi láthair. Sin é an fáth nach mór dúinn aghaidh níos aontaithe a chur i láthair mar Aontas Eorpach. </w:t>
      </w:r>
    </w:p>
    <w:p>
      <w:pPr>
        <w:pStyle w:val="P68B1DB1Normal111"/>
        <w:widowControl w:val="false"/>
        <w:spacing w:lineRule="auto" w:line="240" w:before="97" w:after="0"/>
        <w:ind w:left="0" w:right="0" w:hanging="0"/>
        <w:jc w:val="left"/>
        <w:rPr>
          <w:rFonts w:ascii="Calibri" w:hAnsi="Calibri"/>
          <w:b/>
          <w:b/>
          <w:color w:val="000000"/>
          <w:sz w:val="22"/>
        </w:rPr>
      </w:pPr>
      <w:r>
        <w:rPr/>
        <w:t xml:space="preserve">Feirmeoirí a chuireann an dúlra san áireamh: “Socraigh spriocanna seachas cuótaí” </w:t>
      </w:r>
    </w:p>
    <w:p>
      <w:pPr>
        <w:pStyle w:val="P68B1DB1Normal104"/>
        <w:widowControl w:val="false"/>
        <w:spacing w:lineRule="auto" w:line="240" w:before="95" w:after="0"/>
        <w:ind w:left="0" w:right="0" w:hanging="0"/>
        <w:jc w:val="left"/>
        <w:rPr/>
      </w:pPr>
      <w:r>
        <w:rPr/>
        <w:t xml:space="preserve">Is cumann de ghrúpaí talmhaíochta é BoerenNatuur. Phléigh grúpa beag ball, i measc nithe eile, rialacha an Aontais d’fheirmeoirí. Ar thaobh amháin, creideann siad go dtugann an tAontas a lán rudaí dearfacha, amhail éascaíocht an onnmhairithe chuig tíortha eile. Ar an taobh eile, ceapann siad go bhféadfadh beartais a bheith níos follasaí fós. “Ach tá gach duine ag obair cheana féin níos mó agus níos mó sa treo céanna,” a dúirt duine éigin faoi. Go háirithe, is féidir feabhas a chur ar nósanna imeachta: is minic a bhíonn siad an-riaracháin agus am-íditheach. I dtuairim rannpháirtí amháin, níor cheart na rialacha a bheith ró-mhionsonraithe. Is fearr spriocanna soiléire, mar shampla uisce glan. Is féidir linn cinneadh a dhéanamh ansin féin mar thoradh ar an leithead díog.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Daonlathas na hEorpa </w:t>
      </w:r>
    </w:p>
    <w:p>
      <w:pPr>
        <w:pStyle w:val="P68B1DB1Normal104"/>
        <w:widowControl w:val="false"/>
        <w:spacing w:lineRule="auto" w:line="240"/>
        <w:ind w:left="0" w:right="0" w:hanging="0"/>
        <w:jc w:val="left"/>
        <w:rPr/>
      </w:pPr>
      <w:r>
        <w:rPr/>
        <w:t xml:space="preserve">Molann an tAontas Eorpach do mhuintir na hEorpa vóta a chaitheamh agus is mian leis freisin iad a rannpháirtiú i gcinnteoireacht agus i mbeartais Eorpacha lasmuigh den tréimhse toghcháin. Tá tionscnaimh á ndéanamh ag an Aontas freisin chun an daonlathas a neartú, mar shampla trí phlean gníomhaíochta a fhorbairt lena ndíreofar ar shaorthoghcháin chóra agus ar shaoirse an phreasa. Cad é fís na hÍsiltíre de seo?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Moltaí — Ár bhfís don daonlathas Eorpach </w:t>
      </w:r>
    </w:p>
    <w:p>
      <w:pPr>
        <w:pStyle w:val="P68B1DB1Normal69"/>
        <w:widowControl w:val="false"/>
        <w:spacing w:lineRule="auto" w:line="240"/>
        <w:ind w:left="0" w:right="0" w:hanging="0"/>
        <w:jc w:val="left"/>
        <w:rPr/>
      </w:pPr>
      <w:r>
        <w:rPr/>
        <w:t xml:space="preserve">Creideann 60 % den Ísiltír gur saincheist thábhachtach é daonlathas na hEorpa agus nach mór don Aontas idirghabháil a dhéanamh sa réimse sin.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Forléargas níos fearr a thabhairt ar an Eoraip </w:t>
      </w:r>
    </w:p>
    <w:p>
      <w:pPr>
        <w:pStyle w:val="P68B1DB1Normal104"/>
        <w:widowControl w:val="false"/>
        <w:spacing w:lineRule="auto" w:line="240"/>
        <w:ind w:left="0" w:right="0" w:hanging="0"/>
        <w:jc w:val="left"/>
        <w:rPr/>
      </w:pPr>
      <w:r>
        <w:rPr/>
        <w:t xml:space="preserve">Tugann an Ísiltír le fios gur minic a bhíonn géarchéim ann san Eoraip sna meáin chumarsáide. Ar an láimh eile, is beag eolas atá againn faoi chinntí laethúla. Mar shaoránaigh, ní gá dúinn gach rud a bheith ar eolas againn, ach chun tuairim mhaith a chruthú, bheadh sé go maith forléargas níos fearr a bheith againn. Mar shampla, bheadh sé suimiúil tuairimí tíortha eile ar an AE a chloisteáil níos minice. Is féidir ról tábhachtach a bheith ag na meáin agus ag an oideachas ina leith sin. Ach ní mór do na meáin a bheith in ann a roghanna féin a dhéanamh i gcónaí. Toisc go measann na hÍsiltíre go bhfuil saoirse an phreasa an-tábhachtach inár ndaonlathas. </w:t>
      </w:r>
    </w:p>
    <w:p>
      <w:pPr>
        <w:pStyle w:val="P68B1DB1Normal113"/>
        <w:widowControl w:val="false"/>
        <w:spacing w:lineRule="auto" w:line="240" w:before="184" w:after="0"/>
        <w:ind w:left="0" w:right="0" w:hanging="0"/>
        <w:jc w:val="center"/>
        <w:rPr/>
      </w:pPr>
      <w:r>
        <w:rPr/>
        <w:t>“</w:t>
      </w:r>
      <w:r>
        <w:rPr/>
        <w:t xml:space="preserve">An chuid is mó den am, ní chloisimid ach faoin AE i gcás géarchéime. Is ar an gcúis sin atá an meon i leith na hEorpa diúltach i gcónaí.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Bealaí nua a aimsiú chun éisteacht go leanúnach le saoránaigh </w:t>
      </w:r>
    </w:p>
    <w:p>
      <w:pPr>
        <w:pStyle w:val="P68B1DB1Normal104"/>
        <w:widowControl w:val="false"/>
        <w:spacing w:lineRule="auto" w:line="240"/>
        <w:ind w:left="0" w:right="0" w:hanging="0"/>
        <w:jc w:val="left"/>
        <w:rPr/>
      </w:pPr>
      <w:r>
        <w:rPr/>
        <w:t xml:space="preserve">Creideann 51 % den Ísiltír nach leor an t-eolas atá ag an Aontas Eorpach ar a bhfuil ag tarlú sa tsochaí. Chun feabhas a chur ar an staid sin, ba cheart don Aontas a bheith rannpháirteach níos minice, agus go buan más féidir, i gcomhphlé leis na saoránaigh. Dá bhrí sin, creideann go leor Ollainnise gur tionscnamh maith í an Chomhdháil ar Thodhchaí na hEorpa. Is féidir le reifrinn a bheith ina n-uirlis luachmhar freisin, ach tá tuairimí éagsúla ag an Ísiltír ina leith sin. I gcás topaicí áirithe, is gá eolas speisialaithe a bheith acu uaireanta. In aon chás, níor cheart gur foirmiúlacht amháin a bheadh i labhairt le saoránaigh. Creidimid go bhfuil sé tábhachtach go mbeimis dáiríre.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Breis trédhearcachta agus soiléireachta maidir leis na cinntí a rinneadh </w:t>
      </w:r>
    </w:p>
    <w:p>
      <w:pPr>
        <w:pStyle w:val="P68B1DB1Normal104"/>
        <w:widowControl w:val="false"/>
        <w:spacing w:lineRule="auto" w:line="240"/>
        <w:ind w:left="0" w:right="0" w:hanging="0"/>
        <w:jc w:val="left"/>
        <w:rPr/>
      </w:pPr>
      <w:r>
        <w:rPr/>
        <w:t xml:space="preserve">Uaireanta bíonn an Eoraip casta go leor ag na hOllannaigh. Níl an leibhéal céanna eolais bhunúsach ag gach duine. Ní mór don Aontas é sin a chur san áireamh níos mó. Táimid ag iarraidh go mbeidh an tAontas níos trédhearcaí agus go mbeidh sé níos éasca é a choinneáil cothrom le dáta. Tá ról le himirt ag údaráis na hÍsiltíre freisin i ndáil leis sin. Is iomaí duine Ollannach a bhfuil suim acu i gcinntí Eorpacha, ach measann siad go bhfuil sé ródheacair teacht ar chainéil oifigiúla nó go bhfuil siad róchasta. Ina theannta sin, tá leasanna agus riachtanais éagsúla ag gach duine. Dá bhrí sin, bheadh sé riachtanach a bheith in ann na topaicí ar mhaith linn níos mó a fhoghlaim ina leith a roghnú. Is minic a bhíonn suim ag daoine óga san Eoraip, ach is beag eolas atá acu uirthi ar a líonraí sóisialta, mar shampla. </w:t>
      </w:r>
    </w:p>
    <w:p>
      <w:pPr>
        <w:pStyle w:val="P68B1DB1Normal113"/>
        <w:widowControl w:val="false"/>
        <w:spacing w:lineRule="auto" w:line="240" w:before="184" w:after="0"/>
        <w:ind w:left="0" w:right="0" w:hanging="0"/>
        <w:jc w:val="center"/>
        <w:rPr/>
      </w:pPr>
      <w:r>
        <w:rPr/>
        <w:t xml:space="preserve">Cé go raibh mé ar saoire san Ungáir, chonaic mé comhartha mór in aice le plandálacha foraoise nua ag rá: ‘Bhí an plandáil seo indéanta a bhuí leis an Aontas Eorpach.’ Cé go bhfuil amhras orm faoin Eoraip, bhí bród orm fós.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A chinntiú gur féidir saincheisteanna loma a réiteach ar bhealach níos tapa </w:t>
      </w:r>
    </w:p>
    <w:p>
      <w:pPr>
        <w:pStyle w:val="P68B1DB1Normal104"/>
        <w:widowControl w:val="false"/>
        <w:spacing w:lineRule="auto" w:line="240"/>
        <w:ind w:left="0" w:right="0" w:hanging="0"/>
        <w:jc w:val="left"/>
        <w:rPr/>
      </w:pPr>
      <w:r>
        <w:rPr/>
        <w:t>Is deacair do na hOllannaigh tuiscint a fháil ar an gcaoi a n-oibríonn daonlathas na hEorpa, ach is cosúil dóibh go mbíonn an chinnteoireacht san Aontas Eorpach an-mhall go minic. Sna toghcháin Eorpacha, feicimid na comhghuaillíochtaí idir na páirtithe</w:t>
      </w:r>
      <w:r>
        <w:rPr/>
        <w:commentReference w:id="23"/>
      </w:r>
      <w:r>
        <w:rPr/>
        <w:t xml:space="preserve"> náisiúnta thar aon ní eile. D’fhéadfadh bealaí eile a bheith ann freisin chun aghaidh a thabhairt ar leasanna Eorpacha. Creideann thart ar aon trian de na hOllannaigh, i dtoghcháin do Pharlaimint na hEorpa, gur cheart go mbeifí in ann vótáil d’iarrthóirí eachtracha. Creideann líon na saoránach a bheag nó a mhór nár cheart go bhféadfaí é sin a dhéanamh. Is é an rud is tábhachtaí ná go gcuirtear na leasanna éagsúla atá i gceist san áireamh go leordhóthanach. Ag an am céanna, is féidir saincheisteanna íogair a réiteach níos tapúla ná mar atá inniu ann. </w:t>
      </w:r>
    </w:p>
    <w:p>
      <w:pPr>
        <w:pStyle w:val="P68B1DB1Normal113"/>
        <w:widowControl w:val="false"/>
        <w:spacing w:lineRule="auto" w:line="240" w:before="201" w:after="0"/>
        <w:ind w:left="0" w:right="0" w:hanging="0"/>
        <w:jc w:val="center"/>
        <w:rPr/>
      </w:pPr>
      <w:r>
        <w:rPr/>
        <w:t xml:space="preserve">I dtoghcháin, is mian liom go bhféadfainn a aithint le duine éigin agus a fhios a bheith agam cad atá á chosaint aige nó aici. Ní gá go mbeadh sé ina compatriot.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Plé agus smaointe ar líne agus ar an láthair </w:t>
      </w:r>
    </w:p>
    <w:p>
      <w:pPr>
        <w:pStyle w:val="P68B1DB1Normal118"/>
        <w:widowControl w:val="false"/>
        <w:spacing w:lineRule="auto" w:line="240" w:before="3" w:after="0"/>
        <w:ind w:left="0" w:right="0" w:hanging="0"/>
        <w:jc w:val="left"/>
        <w:rPr>
          <w:rFonts w:ascii="Calibri" w:hAnsi="Calibri"/>
          <w:i/>
          <w:i/>
          <w:color w:val="000000"/>
          <w:sz w:val="21"/>
        </w:rPr>
      </w:pPr>
      <w:r>
        <w:rPr/>
        <w:t xml:space="preserve">Bain cumhacht crosta na dtíortha. Ní mór don tromlach cinneadh a dhéanamh. </w:t>
      </w:r>
    </w:p>
    <w:p>
      <w:pPr>
        <w:pStyle w:val="Normal"/>
        <w:widowControl w:val="false"/>
        <w:spacing w:lineRule="auto" w:line="240" w:before="85" w:after="0"/>
        <w:ind w:left="0" w:right="0" w:hanging="0"/>
        <w:jc w:val="left"/>
        <w:rPr/>
      </w:pPr>
      <w:r>
        <w:rPr>
          <w:rFonts w:ascii="Calibri" w:hAnsi="Calibri"/>
          <w:i/>
          <w:color w:val="000000"/>
          <w:sz w:val="21"/>
        </w:rPr>
        <w:t xml:space="preserve">I gcás cinntí tábhachtacha, bhunaigh siad grúpaí </w:t>
      </w:r>
      <w:commentRangeStart w:id="24"/>
      <w:r>
        <w:rPr>
          <w:rFonts w:ascii="Calibri" w:hAnsi="Calibri"/>
          <w:i/>
          <w:color w:val="000000"/>
          <w:sz w:val="21"/>
        </w:rPr>
        <w:t xml:space="preserve">plé ina bhfuil </w:t>
      </w:r>
      <w:r>
        <w:rPr>
          <w:rFonts w:ascii="Calibri" w:hAnsi="Calibri"/>
          <w:i/>
          <w:color w:val="000000"/>
          <w:sz w:val="21"/>
        </w:rPr>
      </w:r>
      <w:commentRangeEnd w:id="24"/>
      <w:r>
        <w:commentReference w:id="24"/>
      </w:r>
      <w:r>
        <w:rPr>
          <w:rFonts w:ascii="Calibri" w:hAnsi="Calibri"/>
          <w:i/>
          <w:color w:val="000000"/>
          <w:sz w:val="21"/>
        </w:rPr>
        <w:t>saoránaigh, b’fhéidir ar bhonn éigeantach (leath-), mar a dhéantar do ghiúiréithe sna Stáit Aontaithe.</w:t>
      </w:r>
    </w:p>
    <w:p>
      <w:pPr>
        <w:pStyle w:val="P68B1DB1Normal118"/>
        <w:widowControl w:val="false"/>
        <w:spacing w:lineRule="auto" w:line="240" w:before="85" w:after="0"/>
        <w:ind w:left="0" w:right="0" w:hanging="0"/>
        <w:jc w:val="left"/>
        <w:rPr/>
      </w:pPr>
      <w:r>
        <w:rPr/>
        <w:t>“</w:t>
      </w:r>
      <w:r>
        <w:rPr/>
        <w:t xml:space="preserve">A áirithiú go dtugann polaiteoirí agus oifigigh an Aontais cuairt ar an gcúlchríoch ar bhonn rialta” agus nach bhfanann siad go hiomlán cloistered ina mboilgeog sa Bhruiséil. </w:t>
      </w:r>
    </w:p>
    <w:p>
      <w:pPr>
        <w:pStyle w:val="P68B1DB1Normal118"/>
        <w:widowControl w:val="false"/>
        <w:spacing w:lineRule="auto" w:line="240" w:before="85" w:after="0"/>
        <w:ind w:left="0" w:right="0" w:hanging="0"/>
        <w:jc w:val="left"/>
        <w:rPr/>
      </w:pPr>
      <w:r>
        <w:rPr/>
        <w:t xml:space="preserve">SMAOINEAMH: Go deimhin, ba cheart don nuacht teilifíse cúpla nóiméad a chaitheamh ar an Eoraip i ngach ceann dá eagráin. Nó d’fhéadfaimis nuachtán laethúil nó seachtainiúil a sheoladh a bheadh dírithe ar an Eoraip. </w:t>
      </w:r>
    </w:p>
    <w:p>
      <w:pPr>
        <w:pStyle w:val="P68B1DB1Normal118"/>
        <w:widowControl w:val="false"/>
        <w:spacing w:lineRule="auto" w:line="240" w:before="85" w:after="0"/>
        <w:ind w:left="0" w:right="0" w:hanging="0"/>
        <w:jc w:val="left"/>
        <w:rPr/>
      </w:pPr>
      <w:r>
        <w:rPr/>
        <w:t xml:space="preserve">SMAOINEAMH: B’fhéidir gur cheart do pholaiteoirí Eorpacha páirt níos minice a ghlacadh i gcláir theilifíse. </w:t>
      </w:r>
    </w:p>
    <w:p>
      <w:pPr>
        <w:pStyle w:val="P68B1DB1Normal118"/>
        <w:widowControl w:val="false"/>
        <w:spacing w:lineRule="auto" w:line="240" w:before="85" w:after="0"/>
        <w:ind w:left="0" w:right="0" w:hanging="0"/>
        <w:jc w:val="left"/>
        <w:rPr/>
      </w:pPr>
      <w:r>
        <w:rPr/>
        <w:t xml:space="preserve">Mar dhuine óg, is beag nár léigh mé rud ar bith faoin Eoraip riamh. Mar sin féin, tá mé fiosrach a fháil níos mó, ach gan a bheith a dhéanamh iarracht i bhfad ró-eolas a fháil. </w:t>
      </w:r>
    </w:p>
    <w:p>
      <w:pPr>
        <w:pStyle w:val="P68B1DB1Normal111"/>
        <w:widowControl w:val="false"/>
        <w:spacing w:lineRule="auto" w:line="240" w:before="84" w:after="0"/>
        <w:ind w:left="0" w:right="0" w:hanging="0"/>
        <w:jc w:val="left"/>
        <w:rPr>
          <w:rFonts w:ascii="Calibri" w:hAnsi="Calibri"/>
          <w:b/>
          <w:b/>
          <w:color w:val="000000"/>
          <w:sz w:val="22"/>
        </w:rPr>
      </w:pPr>
      <w:r>
        <w:rPr/>
        <w:t xml:space="preserve">Baill óga de Coalitie-Y in Utrecht: plé ar úsáid reifreann </w:t>
      </w:r>
    </w:p>
    <w:p>
      <w:pPr>
        <w:pStyle w:val="P68B1DB1Normal104"/>
        <w:widowControl w:val="false"/>
        <w:spacing w:lineRule="auto" w:line="240"/>
        <w:ind w:left="0" w:right="0" w:hanging="0"/>
        <w:jc w:val="left"/>
        <w:rPr/>
      </w:pPr>
      <w:r>
        <w:rPr/>
        <w:t xml:space="preserve">Bhí díospóireacht bhríomhar ag baill Coalitie-Y — comhar idir eagraíochtaí óige éagsúla — maidir le húsáid reifreann. Opponents luaigh an baol go mbeadh díospóireachtaí ina bhfuil gach rud dubh nó bán, cé go bhfuil na topaicí minic i bhfad níos casta. Dúirt duine de na rannpháirtithe freisin: Is féidir linn vótáil ar son an Aontais agus seasamh mar iarrthóirí. Baineann reifrinn an bonn den phrionsabal sin i ndáiríre." Dúirt lucht tacaíochta an reifrinn go raibh sé úsáideach do lucht déanta beartas a fháil amach cad a cheapann saoránaigh faoi ábhar ar leith: D’fhéadfadh sé seo cabhrú le treoir a chur ar fáil. D’fhéadfadh reifrinn cabhrú freisin le feasacht an phobail ar an Aontas Eorpach ina iomláine a ardú: cad iad na hábhair ar an gclár oibre agus cad iad na roghanna atá le déanamh? </w:t>
      </w:r>
    </w:p>
    <w:p>
      <w:pPr>
        <w:pStyle w:val="P68B1DB1Normal111"/>
        <w:widowControl w:val="false"/>
        <w:spacing w:lineRule="auto" w:line="240" w:before="38" w:after="0"/>
        <w:ind w:left="0" w:right="0" w:hanging="0"/>
        <w:jc w:val="left"/>
        <w:rPr>
          <w:rFonts w:ascii="Calibri" w:hAnsi="Calibri"/>
          <w:b/>
          <w:b/>
          <w:color w:val="000000"/>
          <w:sz w:val="22"/>
        </w:rPr>
      </w:pPr>
      <w:r>
        <w:rPr/>
        <w:t xml:space="preserve">Oibrithe Deonacha Sóisialta: Ní mór comhthuiscint níos fearr a bheith ann idir tíortha. </w:t>
      </w:r>
    </w:p>
    <w:p>
      <w:pPr>
        <w:pStyle w:val="Normal"/>
        <w:widowControl w:val="false"/>
        <w:spacing w:lineRule="auto" w:line="240"/>
        <w:ind w:left="0" w:right="0" w:hanging="0"/>
        <w:jc w:val="left"/>
        <w:rPr/>
      </w:pPr>
      <w:r>
        <w:rPr>
          <w:rFonts w:ascii="Calibri" w:hAnsi="Calibri"/>
          <w:color w:val="000000"/>
          <w:sz w:val="21"/>
        </w:rPr>
        <w:t xml:space="preserve">Tá Fondúireacht Piëzo i Zoetermeer comhdhéanta d’oibrithe deonacha atá gníomhach ar bhealaí éagsúla i réimse na rannpháirtíochta sóisialta. Léirigh na rannpháirtithe san idirphlé téamach imní faoin mbearna atá ag dul i méid san Eoraip. Is iad sin, mar shampla, na tuairimí atá ag tíortha maidir leis an bpobal LGBTIQ. Mura dtuigeann tíortha a dtuairimí faoi seach, is deacair comhoibriú lena chéile. “Is ar an gcúis seo go bhfuil sé riachtanach aithne a chur ar a chéile níos fearr,” a dúirt rannpháirtí amháin. Inniu, níl a fhios againn ach cad a cheapann daoine i dtíortha eile. Ní thuigimid go leordhóthanach cultúr agus comhthéacs ár dtíortha faoi seach. Tá sé sin ríthábhachtach má táimid ag iarraidh cinntí maithe a dhéanamh le chéile. </w:t>
      </w:r>
      <w:r>
        <w:br w:type="page"/>
      </w:r>
    </w:p>
    <w:p>
      <w:pPr>
        <w:pStyle w:val="P68B1DB1Normal117"/>
        <w:spacing w:lineRule="auto" w:line="240"/>
        <w:ind w:left="0" w:right="0" w:hanging="0"/>
        <w:rPr>
          <w:rFonts w:ascii="Calibri" w:hAnsi="Calibri"/>
          <w:b/>
          <w:b/>
          <w:i/>
          <w:i/>
          <w:color w:val="000000"/>
          <w:sz w:val="28"/>
        </w:rPr>
      </w:pPr>
      <w:r>
        <w:rPr/>
        <w:t xml:space="preserve">Claochlú digiteach </w:t>
      </w:r>
    </w:p>
    <w:p>
      <w:pPr>
        <w:pStyle w:val="P68B1DB1Normal104"/>
        <w:widowControl w:val="false"/>
        <w:spacing w:lineRule="auto" w:line="240" w:before="62" w:after="0"/>
        <w:ind w:left="0" w:right="0" w:hanging="0"/>
        <w:jc w:val="left"/>
        <w:rPr/>
      </w:pPr>
      <w:r>
        <w:rPr/>
        <w:t xml:space="preserve">Sa domhan fíorúil, tá na ceanglais maidir le nascacht idirlín, slándáil agus príobháideachas ag méadú. Measann an tAontas go bhfuil sé freagrach as an méid sin agus tá sé tiomanta a áirithiú nach bhfágfar aon duine ar lár sa tsochaí dhigiteach. Ina theannta sin, déanann an tAontas infheistíocht i réitigh dhigiteacha ar dhúshláin shochaíocha. Cad é fís na hÍsiltíre de seo?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Moltaí — Ár radharc domhanda fíorúil </w:t>
      </w:r>
    </w:p>
    <w:p>
      <w:pPr>
        <w:pStyle w:val="P68B1DB1Normal69"/>
        <w:widowControl w:val="false"/>
        <w:spacing w:lineRule="auto" w:line="240" w:before="65" w:after="0"/>
        <w:ind w:left="0" w:right="0" w:hanging="0"/>
        <w:jc w:val="left"/>
        <w:rPr/>
      </w:pPr>
      <w:r>
        <w:rPr/>
        <w:t xml:space="preserve">Creideann 45 % den Ísiltír gur téama tábhachtach é an domhan fíorúil agus nach mór don Aontas idirghabháil a dhéanamh sa réimse sin.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Idirlíon tapa, sábháilte agus cobhsaí a chinntiú i ngach áit </w:t>
      </w:r>
    </w:p>
    <w:p>
      <w:pPr>
        <w:pStyle w:val="P68B1DB1Normal104"/>
        <w:widowControl w:val="false"/>
        <w:spacing w:lineRule="auto" w:line="240" w:before="49" w:after="0"/>
        <w:ind w:left="0" w:right="0" w:hanging="0"/>
        <w:jc w:val="left"/>
        <w:rPr/>
      </w:pPr>
      <w:r>
        <w:rPr/>
        <w:t xml:space="preserve">Creideann 61 % de mhuintir na hÍsiltíre gur cheart don Aontas a chinntiú go bhfuil rochtain ag gach duine san Eoraip ar idirlíon tapa cobhsaí. Feicimid go léir go bhfuil ról níos tábhachtaí ag an idirlíon inár saol. Fásann ár leanaí aníos leis an oideachas digiteach. Agus tá an chumarsáid ag dul tríd an idirlíon, go náisiúnta agus go hidirnáisiúnta. Uaireanta is cúis imní dúinn an spleáchas ard ar an idirlíon. Creideann go leor Ollainnise, dá bhrí sin, gurb é an tAontas is fearr atá in ann cistí a chaitheamh air, ar choinníoll go n-úsáidtear go héifeachtach iad. Dar linne, is í an chosaint in aghaidh na coireachta ar líne an tsaincheist is tábhachtaí ar gá aghaidh a thabhairt uirthi ar an leibhéal Eorpach. Mar sin féin, ba cheart aird a thabhairt freisin ar an gcomhrac i gcoinne na coireachta idirlín ar an leibhéal náisiúnta. </w:t>
      </w:r>
    </w:p>
    <w:p>
      <w:pPr>
        <w:pStyle w:val="P68B1DB1Normal113"/>
        <w:widowControl w:val="false"/>
        <w:spacing w:lineRule="auto" w:line="240" w:before="54" w:after="0"/>
        <w:ind w:left="0" w:right="0" w:hanging="0"/>
        <w:jc w:val="center"/>
        <w:rPr/>
      </w:pPr>
      <w:r>
        <w:rPr/>
        <w:t xml:space="preserve">Mar gheall ar an smaoineamh go ndéanfaí cibear-ionsaí ar ár gcóras cosanta uisce, braitheann mé leochaileach.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Rialacha agus caighdeáin shoiléire a leagan síos do chuideachtaí idirlín </w:t>
      </w:r>
    </w:p>
    <w:p>
      <w:pPr>
        <w:pStyle w:val="P68B1DB1Normal104"/>
        <w:widowControl w:val="false"/>
        <w:spacing w:lineRule="auto" w:line="240" w:before="49" w:after="0"/>
        <w:ind w:left="0" w:right="0" w:hanging="0"/>
        <w:jc w:val="left"/>
        <w:rPr/>
      </w:pPr>
      <w:r>
        <w:rPr/>
        <w:t xml:space="preserve">Creideann 75 % den Ísiltír gur cheart don Aontas a chinntiú gur féidir ceannacháin ar líne a dhéanamh leis an leibhéal céanna slándála i ngach Ballstát. Táimid ag ceannach níos mó agus níos mó thar lear agus ag roinnt sonraí pearsanta íogaire ar an mbealach seo. Dealraíonn sé seo uaireanta contúirteach. Tá sé deacair a chinneadh cé na suíomhanna gréasáin atá iontaofa. Is maith an rud é go bhforbróidh an tAontas Eorpach rialacha agus caighdeáin príobháideachais Eorpacha is féidir le gach duine a thuiscint. Is ábhar imní dúinn é cumhacht na gcuideachtaí móra idirlín freisin. Creidimid go bhfuil sé de fhreagracht orainn a bheith cúramach agus ár sonraí á n-úsáid againn. Ach creidimid freisin gur féidir leis an Aontas ról a imirt ina leith sin. Ní mór do thíortha AE oibriú le chéile chun a chinntiú nach bhfuil an iomarca cumhachta ag cuideachtaí amhail Google agus Facebook. </w:t>
      </w:r>
    </w:p>
    <w:p>
      <w:pPr>
        <w:pStyle w:val="P68B1DB1Normal113"/>
        <w:widowControl w:val="false"/>
        <w:spacing w:lineRule="auto" w:line="240" w:before="54" w:after="0"/>
        <w:ind w:left="0" w:right="0" w:hanging="0"/>
        <w:jc w:val="center"/>
        <w:rPr/>
      </w:pPr>
      <w:r>
        <w:rPr/>
        <w:t xml:space="preserve">Ag tabhairt aghaidhe ar imreoir domhanda cosúil le Facebook, táimid sách bocht mar thír bheag. </w:t>
      </w:r>
    </w:p>
    <w:p>
      <w:pPr>
        <w:pStyle w:val="P68B1DB1Normal111"/>
        <w:widowControl w:val="false"/>
        <w:spacing w:lineRule="auto" w:line="240" w:before="71" w:after="0"/>
        <w:ind w:left="0" w:right="0" w:hanging="0"/>
        <w:jc w:val="left"/>
        <w:rPr/>
      </w:pPr>
      <w:r>
        <w:rPr/>
        <w:t xml:space="preserve">3. Cur chun feidhme agus mínithe praiticiúla a chur leis na rialacha príobháideachais </w:t>
      </w:r>
    </w:p>
    <w:p>
      <w:pPr>
        <w:pStyle w:val="Normal"/>
        <w:widowControl w:val="false"/>
        <w:spacing w:lineRule="auto" w:line="240" w:before="49" w:after="0"/>
        <w:ind w:left="0" w:right="0" w:hanging="0"/>
        <w:jc w:val="left"/>
        <w:rPr/>
      </w:pPr>
      <w:r>
        <w:rPr>
          <w:rFonts w:ascii="Calibri" w:hAnsi="Calibri"/>
          <w:color w:val="000000"/>
          <w:sz w:val="21"/>
        </w:rPr>
        <w:t xml:space="preserve">Le tabhairt isteach an Rialacháin Ghinearálta maidir le Cosaint Sonraí (RGCS), tá a fhios ag an Ísiltír nach mór do gach tír na dlíthe agus na rialacháin phríobháideachais chéanna a chomhlíonadh. Is dóigh linn go bhfuil sé go maith a bheith in ann brath ar sin, toisc go bhfuil príobháideacht saincheist thábhachtach. Measann cuid den Ísiltír, áfach, go mbíonn rialacha príobháideachais áibhéalacha nó míloighciúla uaireanta. Ina theannta sin, is féidir leis an reachtaíocht seo a lán oibre a ghiniúint d’fhiontraithe. Creidimid, dá bhrí sin, gur cheart aird níos mó a thabhairt ar chur chun feidhme praiticiúil na reachtaíochta príobháideachais: tacaíocht agus faisnéis do shaoránaigh agus do ghnólachtaí araon. Creidimid, go háirithe, go bhfuil ról le himirt ag na Ballstáit. Is iad ár n-údaráis náisiúnta is fearr a bhainistíonn saincheisteanna nó saincheisteanna príobháideachais inár dteanga féin. </w:t>
      </w:r>
      <w:r>
        <w:br w:type="page"/>
      </w:r>
    </w:p>
    <w:p>
      <w:pPr>
        <w:pStyle w:val="P68B1DB1Normal108"/>
        <w:spacing w:lineRule="auto" w:line="240"/>
        <w:ind w:left="0" w:right="0" w:hanging="0"/>
        <w:rPr>
          <w:rFonts w:ascii="Calibri" w:hAnsi="Calibri"/>
          <w:b/>
          <w:b/>
          <w:i/>
          <w:i/>
          <w:color w:val="000000"/>
          <w:sz w:val="24"/>
        </w:rPr>
      </w:pPr>
      <w:r>
        <w:rPr/>
        <w:t xml:space="preserve">Plé agus smaointe ar líne agus ar an láthair </w:t>
      </w:r>
    </w:p>
    <w:p>
      <w:pPr>
        <w:pStyle w:val="P68B1DB1Normal118"/>
        <w:widowControl w:val="false"/>
        <w:spacing w:lineRule="auto" w:line="240" w:before="120" w:after="0"/>
        <w:ind w:left="0" w:right="889" w:hanging="0"/>
        <w:jc w:val="left"/>
        <w:rPr/>
      </w:pPr>
      <w:r>
        <w:rPr/>
        <w:t xml:space="preserve">SMAOINEAMH: Critéir níos déine a leagan síos do ríomhchláraitheoirí agus do ghnólachtaí trí chosc a chur ar theangacha ríomhchlárúcháin contúirteacha. </w:t>
      </w:r>
    </w:p>
    <w:p>
      <w:pPr>
        <w:pStyle w:val="P68B1DB1Normal118"/>
        <w:widowControl w:val="false"/>
        <w:spacing w:lineRule="auto" w:line="240" w:before="87" w:after="0"/>
        <w:ind w:left="0" w:right="0" w:hanging="0"/>
        <w:jc w:val="left"/>
        <w:rPr>
          <w:rFonts w:ascii="Calibri" w:hAnsi="Calibri"/>
          <w:i/>
          <w:i/>
          <w:color w:val="000000"/>
          <w:sz w:val="21"/>
        </w:rPr>
      </w:pPr>
      <w:r>
        <w:rPr/>
        <w:t xml:space="preserve">Bogearraí frithvíreas Eorpach saor in aisce a mholadh chun balla dóiteáin Eorpach a chruthú. </w:t>
      </w:r>
    </w:p>
    <w:p>
      <w:pPr>
        <w:pStyle w:val="P68B1DB1Normal118"/>
        <w:widowControl w:val="false"/>
        <w:spacing w:lineRule="auto" w:line="240" w:before="85" w:after="0"/>
        <w:ind w:left="0" w:right="42" w:hanging="0"/>
        <w:jc w:val="left"/>
        <w:rPr/>
      </w:pPr>
      <w:r>
        <w:rPr/>
        <w:t xml:space="preserve">Nuair a thrasnaíonn mé an teorainn isteach sa Ghearmáin, go tobann níl líonra agam a thuilleadh ar mo ghuthán póca. Níor chóir dó tarlú níos mó, ba chóir é? </w:t>
      </w:r>
    </w:p>
    <w:p>
      <w:pPr>
        <w:pStyle w:val="P68B1DB1Normal118"/>
        <w:widowControl w:val="false"/>
        <w:spacing w:lineRule="auto" w:line="240" w:before="85" w:after="0"/>
        <w:ind w:left="0" w:right="959" w:hanging="0"/>
        <w:jc w:val="left"/>
        <w:rPr/>
      </w:pPr>
      <w:r>
        <w:rPr/>
        <w:t xml:space="preserve">Le ár iPhones, is féidir linn a rianú go léir ár taisteal. Tá ár gcion freagrachta orainn freisin. </w:t>
      </w:r>
    </w:p>
    <w:p>
      <w:pPr>
        <w:pStyle w:val="P68B1DB1Normal118"/>
        <w:widowControl w:val="false"/>
        <w:spacing w:lineRule="auto" w:line="240" w:before="83" w:after="0"/>
        <w:ind w:left="0" w:right="0" w:hanging="0"/>
        <w:jc w:val="left"/>
        <w:rPr/>
      </w:pPr>
      <w:r>
        <w:rPr/>
        <w:t xml:space="preserve">Níl sé áisiúil foirm phríobháideachais de chineál eile a líonadh isteach i ngach tír. </w:t>
      </w:r>
    </w:p>
    <w:p>
      <w:pPr>
        <w:pStyle w:val="P68B1DB1Normal118"/>
        <w:widowControl w:val="false"/>
        <w:spacing w:lineRule="auto" w:line="240" w:before="87" w:after="0"/>
        <w:ind w:left="0" w:right="0" w:hanging="0"/>
        <w:jc w:val="left"/>
        <w:rPr>
          <w:rFonts w:ascii="Calibri" w:hAnsi="Calibri"/>
          <w:i/>
          <w:i/>
          <w:color w:val="000000"/>
          <w:sz w:val="21"/>
        </w:rPr>
      </w:pPr>
      <w:r>
        <w:rPr/>
        <w:t xml:space="preserve">SMAOINEAMH: Ba cheart dúinn cibearphóilíní Eorpacha a bhunú. Is léir gur rud é sin don Aontas Eorpach. </w:t>
      </w:r>
    </w:p>
    <w:p>
      <w:pPr>
        <w:pStyle w:val="P68B1DB1Normal111"/>
        <w:widowControl w:val="false"/>
        <w:spacing w:lineRule="auto" w:line="240" w:before="84" w:after="0"/>
        <w:ind w:left="0" w:right="823" w:hanging="0"/>
        <w:jc w:val="left"/>
        <w:rPr/>
      </w:pPr>
      <w:r>
        <w:rPr/>
        <w:t xml:space="preserve">Rannpháirtithe san idirphlé ar líne: Is chun ár leasa féin é rochtain idirlín ar ardchaighdeán a bheith againn i ngach áit. </w:t>
      </w:r>
    </w:p>
    <w:p>
      <w:pPr>
        <w:pStyle w:val="P68B1DB1Normal104"/>
        <w:widowControl w:val="false"/>
        <w:spacing w:lineRule="auto" w:line="240" w:before="97" w:after="0"/>
        <w:ind w:left="0" w:right="236" w:hanging="0"/>
        <w:jc w:val="left"/>
        <w:rPr/>
      </w:pPr>
      <w:r>
        <w:rPr/>
        <w:t xml:space="preserve">Le linn ceann de na hidirphléití téamacha ar líne, cuireadh tús le díospóireacht shuimiúil faoi ról an Aontais sa domhan fíorúil. D’aontaigh na rannpháirtithe go léir go raibh sé maith agus tábhachtach go mbeadh nasc idirlín maith ar fud na hEorpa. Ach an faoin Aontas Eorpach atá sé déileáil leis? Chuir roinnt rannpháirtithe in iúl gur cúram é sin do Bhallstáit aonair go príomha. Chuir rannpháirtí eile i bhfios go láidir gur bhuntáiste don Ísiltír é idirlíon cobhsaí agus ardchaighdeáin thar lear: Tá na billiúin dollar á ndéanamh againn ó thrádáil le Ballstáit eile. Dá bhrí sin, is chun ár leasa é go bhfeidhmíonn na tíortha sin go maith. </w:t>
      </w:r>
    </w:p>
    <w:p>
      <w:pPr>
        <w:pStyle w:val="P68B1DB1Normal111"/>
        <w:widowControl w:val="false"/>
        <w:spacing w:lineRule="auto" w:line="240" w:before="40" w:after="0"/>
        <w:ind w:left="0" w:right="0" w:hanging="0"/>
        <w:jc w:val="left"/>
        <w:rPr>
          <w:rFonts w:ascii="Calibri" w:hAnsi="Calibri"/>
          <w:b/>
          <w:b/>
          <w:color w:val="000000"/>
          <w:sz w:val="22"/>
        </w:rPr>
      </w:pPr>
      <w:r>
        <w:rPr/>
        <w:t xml:space="preserve">Mic léinn i Helmond: Rialacha comhionanna agus smachtbhannaí comhionanna maidir le cibearchoirpigh </w:t>
      </w:r>
    </w:p>
    <w:p>
      <w:pPr>
        <w:pStyle w:val="Normal"/>
        <w:widowControl w:val="false"/>
        <w:spacing w:lineRule="auto" w:line="240" w:before="95" w:after="0"/>
        <w:ind w:left="0" w:right="32" w:hanging="0"/>
        <w:jc w:val="left"/>
        <w:rPr/>
      </w:pPr>
      <w:r>
        <w:rPr>
          <w:rFonts w:ascii="Calibri" w:hAnsi="Calibri"/>
          <w:color w:val="000000"/>
          <w:sz w:val="21"/>
        </w:rPr>
        <w:t xml:space="preserve">Ag an Dr. Knippenberg College in Helmond, phléigh mic léinn atá 15 bliana d’aois agus 16 bliain d’aois fadhb na coireachta Idirlín. Cloiseann siad an nuacht go rialta. Mar shampla, nuair a sceitheadh sonraí i gcuideachta. Nó nuair a dhéanann tír cosúil leis an Rúis nó an tSín iarracht sonraí a ghoid. Ós rud é gur minic a oibríonn cibearchoirpigh thar theorainneacha, bíonn sé loighciúil do thíortha na hEorpa comhoibriú lena chéile. Sa chomhthéacs sin, déanann siad breithniú ar rialacha a fhorbairt, agus ar an sainmhíniú ar smachtbhannaí freisin. Má dhéanann an Rúis iarracht briseadh isteach inár dtithe, ní mór don Aontas beart láidir a dhéanamh chun iad a chosc. </w:t>
      </w:r>
      <w:r>
        <w:br w:type="page"/>
      </w:r>
    </w:p>
    <w:p>
      <w:pPr>
        <w:pStyle w:val="P68B1DB1Normal117"/>
        <w:spacing w:lineRule="auto" w:line="240"/>
        <w:ind w:left="0" w:right="0" w:hanging="0"/>
        <w:rPr>
          <w:rFonts w:ascii="Calibri" w:hAnsi="Calibri"/>
          <w:b/>
          <w:b/>
          <w:i/>
          <w:i/>
          <w:color w:val="000000"/>
          <w:sz w:val="28"/>
        </w:rPr>
      </w:pPr>
      <w:r>
        <w:rPr/>
        <w:t xml:space="preserve">Oideachas, cultúr, an óige agus spórt </w:t>
      </w:r>
    </w:p>
    <w:p>
      <w:pPr>
        <w:pStyle w:val="P68B1DB1Normal104"/>
        <w:widowControl w:val="false"/>
        <w:spacing w:lineRule="auto" w:line="240" w:before="93" w:after="0"/>
        <w:ind w:left="0" w:right="0" w:hanging="0"/>
        <w:jc w:val="left"/>
        <w:rPr/>
      </w:pPr>
      <w:r>
        <w:rPr/>
        <w:t xml:space="preserve">Is iad na Ballstáit atá freagrach go díreach as an oideachas, an cultúr, an óige agus an spórt. Is féidir leis an Aontas, agus ba mhaith leis, cabhrú leo i ndáil leis sin, mar shampla trí oideachas ardcháilíochta, ilteangachas, cosaint na hoidhreachta cultúrtha agus tacaíocht d’earnálacha an chultúir agus an spóirt a chur chun cinn. Cad é fís na hÍsiltíre de seo?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Moltaí — Ár bhfís maidir le hoideachas, cultúr, an óige agus spórt </w:t>
      </w:r>
    </w:p>
    <w:p>
      <w:pPr>
        <w:pStyle w:val="P68B1DB1Normal69"/>
        <w:widowControl w:val="false"/>
        <w:spacing w:lineRule="auto" w:line="240" w:before="123" w:after="0"/>
        <w:ind w:left="0" w:right="0" w:hanging="0"/>
        <w:jc w:val="left"/>
        <w:rPr/>
      </w:pPr>
      <w:r>
        <w:rPr/>
        <w:t xml:space="preserve">Creideann 45 % den Ísiltír gur saincheist thábhachtach é an t-oideachas agus nach mór don Aontas idirghabháil a dhéanamh sa réimse sin. I gcás na hóige, an chultúir agus an spóirt, is ionann an figiúr sin agus 39 %, 23 % agus 19 % faoi seach.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Mic léinn a spreagadh chun staidéar a dhéanamh thar lear go ciallmhar </w:t>
      </w:r>
    </w:p>
    <w:p>
      <w:pPr>
        <w:pStyle w:val="P68B1DB1Normal104"/>
        <w:widowControl w:val="false"/>
        <w:spacing w:lineRule="auto" w:line="240"/>
        <w:ind w:left="0" w:right="0" w:hanging="0"/>
        <w:jc w:val="left"/>
        <w:rPr/>
      </w:pPr>
      <w:r>
        <w:rPr/>
        <w:t xml:space="preserve">Creideann go leor Ollannach go bhfuil tionchar dearfach ag staidéar thar lear ar dhaoine óga. Cuireann sé seo le forbairt phearsanta. Ina theannta sin, is féidir le staidéar thar lear cabhrú le muintir na hEorpa tuiscint níos fearr a fháil ar a chéile. Is féidir leis rannchuidiú freisin le comhtháthú níos fearr. Dá bhrí sin, tá sé dearfach ag go leor Ollannach go bhfuil clár Erasmus ann a spreagann staidéar thar lear. Ach creidimid gur cheart don Aontas leanúint d’aghaidh chriticiúil a thabhairt ar an tsaincheist sin. Go praiticiúil, mar shampla, is cosúil go bhfanann mic léinn idirnáisiúnta den chuid is mó lena chéile agus nach bhfoghlaimíonn siad i gcónaí i bhfad faoin tír ina bhfuil siad. Chomh maith leis sin, ní mór don AE cosc a chur ar thíortha ag a bhfuil leibhéal níos ísle eolais “foirceannadh” mar go mbeidh gach buanna ag staidéar thar lear. </w:t>
      </w:r>
    </w:p>
    <w:p>
      <w:pPr>
        <w:pStyle w:val="P68B1DB1Normal113"/>
        <w:widowControl w:val="false"/>
        <w:spacing w:lineRule="auto" w:line="240" w:before="167" w:after="0"/>
        <w:ind w:left="0" w:right="0" w:hanging="0"/>
        <w:jc w:val="center"/>
        <w:rPr/>
      </w:pPr>
      <w:r>
        <w:rPr/>
        <w:t>“</w:t>
      </w:r>
      <w:r>
        <w:rPr/>
        <w:t xml:space="preserve">Cláir mhalartaithe a fhorbairt ar leibhéal an ghairmoideachais chomh maith.” </w:t>
      </w:r>
    </w:p>
    <w:p>
      <w:pPr>
        <w:pStyle w:val="Normal"/>
        <w:widowControl w:val="false"/>
        <w:spacing w:lineRule="auto" w:line="240" w:before="136" w:after="0"/>
        <w:ind w:left="0" w:right="0" w:hanging="0"/>
        <w:jc w:val="left"/>
        <w:rPr/>
      </w:pPr>
      <w:r>
        <w:rPr>
          <w:rFonts w:ascii="Calibri" w:hAnsi="Calibri"/>
          <w:b/>
          <w:color w:val="000000"/>
        </w:rPr>
        <w:t>2. Deis a thabhairt do na Ballstáit díriú ar ábhair amhail cultúr agus spórt</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Creideann 58 % den Ísiltír gur cheart don Aontas cosaint níos fearr a thabhairt don oidhreacht chultúrtha san Eoraip. Is dóigh linn, mar shampla, de temples sa Ghréig. Ar an láimh eile, feicimid go bhfuil an cultúr áitiúil freagrach go príomha ar na tíortha féin. Is amhlaidh atá, mar shampla, maidir le mí-úsáid sa spórt. Measaimid gur saincheist thábhachtach é sin, ach níl sé ina phríomh-mhisean de chuid an Aontais. Ní mór don Eoraip tosaíochtaí a leagan síos agus tá gá le hacmhainní suntasacha airgeadais le haghaidh saincheisteanna eile. Uaireanta is féidir linn ranníocaíocht airgeadais a dhéanamh, ach uaireanta is féidir linn comhoibriú le chéile ar bhealaí eile, mar shampla trí eolas agus smaointe a mhalartú. </w:t>
      </w:r>
    </w:p>
    <w:p>
      <w:pPr>
        <w:pStyle w:val="P68B1DB1Normal113"/>
        <w:widowControl w:val="false"/>
        <w:spacing w:lineRule="auto" w:line="240" w:before="167" w:after="0"/>
        <w:ind w:left="0" w:right="0" w:hanging="0"/>
        <w:jc w:val="center"/>
        <w:rPr/>
      </w:pPr>
      <w:r>
        <w:rPr/>
        <w:t xml:space="preserve">Tá cosaint an chultúir ag na tíortha féin. Ach má dhéantar faillí ar an Oidhreacht Dhomhanda, ceapaim go gcaithfidh an tAontas idirghabháil a dhéanamh.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A chinntiú go mbeidh aithne níos fearr ag muintir na hEorpa ar a chéile agus go n-urramóidh siad a chéile </w:t>
      </w:r>
    </w:p>
    <w:p>
      <w:pPr>
        <w:pStyle w:val="P68B1DB1Normal104"/>
        <w:widowControl w:val="false"/>
        <w:spacing w:lineRule="auto" w:line="240"/>
        <w:ind w:left="0" w:right="0" w:hanging="0"/>
        <w:jc w:val="left"/>
        <w:rPr/>
      </w:pPr>
      <w:r>
        <w:rPr/>
        <w:t xml:space="preserve">Is mór ag an Ollainnis nuair a labhraíonn Eorpaigh eile Béarla go maith. Simplíonn sé rudaí nuair a bhíonn muid thar lear. Agus nuair is mian linn, mar shampla, cumarsáid a dhéanamh le hoibrithe imirceacha san Ísiltír. Ag an am céanna, measann go leor Ollainnis go bhfuil sé an-tábhachtach go leanfaimid orainn ag labhairt agus ag meas ar ár dteanga féin. Dá bhrí sin, is mian linn freisin go n-urramófar difríochtaí eile laistigh den Eoraip. Cibé an bhfuil sé cultúr, oideachas nó spórt, ní mór do gach duine a bhraitheann saor in aisce agus a bheith in ann a bheith iad féin. Uaireanta, is féidir le difríochtaí a bheith ina gcúis le teannas, ach cruthaíonn siad mór-roinn na hEorpa saibhir freisin. Ceapann go leor Ollainnise gur cheart am a thabhairt do thíortha eolas a chur ar a gcuid nósanna agus smaointe faoi seach. </w:t>
      </w:r>
    </w:p>
    <w:p>
      <w:pPr>
        <w:pStyle w:val="P68B1DB1Normal113"/>
        <w:widowControl w:val="false"/>
        <w:spacing w:lineRule="auto" w:line="240" w:before="167" w:after="0"/>
        <w:ind w:left="0" w:right="0" w:hanging="0"/>
        <w:jc w:val="center"/>
        <w:rPr/>
      </w:pPr>
      <w:r>
        <w:rPr/>
        <w:t xml:space="preserve">Maidir liom féin, tá an tAontas Eorpach cosúil le grúpa cairde. Tá meas againn ar ár ndifríochtaí agus is féidir liom cabhair a iarraidh má theastaíonn siad uaim.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Plé agus smaointe ar líne agus ar an láthair </w:t>
      </w:r>
    </w:p>
    <w:p>
      <w:pPr>
        <w:pStyle w:val="P68B1DB1Normal118"/>
        <w:widowControl w:val="false"/>
        <w:spacing w:lineRule="auto" w:line="240" w:before="120" w:after="0"/>
        <w:ind w:left="0" w:right="0" w:hanging="0"/>
        <w:jc w:val="left"/>
        <w:rPr/>
      </w:pPr>
      <w:r>
        <w:rPr/>
        <w:t xml:space="preserve">SMAOINEAMH: Chomh maith leis an gcuraclam áitiúil, ba cheart curaclam coiteann Eorpach a thabhairt isteach ar gach leibhéal oideachais. </w:t>
      </w:r>
    </w:p>
    <w:p>
      <w:pPr>
        <w:pStyle w:val="P68B1DB1Normal118"/>
        <w:widowControl w:val="false"/>
        <w:spacing w:lineRule="auto" w:line="240" w:before="254" w:after="0"/>
        <w:ind w:left="0" w:right="0" w:hanging="0"/>
        <w:jc w:val="left"/>
        <w:rPr>
          <w:rFonts w:ascii="Calibri" w:hAnsi="Calibri"/>
          <w:i/>
          <w:i/>
          <w:color w:val="000000"/>
          <w:sz w:val="21"/>
        </w:rPr>
      </w:pPr>
      <w:r>
        <w:rPr/>
        <w:t xml:space="preserve">SMAOINEAMH: Chomh maith le príomhchathair an chultúir, ba cheart duit caipiteal (nó tír) a roghnú gach bliain i réimse an oideachais, na hóige agus an spóirt. </w:t>
      </w:r>
    </w:p>
    <w:p>
      <w:pPr>
        <w:pStyle w:val="P68B1DB1Normal118"/>
        <w:widowControl w:val="false"/>
        <w:spacing w:lineRule="auto" w:line="240" w:before="85" w:after="0"/>
        <w:ind w:left="0" w:right="0" w:hanging="0"/>
        <w:jc w:val="left"/>
        <w:rPr/>
      </w:pPr>
      <w:r>
        <w:rPr/>
        <w:t xml:space="preserve">Is é an rud a thugann le chéile sinn san Aontas Eorpach ná go bhfuil ár gcultúr náisiúnta féin againn go léir. Agus dá bhrí sin gan a bheith in ann a bhailiú faoi bhratach de chultúr amháin. </w:t>
      </w:r>
    </w:p>
    <w:p>
      <w:pPr>
        <w:pStyle w:val="P68B1DB1Normal118"/>
        <w:widowControl w:val="false"/>
        <w:spacing w:lineRule="auto" w:line="240" w:before="87" w:after="0"/>
        <w:ind w:left="0" w:right="0" w:hanging="0"/>
        <w:jc w:val="left"/>
        <w:rPr>
          <w:rFonts w:ascii="Calibri" w:hAnsi="Calibri"/>
          <w:i/>
          <w:i/>
          <w:color w:val="000000"/>
          <w:sz w:val="21"/>
        </w:rPr>
      </w:pPr>
      <w:r>
        <w:rPr/>
        <w:t xml:space="preserve">In ionad béim a leagan ar na rudaí diúltacha, is fearr iarracht a dhéanamh an spórt a chur chun cinn. </w:t>
      </w:r>
    </w:p>
    <w:p>
      <w:pPr>
        <w:pStyle w:val="P68B1DB1Normal118"/>
        <w:widowControl w:val="false"/>
        <w:spacing w:lineRule="auto" w:line="240" w:before="85" w:after="0"/>
        <w:ind w:left="0" w:right="0" w:hanging="0"/>
        <w:jc w:val="left"/>
        <w:rPr/>
      </w:pPr>
      <w:r>
        <w:rPr/>
        <w:t xml:space="preserve">Táim comhtháite anseo, íocaim cánacha, ach táim agus fanaim i Meiriceá Laidineach. Is breá liom mo theanga, mo cheol agus mo bhia. Ní faoin Eoraip atá sé. </w:t>
      </w:r>
    </w:p>
    <w:p>
      <w:pPr>
        <w:pStyle w:val="P68B1DB1Normal118"/>
        <w:widowControl w:val="false"/>
        <w:spacing w:lineRule="auto" w:line="240" w:before="87" w:after="0"/>
        <w:ind w:left="0" w:right="0" w:hanging="0"/>
        <w:jc w:val="left"/>
        <w:rPr>
          <w:rFonts w:ascii="Calibri" w:hAnsi="Calibri"/>
          <w:i/>
          <w:i/>
          <w:color w:val="000000"/>
          <w:sz w:val="21"/>
        </w:rPr>
      </w:pPr>
      <w:r>
        <w:rPr/>
        <w:t xml:space="preserve">Labhraímid an iomarca faoin ngeilleagar san Eoraip. Agus an dea-bhail ró-beag. </w:t>
      </w:r>
    </w:p>
    <w:p>
      <w:pPr>
        <w:pStyle w:val="P68B1DB1Normal111"/>
        <w:widowControl w:val="false"/>
        <w:spacing w:lineRule="auto" w:line="240" w:before="84" w:after="0"/>
        <w:ind w:left="0" w:right="0" w:hanging="0"/>
        <w:jc w:val="left"/>
        <w:rPr>
          <w:rFonts w:ascii="Calibri" w:hAnsi="Calibri"/>
          <w:b/>
          <w:b/>
          <w:color w:val="000000"/>
          <w:sz w:val="22"/>
        </w:rPr>
      </w:pPr>
      <w:r>
        <w:rPr/>
        <w:t xml:space="preserve">Mic léinn ó Ollscoil Leiden: Tá an teanga tábhachtach, ach caithfidh sí a bheith ina rogha saor in aisce </w:t>
      </w:r>
    </w:p>
    <w:p>
      <w:pPr>
        <w:pStyle w:val="P68B1DB1Normal104"/>
        <w:widowControl w:val="false"/>
        <w:spacing w:lineRule="auto" w:line="240" w:before="100" w:after="0"/>
        <w:ind w:left="0" w:right="0" w:hanging="0"/>
        <w:jc w:val="left"/>
        <w:rPr/>
      </w:pPr>
      <w:r>
        <w:rPr/>
        <w:t xml:space="preserve">Ag Ollscoil Leiden, labhair mic léinn staire lena chéile. Measann siad go bhfuil sé tábhachtach do dhaoine roinnt teangacha a labhairt. Creideann siad gur iontach an rud é máistreacht a fháil ar roinnt teangacha dá bhforbairt phearsanta agus go maith don trádáil agus don chaidreamh polaitiúil laistigh den Aontas. Creideann siad, áfach, gur cheart teangacha a thairiscint ar scoil agus gan iad a dhéanamh éigeantach. Creideann siad freisin nach gá gur teanga Eorpach í an dara teanga. “Má tá cónaí ort in Oirthear na hEorpa agus má roghnaíonn tú Rúisis a fhoghlaim, is é sin do cheart,” a dúirt duine de na rannpháirtithe. </w:t>
      </w:r>
    </w:p>
    <w:p>
      <w:pPr>
        <w:pStyle w:val="P68B1DB1Normal110"/>
        <w:widowControl w:val="false"/>
        <w:spacing w:lineRule="auto" w:line="240" w:before="223" w:after="0"/>
        <w:ind w:left="0" w:right="0" w:hanging="0"/>
        <w:jc w:val="left"/>
        <w:rPr/>
      </w:pPr>
      <w:r>
        <w:rPr>
          <w:b/>
        </w:rPr>
        <w:t xml:space="preserve">Comhphobal Turcach Schiedam: </w:t>
      </w:r>
      <w:r>
        <w:rPr>
          <w:sz w:val="21"/>
        </w:rPr>
        <w:t xml:space="preserve">Ag Fondúireacht Hakder in Schiedam, phléigh pobal áitiúil na Tuirce an tábhacht a bhaineann le deiseanna fostaíochta córa do chách. D’aontaigh na rannpháirtithe uile gur cheart don Aontas Eorpach iallach a chur ar chuideachtaí cúrsaí oiliúna nó poist a thairiscint do dhaoine óga nach bhfuil ach ionchas teoranta acu. Chuir siad in iúl go mbíonn sé deacair ar imircigh óga, go háirithe, intéirneacht nó post a aimsiú. Uaireanta, ní leomhann siad fiú dul go dtí an DG toisc go bhfuil eagla orthu íoc as an gcuairt iad féin. Gan trácht ar daring iarratas a dhéanamh ar intéirneacht nó post," a dúirt duine de na rannpháirtithe. “Ní mór do ghnólachtaí a bheith níos airdeallaí agus is féidir leis an Aontas iad a spreagadh chun é sin a dhéanamh.”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Tuairisc ar an modheolaíocht a úsáideadh sa suirbhé</w:t>
      </w:r>
      <w:r>
        <w:rPr>
          <w:color w:val="365F91"/>
        </w:rPr>
        <w:t xml:space="preserve"> </w:t>
      </w:r>
    </w:p>
    <w:p>
      <w:pPr>
        <w:pStyle w:val="P68B1DB1Normal104"/>
        <w:widowControl w:val="false"/>
        <w:spacing w:lineRule="auto" w:line="240" w:before="137" w:after="0"/>
        <w:ind w:left="0" w:right="0" w:hanging="0"/>
        <w:jc w:val="left"/>
        <w:rPr/>
      </w:pPr>
      <w:r>
        <w:rPr/>
        <w:t xml:space="preserve">Is éard atá sa suirbhé “Fís na hEorpa” cineálacha éagsúla idirphlé gaolmhar chun tuairimí agus smaointe shaoránaigh na hÍsiltíre a bhailiú maidir le todhchaí na hEorpa agus AE. Déantar cur síos sa chaibidil seo ar an modheolaíocht a úsáidtear chun a áirithiú go bhfuil na foirmeacha gaolmhara idirphlé i gcomhréir leis na treoirlínte do phainéil náisiúnta saoránach i gcomhthéacs na Comhdhála ar Thodhchaí na hEorpa. </w:t>
      </w:r>
    </w:p>
    <w:p>
      <w:pPr>
        <w:pStyle w:val="P68B1DB1Normal110"/>
        <w:widowControl w:val="false"/>
        <w:spacing w:lineRule="auto" w:line="240" w:before="236" w:after="0"/>
        <w:ind w:left="0" w:right="0" w:hanging="0"/>
        <w:jc w:val="both"/>
        <w:rPr/>
      </w:pPr>
      <w:r>
        <w:rPr>
          <w:b/>
          <w:i/>
          <w:sz w:val="24"/>
        </w:rPr>
        <w:t xml:space="preserve">Dearadh foirmeacha gaolmhara idirphlé Úsáidtear na </w:t>
      </w:r>
      <w:r>
        <w:rPr>
          <w:sz w:val="21"/>
        </w:rPr>
        <w:t xml:space="preserve">cineálacha idirphlé seo a leanas: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Suirbhé ar phainéal</w:t>
      </w:r>
    </w:p>
    <w:p>
      <w:pPr>
        <w:pStyle w:val="P68B1DB1Normal104"/>
        <w:widowControl w:val="false"/>
        <w:spacing w:lineRule="auto" w:line="240"/>
        <w:ind w:left="0" w:right="0" w:hanging="0"/>
        <w:jc w:val="left"/>
        <w:rPr>
          <w:rFonts w:ascii="Calibri" w:hAnsi="Calibri"/>
          <w:color w:val="000000"/>
          <w:sz w:val="21"/>
        </w:rPr>
      </w:pPr>
      <w:r>
        <w:rPr/>
        <w:t xml:space="preserve">Suirbhé ar shampla ionadaíoch de dhaonra na hÍsiltíre.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Idirphlé téamach ar líne chun doimhniú a dhéanamh</w:t>
      </w:r>
    </w:p>
    <w:p>
      <w:pPr>
        <w:pStyle w:val="P68B1DB1Normal104"/>
        <w:widowControl w:val="false"/>
        <w:spacing w:lineRule="auto" w:line="240"/>
        <w:ind w:left="0" w:right="0" w:hanging="0"/>
        <w:jc w:val="left"/>
        <w:rPr/>
      </w:pPr>
      <w:r>
        <w:rPr/>
        <w:t xml:space="preserve">D’eagraigh na hidirphléití gach uair le grúpa Ollainnise d’fhonn conclúidí na chéad tuarascála eatramhaí “Ár bhFís don Eoraip” (an 8 Deireadh Fómhair 2021) a dhoimhniú agus forléargas tosaigh a thabhairt ar na torthaí agus ar na ceisteanna comhlántacha.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Idirphlé le grúpaí sonracha</w:t>
      </w:r>
    </w:p>
    <w:p>
      <w:pPr>
        <w:pStyle w:val="P68B1DB1Normal104"/>
        <w:widowControl w:val="false"/>
        <w:spacing w:lineRule="auto" w:line="240"/>
        <w:ind w:left="0" w:right="0" w:hanging="0"/>
        <w:jc w:val="left"/>
        <w:rPr>
          <w:rFonts w:ascii="Calibri" w:hAnsi="Calibri"/>
          <w:color w:val="000000"/>
          <w:sz w:val="21"/>
        </w:rPr>
      </w:pPr>
      <w:r>
        <w:rPr/>
        <w:t xml:space="preserve">Cruinnithe le hOllainnis nach n-úsáidtear chun páirt a ghlacadh i suirbhéanna ná i bpainéil (ar líne).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Idirphlé le daoine óga</w:t>
      </w:r>
    </w:p>
    <w:p>
      <w:pPr>
        <w:pStyle w:val="P68B1DB1Normal104"/>
        <w:widowControl w:val="false"/>
        <w:spacing w:lineRule="auto" w:line="240"/>
        <w:ind w:left="0" w:right="0" w:hanging="0"/>
        <w:jc w:val="left"/>
        <w:rPr>
          <w:rFonts w:ascii="Calibri" w:hAnsi="Calibri"/>
          <w:color w:val="000000"/>
          <w:sz w:val="21"/>
        </w:rPr>
      </w:pPr>
      <w:r>
        <w:rPr/>
        <w:t xml:space="preserve">Cruinnithe ina ndírítear ar na téamaí Eorpacha is ábhartha do dhaoine óga.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Suirbhé poiblí ar líne: Ceistneoir agus “Swipen naar de toekomst” (</w:t>
      </w:r>
      <w:commentRangeStart w:id="25"/>
      <w:r>
        <w:rPr>
          <w:rFonts w:ascii="Calibri" w:hAnsi="Calibri"/>
          <w:b/>
          <w:color w:val="000000"/>
          <w:sz w:val="21"/>
        </w:rPr>
        <w:t xml:space="preserve">Swiper </w:t>
      </w:r>
      <w:r>
        <w:rPr>
          <w:rFonts w:ascii="Calibri" w:hAnsi="Calibri"/>
          <w:b/>
          <w:color w:val="000000"/>
          <w:sz w:val="21"/>
        </w:rPr>
      </w:r>
      <w:commentRangeEnd w:id="25"/>
      <w:r>
        <w:commentReference w:id="25"/>
      </w:r>
      <w:r>
        <w:rPr>
          <w:rFonts w:ascii="Calibri" w:hAnsi="Calibri"/>
          <w:b/>
          <w:color w:val="000000"/>
          <w:sz w:val="21"/>
        </w:rPr>
        <w:t xml:space="preserve">go dtí an todhchaí) </w:t>
      </w:r>
    </w:p>
    <w:p>
      <w:pPr>
        <w:pStyle w:val="P68B1DB1Normal104"/>
        <w:widowControl w:val="false"/>
        <w:spacing w:lineRule="auto" w:line="240"/>
        <w:ind w:left="0" w:right="0" w:hanging="0"/>
        <w:jc w:val="left"/>
        <w:rPr/>
      </w:pPr>
      <w:r>
        <w:rPr/>
        <w:t xml:space="preserve">D’fhéadfadh gach Ollainnis an ceistneoir suirbhé painéil a líonadh isteach freisin, lena n-áirítear iad siúd a bhfuil cónaí orthu thar lear. Bhí an ceistneoir sin ar fáil ón 1 Meán Fómhair 2021 go dtí an 14 Samhain 2021. Ina theannta sin, le linn na tréimhse céanna, bhí gach Dutchman in ann páirt a ghlacadh sa ghníomh “Swipen naar de toekomst” (Swiper to the future), uirlis ar líne a chuir i láthair 20 éileamh.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Suirbhé ar phainéal </w:t>
      </w:r>
    </w:p>
    <w:p>
      <w:pPr>
        <w:pStyle w:val="P68B1DB1Normal104"/>
        <w:widowControl w:val="false"/>
        <w:spacing w:lineRule="auto" w:line="240" w:before="118" w:after="0"/>
        <w:ind w:left="0" w:right="0" w:hanging="0"/>
        <w:jc w:val="left"/>
        <w:rPr/>
      </w:pPr>
      <w:r>
        <w:rPr/>
        <w:t xml:space="preserve">Cuireadh tús le “Fís na hEorpa” Comhphlé leis na Saoránaigh san Ísiltír an 1 Meán Fómhair le suirbhé painéil. Sa chur síos seo ar mhodheolaíocht an tsuirbhé, mínímid dearadh agus cur i bhfeidhm an tsuirbhé seo do phainéal. </w:t>
      </w:r>
    </w:p>
    <w:p>
      <w:pPr>
        <w:pStyle w:val="P68B1DB1Normal107"/>
        <w:widowControl w:val="false"/>
        <w:spacing w:lineRule="auto" w:line="240" w:before="43" w:after="0"/>
        <w:ind w:left="0" w:right="0" w:hanging="0"/>
        <w:jc w:val="left"/>
        <w:rPr>
          <w:rFonts w:ascii="Calibri" w:hAnsi="Calibri"/>
          <w:i/>
          <w:i/>
          <w:color w:val="000000"/>
          <w:sz w:val="24"/>
        </w:rPr>
      </w:pPr>
      <w:r>
        <w:rPr/>
        <w:t xml:space="preserve">Spriocdhaonra agus spriocdhaonra </w:t>
      </w:r>
    </w:p>
    <w:p>
      <w:pPr>
        <w:pStyle w:val="Normal"/>
        <w:widowControl w:val="false"/>
        <w:spacing w:lineRule="auto" w:line="240" w:before="123" w:after="0"/>
        <w:ind w:left="0" w:right="0" w:hanging="0"/>
        <w:jc w:val="left"/>
        <w:rPr/>
      </w:pPr>
      <w:r>
        <w:rPr/>
        <w:t>Cuireadh tús leis</w:t>
      </w:r>
      <w:r>
        <w:rPr>
          <w:rFonts w:ascii="Calibri" w:hAnsi="Calibri"/>
          <w:color w:val="000000"/>
          <w:sz w:val="21"/>
        </w:rPr>
        <w:t>an suirbhé “Fís na hEorpa” le ceistneoir ar líne faoin gcaoi a bhfeiceann muintir na hÍsiltíre todhchaí na hEorpa. Cuireadh an ceistneoir seo faoi bhráid painéal ionadaíoch agus tá sé oscailte freisin do gach Ollainnis (lena n-áirítear iad siúd a bhfuil cónaí orthu thar lear). Ina theannta sin, bhí gach duine in ann páirt a ghlacadh sa ghníomh “Swipen naar de toekomst” (</w:t>
      </w:r>
      <w:r>
        <w:rPr>
          <w:rFonts w:ascii="Calibri" w:hAnsi="Calibri"/>
          <w:color w:val="000000"/>
          <w:sz w:val="21"/>
        </w:rPr>
        <w:commentReference w:id="26"/>
      </w:r>
      <w:r>
        <w:rPr>
          <w:rFonts w:ascii="Calibri" w:hAnsi="Calibri"/>
          <w:color w:val="000000"/>
          <w:sz w:val="21"/>
        </w:rPr>
        <w:t xml:space="preserve"> Swipergo dtí an todhchaí), uirlis ar líne a chuireann éilimh 20 i láthair. Chuidigh torthaí an tsuirbhé painéil le roinnt idirphlé téamach a eagraíodh mar obair leantach ar phróiseas idirphlé “Fís na hEorpa” leis na saoránaigh.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Áirítear ar spriocdhaonra an tsuirbhé painéil gach duine Ollannach atá 18 mbliana d’aois nó níos sine agus a bhí cláraithe mar chónaitheoirí sa chlár daonra ag an am a thosaigh an obair allamuigh. De réir Oifig Staidrimh Náisiúnta na hÍsiltíre (Centraal Bureau voor de Statistiek — CBS), bhí 14,190,874 duine sa spriocghrúpa sin amhail ón 1 Eanáir 2021. Comhfhreagraíonn an íosteorainn 18 mbliana don tromlach toghcháin. Glaoimid ar dhaonra an tsuirbhé painéil.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Obair allamuigh </w:t>
      </w:r>
    </w:p>
    <w:p>
      <w:pPr>
        <w:pStyle w:val="P68B1DB1Normal104"/>
        <w:widowControl w:val="false"/>
        <w:spacing w:lineRule="auto" w:line="240" w:before="127" w:after="0"/>
        <w:ind w:left="0" w:right="0" w:hanging="0"/>
        <w:jc w:val="left"/>
        <w:rPr/>
      </w:pPr>
      <w:r>
        <w:rPr/>
        <w:t xml:space="preserve">Baineadh úsáid as painéal de níos mó ná 100,000 rannpháirtí ó gach cearn den tír (ISO deimhnithe, Research Keurmerk groep, Nederlandse Marktonderzoek Associatie) chun íomhá dhigiteach den “Medium Dutch” a fháil. Chláraigh na rannpháirtithe sin sa phainéal suirbhé chun a dtuairimí ar réimse leathan ábhar a chur in iúl ar bhonn rialta. Sa bhreis ar a n-inspreagadh intreach chun páirt a ghlacadh, íoctar iad chun na ceistneoirí a fhreagairt. Léiríonn roinnt staidéar eolaíoch nach dtugann freagróirí a fhaigheann cúiteamh as ceistneoir a chomhlánú freagraí an-difriúil (foinse: An bhfuil úsáid dreasachtaí suirbhé degrade cáilíochta sonraí?Cole,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Cuireadh tús leis an obair allamuigh an 11 Lúnasa 2021 agus tháinig deireadh léi an 19 Meán Fómhair 2021. Maidir le cur chun feidhme, níor úsáideadh ach modh bailithe sonraí amháin, i.e. an suirbhé ar an Idirlíon. Fuair baill phainéal an tsuirbhé ríomhphost ina raibh nasc pearsanta chuig an gceistneoir ar líne. Tar éis coicíse, fuair rannpháirtithe an phainéil meabhrúchán. Seoladh cuirí chun páirt a ghlacadh i mbaisceanna agus srathaíodh iad (trí dháileadh cothrom foghrúpaí a áirithiú) go dtí gur sroicheadh líon riachtanach na bhfreagróirí. </w:t>
      </w:r>
    </w:p>
    <w:p>
      <w:pPr>
        <w:pStyle w:val="P68B1DB1Normal107"/>
        <w:widowControl w:val="false"/>
        <w:spacing w:lineRule="auto" w:line="240" w:before="42" w:after="0"/>
        <w:ind w:left="0" w:right="0" w:hanging="0"/>
        <w:jc w:val="left"/>
        <w:rPr>
          <w:rFonts w:ascii="Calibri" w:hAnsi="Calibri"/>
          <w:i/>
          <w:i/>
          <w:color w:val="000000"/>
          <w:sz w:val="24"/>
        </w:rPr>
      </w:pPr>
      <w:r>
        <w:rPr/>
        <w:t xml:space="preserve">Sampláil agus dáileadh </w:t>
      </w:r>
    </w:p>
    <w:p>
      <w:pPr>
        <w:pStyle w:val="P68B1DB1Normal104"/>
        <w:widowControl w:val="false"/>
        <w:spacing w:lineRule="auto" w:line="240" w:before="123" w:after="0"/>
        <w:ind w:left="0" w:right="0" w:hanging="0"/>
        <w:jc w:val="left"/>
        <w:rPr/>
      </w:pPr>
      <w:r>
        <w:rPr/>
        <w:t xml:space="preserve">Tá dearadh an tsuirbhé bunaithe ar an bprionsabal nach mór do 3,600 freagróir ar a laghad páirt a ghlacadh sa suirbhé chun iontaofacht mhaith staitistiúil a áirithiú. Ina theannta sin, ceadaíonn an uimhir seo dáileadh maith idir saintréithe ginearálta éagsúla an daonra. Níl ach cineál amháin de Dutchman. Dá bhrí sin, táimid tar éis a áirithiú roimh ré go bhfuil an sampla a dháileadh i bhfad níos mó ná roinnt saintréithe. Is tír réasúnta beag í an Ísiltír, ach d’fhéadfadh tuairimí éagsúla a bheith ann de réir réigiúin. Is féidir an suíomh agus an tábhacht a thugtar do na téamaí a chinneadh (i bpáirt) ag an réigiún ina bhfuil cónaí ort. Mar shampla, is féidir le daoine a bhfuil cónaí orthu i gceantair thuaithe topaic amhail slándáil a thuiscint ar bhealach atá éagsúil leis na topaicí sin i gceantair uirbeacha. Léirítear i dtaighde a rinne Oifig Pleanála Sóisialta agus Cultúrtha na hÍsiltíre freisin gur minice a thacaíonn daoine a bhfuil leibhéal níos airde staidéir acu leis an Aontas Eorpach ná iad siúd a bhfuil leibhéal níos ísle staidéir acu agus go dtacaíonn daoine óga leis an Aontas Eorpach níos mó ná daoine scothaosta (foinse: Wat willen Nederlanders van de Europese Unie?Oifig Shóisialta agus Chultúrtha na hÍsiltíre, An Háig,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Sin é an fáth gur leithdháileadh na trí thréith seo a leanas roimhe seo go comhréireach d’fhonn ionadaíochas an tsampla a chinntiú: (1) cónaí trí réigiúin COROP, (2) aois agus (3) leibhéal oideachais. Cuireadh dáileadh an tsampla i láthair freisin de réir na saintréithe ginearálta seo a leanas: inscne, bunús, príomhshlí bheatha, treoshuíomh polaitiúil.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Forbraíodh réigiúin Corop ar bhonn an phrionsabail nodal (“croí” le limistéar mealltach nó feidhm réigiúnach), bunaithe ar shreabhadh na ndaoine a thaistealaíonn. Géilleadh do roinnt sáruithe ar phrionsabal na nodal ionas go leanfaidh na réigiúin teorainneacha cúige. Tar éis atheagrú na mbardas thar theorainneacha COROP, rinneadh an dáileadh a choigeartú (foinse: Oifig Staidrimh Náisiúnta na hÍsiltíre). Laistigh de réigiúin COROP, d’áirithigh muid dáileadh maith i measc na n-aoisghrúpaí, leis an miondealú seo a leanas: 18-34, 35-54, 55-75 agus os cionn 75.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Ar deireadh, d’áirithigh muid dáileadh ionadaíoch ar leibhéil oideachais. Sa sampla, comhfhreagraíonn dáileadh na bhfreagróirí do dháileadh an leibhéil is airde oideachais ar an leibhéal náisiúnta, mar seo a leanas: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An leibhéal is airde oideachais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Íseal: bunoideachas, gairmoideachas ullmhúcháin, 1d grád go 3ú grád d’oideachas ginearálta meánscoile uachtaraí/oideachas réamh-ollscoile, meánoideachas gairme leibhéal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Meánleibhéal: oideachas meánscoile uachtaraí ginearálta/oideachas réamh-ollscoile, oideachas meánscoile idir 2 agus 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Ard: ardoideachas gairmoideachais nó oideachas ollscoile</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Ní fios</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Ráta freagartha </w:t>
      </w:r>
    </w:p>
    <w:p>
      <w:pPr>
        <w:pStyle w:val="P68B1DB1Normal104"/>
        <w:widowControl w:val="false"/>
        <w:spacing w:lineRule="exact" w:line="283" w:before="87" w:after="0"/>
        <w:ind w:left="0" w:right="368" w:hanging="0"/>
        <w:jc w:val="left"/>
        <w:rPr/>
      </w:pPr>
      <w:r>
        <w:rPr/>
        <w:t xml:space="preserve">Ghlac 4,086 duine páirt sa suirbhé in aghaidh an phainéil. Dá bhrí sin, baintear amach an cuspóir 3 600 ceistneoir lánchríochnaithe a bhaint amach.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Freagraí ó réigiúin COROP agus ó aois</w:t>
            </w:r>
          </w:p>
        </w:tc>
        <w:tc>
          <w:tcPr>
            <w:tcW w:w="1348" w:type="dxa"/>
            <w:tcBorders/>
            <w:shd w:fill="auto" w:val="clear"/>
            <w:vAlign w:val="bottom"/>
          </w:tcPr>
          <w:p>
            <w:pPr>
              <w:pStyle w:val="P68B1DB1Contenudetableau122"/>
              <w:spacing w:before="57" w:after="57"/>
              <w:jc w:val="left"/>
              <w:rPr>
                <w:b/>
                <w:b/>
                <w:color w:val="000000"/>
              </w:rPr>
            </w:pPr>
            <w:r>
              <w:rPr/>
              <w:t>Idir 18 agus 34 bliana d’aois</w:t>
            </w:r>
          </w:p>
        </w:tc>
        <w:tc>
          <w:tcPr>
            <w:tcW w:w="1348" w:type="dxa"/>
            <w:tcBorders/>
            <w:shd w:fill="auto" w:val="clear"/>
            <w:vAlign w:val="bottom"/>
          </w:tcPr>
          <w:p>
            <w:pPr>
              <w:pStyle w:val="P68B1DB1Contenudetableau122"/>
              <w:spacing w:before="57" w:after="57"/>
              <w:jc w:val="left"/>
              <w:rPr>
                <w:b/>
                <w:b/>
                <w:color w:val="000000"/>
              </w:rPr>
            </w:pPr>
            <w:r>
              <w:rPr/>
              <w:t>Idir 35 agus 54 bliana d’aois</w:t>
            </w:r>
          </w:p>
        </w:tc>
        <w:tc>
          <w:tcPr>
            <w:tcW w:w="1574" w:type="dxa"/>
            <w:tcBorders/>
            <w:shd w:fill="auto" w:val="clear"/>
            <w:vAlign w:val="bottom"/>
          </w:tcPr>
          <w:p>
            <w:pPr>
              <w:pStyle w:val="P68B1DB1Contenudetableau122"/>
              <w:spacing w:before="57" w:after="57"/>
              <w:jc w:val="left"/>
              <w:rPr>
                <w:b/>
                <w:b/>
                <w:color w:val="000000"/>
              </w:rPr>
            </w:pPr>
            <w:r>
              <w:rPr/>
              <w:t>55 go 75 bliain d’aois</w:t>
            </w:r>
          </w:p>
        </w:tc>
        <w:tc>
          <w:tcPr>
            <w:tcW w:w="1352" w:type="dxa"/>
            <w:tcBorders/>
            <w:shd w:fill="auto" w:val="clear"/>
            <w:vAlign w:val="bottom"/>
          </w:tcPr>
          <w:p>
            <w:pPr>
              <w:pStyle w:val="P68B1DB1Contenudetableau122"/>
              <w:spacing w:before="57" w:after="57"/>
              <w:jc w:val="left"/>
              <w:rPr>
                <w:b/>
                <w:b/>
                <w:color w:val="000000"/>
              </w:rPr>
            </w:pPr>
            <w:r>
              <w:rPr/>
              <w:t xml:space="preserve"> </w:t>
            </w:r>
            <w:r>
              <w:rPr/>
              <w:t>níos sine ná 75 bliana d’aois</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 Thuaidh</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Oirdheiscirt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Siar ó dheas ó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Fhreaslainn Thuaidh</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Fhreaslainn Thoir Theas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Siar ó dheas ón bhFreaslainn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Clár na dToghthóirí</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Siar ó dheas ó Ghelderland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Groningen Thoir</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chuid eile de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Limburg Láir</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Tuaisceart 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Limburg theas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Ionad Brabant Thuaidh</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Freagraí ó réigiúin COROP agus ó aois </w:t>
            </w:r>
          </w:p>
        </w:tc>
        <w:tc>
          <w:tcPr>
            <w:tcW w:w="1393" w:type="dxa"/>
            <w:tcBorders/>
            <w:shd w:fill="auto" w:val="clear"/>
            <w:vAlign w:val="bottom"/>
          </w:tcPr>
          <w:p>
            <w:pPr>
              <w:pStyle w:val="P68B1DB1Contenudetableau122"/>
              <w:spacing w:before="57" w:after="57"/>
              <w:jc w:val="left"/>
              <w:rPr>
                <w:b/>
                <w:b/>
                <w:color w:val="000000"/>
              </w:rPr>
            </w:pPr>
            <w:r>
              <w:rPr/>
              <w:t>Idir 18 agus 34 bliana d’aois</w:t>
            </w:r>
          </w:p>
        </w:tc>
        <w:tc>
          <w:tcPr>
            <w:tcW w:w="1393" w:type="dxa"/>
            <w:tcBorders/>
            <w:shd w:fill="auto" w:val="clear"/>
            <w:vAlign w:val="bottom"/>
          </w:tcPr>
          <w:p>
            <w:pPr>
              <w:pStyle w:val="P68B1DB1Contenudetableau122"/>
              <w:spacing w:before="57" w:after="57"/>
              <w:jc w:val="left"/>
              <w:rPr>
                <w:b/>
                <w:b/>
                <w:color w:val="000000"/>
              </w:rPr>
            </w:pPr>
            <w:r>
              <w:rPr/>
              <w:t>Idir 35 agus 54 bliana d’aois</w:t>
            </w:r>
          </w:p>
        </w:tc>
        <w:tc>
          <w:tcPr>
            <w:tcW w:w="1370" w:type="dxa"/>
            <w:tcBorders/>
            <w:shd w:fill="auto" w:val="clear"/>
            <w:vAlign w:val="bottom"/>
          </w:tcPr>
          <w:p>
            <w:pPr>
              <w:pStyle w:val="P68B1DB1Contenudetableau122"/>
              <w:spacing w:before="57" w:after="57"/>
              <w:jc w:val="left"/>
              <w:rPr>
                <w:b/>
                <w:b/>
                <w:color w:val="000000"/>
              </w:rPr>
            </w:pPr>
            <w:r>
              <w:rPr/>
              <w:t>55 go 75 bliain d’aois</w:t>
            </w:r>
          </w:p>
        </w:tc>
        <w:tc>
          <w:tcPr>
            <w:tcW w:w="1376" w:type="dxa"/>
            <w:tcBorders/>
            <w:shd w:fill="auto" w:val="clear"/>
            <w:vAlign w:val="bottom"/>
          </w:tcPr>
          <w:p>
            <w:pPr>
              <w:pStyle w:val="P68B1DB1Contenudetableau122"/>
              <w:spacing w:before="57" w:after="57"/>
              <w:jc w:val="left"/>
              <w:rPr>
                <w:b/>
                <w:b/>
                <w:color w:val="000000"/>
              </w:rPr>
            </w:pPr>
            <w:r>
              <w:rPr/>
              <w:t>níos sine ná 75 bliana d’aois</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Soir ó thuaidh ó Brabant Thuaidh</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Siar ó Thuaidh 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Soir ó dheas ó Brabant Thuaidh</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Ceirtleán Haarlem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agus a thimpeallacht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Oileán na Tríonóide agus Tobága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Gooi agus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Inis dúinn, le do thoil...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Leid na hOllainne Thuaidh</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Réigiún Zaan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Ó thuaidh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Fiche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Siar ó dheas ó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chuid eile de Zeeland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Flanders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Ceirtleán Leiden agus réigiún na bolgán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Ceirtleán na Háige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agus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Ollainn Theas Thoir</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Ollainn Theas Thoir Theas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Freagraí de réir leibhéal oideachais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Íseal</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Idirghabhálaí</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Ard</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Ní fios</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Iontaofacht agus ionadaíochas </w:t>
      </w:r>
    </w:p>
    <w:p>
      <w:pPr>
        <w:pStyle w:val="P68B1DB1Normal104"/>
        <w:widowControl w:val="false"/>
        <w:spacing w:lineRule="auto" w:line="240" w:before="87" w:after="0"/>
        <w:ind w:left="0" w:right="0" w:hanging="0"/>
        <w:jc w:val="left"/>
        <w:rPr/>
      </w:pPr>
      <w:r>
        <w:rPr/>
        <w:t xml:space="preserve">Fágann líon na bhfreagróirí as 4,086 gur féidir barúlacha a thabhairt don daonra ina iomláine le leibhéal muiníne 95 % agus lamháil earráide 1.53 %. Is de réir mhéid an tsampla a chinntear leibhéal muiníne agus lamháil earráide na dtorthaí. Dá mhéad an sampla, is féidir na torthaí níos iontaofa agus níos cruinne a eachtarshuí chuig an daonra ar fad.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Sainmhínítear an leibhéal muiníne mar 1 (100 %) lúide an leibhéal brí. Tá sé coitianta a bheith bunaithe ar leibhéal brí 5 %. Táimid ag caint faoi leibhéal muiníne 95 %. Is é sin le rá, dá ndéanfaí an suirbhé arís ar an mbealach céanna agus faoi na coinníollacha céanna, bheadh na torthaí mar an gcéanna i 95 % de na cásanna. </w:t>
      </w:r>
    </w:p>
    <w:p>
      <w:pPr>
        <w:pStyle w:val="P68B1DB1Normal104"/>
        <w:widowControl w:val="false"/>
        <w:spacing w:lineRule="auto" w:line="240"/>
        <w:ind w:left="0" w:right="0" w:hanging="0"/>
        <w:jc w:val="left"/>
        <w:rPr/>
      </w:pPr>
      <w:r>
        <w:rPr/>
        <w:t xml:space="preserve">Léiríonn beachtas (arna shloinneadh de réir lamháil earráide) raon na luachanna a bhfuil an luach iarbhír sa daonra suite laistigh díobh. I bhfocail eile: cad é an difríocht uasta idir torthaí an tsampla agus na torthaí a gheofaí ón daonra ina iomláine? Ciallaíonn lamháil earráide 1.53 % go bhféadfadh an luach iarbhír laistigh den daonra iomlán a bheith 1.53 % níos airde nó níos ísle ná luach an tsampla. Mar shampla, má léiríonn suirbhé ar shampla daoine go measann 50 % de na freagróirí go bhfuil téama ar leith tábhachtach, tá an céatadán iarbhír 1.53 % níos airde nó níos ísle ná an 50 % sin, i.e. idir 48.47 agus 51.53 %. Tá lamháil uasta earráide 5 % coitianta agus glactar leis go ginearálta i staidéir chainníochtúla (staidreamh). </w:t>
      </w:r>
    </w:p>
    <w:p>
      <w:pPr>
        <w:pStyle w:val="P68B1DB1Normal104"/>
        <w:widowControl w:val="false"/>
        <w:spacing w:lineRule="auto" w:line="240"/>
        <w:ind w:left="0" w:right="0" w:hanging="0"/>
        <w:jc w:val="left"/>
        <w:rPr/>
      </w:pPr>
      <w:r>
        <w:rPr/>
        <w:t xml:space="preserve">Chomh maith le hiontaofacht, tá ionadaíochas an tsampla tábhachtach. Ós rud é gur seoladh na cuirí chun páirt a ghlacadh i mbaisceanna agus gur srathaíodh iad, tá na torthaí ionadaíoch ó thaobh shaintréithe réigiún COROP agus na n-aoisghrúpaí de réir réigiún COROP. Tá na freagraí ionadaíoch freisin ó thaobh leibhéal an oideachais de i gcomparáid leis an leibhéal oideachais is airde atá bainte amach ag an leibhéal náisiúnta. </w:t>
      </w:r>
    </w:p>
    <w:p>
      <w:pPr>
        <w:pStyle w:val="P68B1DB1Normal107"/>
        <w:widowControl w:val="false"/>
        <w:spacing w:lineRule="auto" w:line="240"/>
        <w:ind w:left="0" w:right="0" w:hanging="0"/>
        <w:jc w:val="left"/>
        <w:rPr>
          <w:rFonts w:ascii="Calibri" w:hAnsi="Calibri"/>
          <w:i/>
          <w:i/>
          <w:color w:val="000000"/>
          <w:sz w:val="24"/>
        </w:rPr>
      </w:pPr>
      <w:r>
        <w:rPr/>
        <w:t xml:space="preserve">Saintréithe ginearálta eile </w:t>
      </w:r>
    </w:p>
    <w:p>
      <w:pPr>
        <w:pStyle w:val="P68B1DB1Normal104"/>
        <w:widowControl w:val="false"/>
        <w:spacing w:lineRule="auto" w:line="240" w:before="5" w:after="0"/>
        <w:ind w:left="0" w:right="0" w:hanging="0"/>
        <w:jc w:val="left"/>
        <w:rPr/>
      </w:pPr>
      <w:r>
        <w:rPr/>
        <w:t xml:space="preserve">Cuireadh roinnt ceisteanna comhthéacsúla breise ar rannpháirtithe an tsuirbhé de réir painéil. Áirítear orthu sin inscne, seasamh san Aontas, bunús, príomhshlí bheatha agus an páirtí polaitiúil a mbeadh an duine ag vótáil ina leith i gcás toghchán. </w:t>
      </w:r>
    </w:p>
    <w:p>
      <w:pPr>
        <w:pStyle w:val="P68B1DB1Normal104"/>
        <w:widowControl w:val="false"/>
        <w:spacing w:lineRule="auto" w:line="240"/>
        <w:ind w:left="0" w:right="0" w:hanging="0"/>
        <w:jc w:val="left"/>
        <w:rPr/>
      </w:pPr>
      <w:r>
        <w:rPr/>
        <w:t xml:space="preserve">Fir iad 49 % de na freagróirí, is mná iad 50 % díobh agus b’fhearr le 1 % díobh gan an cheist seo a fhreagairt. </w:t>
      </w:r>
    </w:p>
    <w:p>
      <w:pPr>
        <w:pStyle w:val="Normal"/>
        <w:widowControl w:val="false"/>
        <w:spacing w:lineRule="auto" w:line="240"/>
        <w:ind w:left="0" w:right="0" w:hanging="0"/>
        <w:jc w:val="left"/>
        <w:rPr/>
      </w:pPr>
      <w:r>
        <w:rPr>
          <w:rFonts w:ascii="Calibri" w:hAnsi="Calibri"/>
          <w:color w:val="000000"/>
          <w:sz w:val="21"/>
        </w:rPr>
        <w:t xml:space="preserve">Creideann 51 % de na freagróirí gur maith an rud é don Ísiltír a bheith ina ball den Aontas Eorpach, measann 13 % díobh gur drochrud é agus go bhfuil 36 % díobh neodrach nó nach bhfuil aon tuairim acu. </w:t>
      </w:r>
      <w:r>
        <w:br w:type="page"/>
      </w:r>
    </w:p>
    <w:p>
      <w:pPr>
        <w:pStyle w:val="P68B1DB1Normal104"/>
        <w:spacing w:lineRule="auto" w:line="240"/>
        <w:ind w:left="0" w:right="0" w:hanging="0"/>
        <w:rPr/>
      </w:pPr>
      <w:r>
        <w:rPr/>
        <w:t xml:space="preserve">Rugadh 95 % de na freagróirí san Ísiltír. Chuir 89 % de na freagróirí in iúl gur rugadh an bheirt thuismitheoir san Ísiltír. Rugadh 5 % díobh do bheirt thuismitheoirí a rugadh iad féin thar lear.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Treoshuíomh polaitiúil reatha na bhfreagróirí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Páirtí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(Páirtí an Phobail ar son na Saoirse agus an Daonlathais)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(Páirtí ar son na Saoirse)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(Páirtí Sóisialach)</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(Daonlathaigh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(Glao Daonlathach Críostaí)</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(Páirtí an Lucht Oibre)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(Páirtí Ainmhithe)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(An Chlé Ghlas)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(An tAontas Críostaí)</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(Gluaiseacht na Saoránach)</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Fóram voor Democratie (Fóram don Daonlathas)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(Páirtí Polaitiúil Athbhreithnithe)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DEARBHAIGH</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Eile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Vótáil bhán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 fearr liom gan freagra a thabhairt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Ní chaithim vóta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Cén phríomhghairm atá agat faoi láthair?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Slí bheatha </w:t>
            </w:r>
          </w:p>
        </w:tc>
        <w:tc>
          <w:tcPr>
            <w:tcW w:w="3514" w:type="dxa"/>
            <w:tcBorders/>
            <w:shd w:fill="auto" w:val="clear"/>
            <w:vAlign w:val="bottom"/>
          </w:tcPr>
          <w:p>
            <w:pPr>
              <w:pStyle w:val="P68B1DB1Contenudetableau122"/>
              <w:spacing w:before="57" w:after="57"/>
              <w:jc w:val="left"/>
              <w:rPr>
                <w:b/>
                <w:b/>
                <w:color w:val="000000"/>
              </w:rPr>
            </w:pPr>
            <w:r>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Mac léinn/mac léinn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Fostaí páirtaimseartha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Fostaí lánaimseartha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Conraitheoir neamhspleách</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Duine sa bhaile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Cuardaitheora Poist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Obair dheonach</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Éagumas chun oibre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 scor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Eile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 fearr liom gan freagra a thabhairt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Ceistneoir</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D’ullmhaigh eagraíocht sheachtrach neamhspleách an ceistneoir agus an tuarascáil seo ar iarratas ón Aireacht Gnóthaí Eachtracha. Cuirtear struchtúr modúlach i láthair sa cheistneoir agus áirítear ann na bloic ceisteanna seo a leanas, i gcomhréir leis na téamaí a sainaithníodh don Chomhdháil ar Thodhchaí na hEorpa: Téamaí tábhachtacha agus ról na hEorpa </w:t>
      </w:r>
    </w:p>
    <w:p>
      <w:pPr>
        <w:pStyle w:val="P68B1DB1Normal104"/>
        <w:widowControl w:val="false"/>
        <w:spacing w:lineRule="auto" w:line="240" w:before="1" w:after="0"/>
        <w:ind w:left="0" w:right="0" w:hanging="0"/>
        <w:jc w:val="left"/>
        <w:rPr>
          <w:rFonts w:ascii="Calibri" w:hAnsi="Calibri"/>
          <w:color w:val="000000"/>
          <w:sz w:val="21"/>
        </w:rPr>
      </w:pPr>
      <w:r>
        <w:rPr/>
        <w:t xml:space="preserve">An t-athrú aeráide agus an comhshaol </w:t>
      </w:r>
    </w:p>
    <w:p>
      <w:pPr>
        <w:pStyle w:val="P68B1DB1Normal104"/>
        <w:widowControl w:val="false"/>
        <w:spacing w:lineRule="auto" w:line="240"/>
        <w:ind w:left="0" w:right="0" w:hanging="0"/>
        <w:jc w:val="left"/>
        <w:rPr>
          <w:rFonts w:ascii="Calibri" w:hAnsi="Calibri"/>
          <w:color w:val="000000"/>
          <w:sz w:val="21"/>
        </w:rPr>
      </w:pPr>
      <w:r>
        <w:rPr/>
        <w:t xml:space="preserve">Sláinte </w:t>
      </w:r>
    </w:p>
    <w:p>
      <w:pPr>
        <w:pStyle w:val="P68B1DB1Normal104"/>
        <w:widowControl w:val="false"/>
        <w:spacing w:lineRule="auto" w:line="240" w:before="1" w:after="0"/>
        <w:ind w:left="0" w:right="0" w:hanging="0"/>
        <w:jc w:val="left"/>
        <w:rPr>
          <w:rFonts w:ascii="Calibri" w:hAnsi="Calibri"/>
          <w:color w:val="000000"/>
          <w:sz w:val="21"/>
        </w:rPr>
      </w:pPr>
      <w:r>
        <w:rPr/>
        <w:t xml:space="preserve">Geilleagar agus fostaíocht </w:t>
      </w:r>
    </w:p>
    <w:p>
      <w:pPr>
        <w:pStyle w:val="P68B1DB1Normal104"/>
        <w:widowControl w:val="false"/>
        <w:spacing w:lineRule="auto" w:line="240"/>
        <w:ind w:left="0" w:right="0" w:hanging="0"/>
        <w:jc w:val="left"/>
        <w:rPr>
          <w:rFonts w:ascii="Calibri" w:hAnsi="Calibri"/>
          <w:color w:val="000000"/>
          <w:sz w:val="21"/>
        </w:rPr>
      </w:pPr>
      <w:r>
        <w:rPr/>
        <w:t xml:space="preserve">Ról an Aontais Eorpaigh sa domhan </w:t>
      </w:r>
    </w:p>
    <w:p>
      <w:pPr>
        <w:pStyle w:val="P68B1DB1Normal104"/>
        <w:widowControl w:val="false"/>
        <w:spacing w:lineRule="auto" w:line="240" w:before="1" w:after="0"/>
        <w:ind w:left="0" w:right="0" w:hanging="0"/>
        <w:jc w:val="left"/>
        <w:rPr>
          <w:rFonts w:ascii="Calibri" w:hAnsi="Calibri"/>
          <w:color w:val="000000"/>
          <w:sz w:val="21"/>
        </w:rPr>
      </w:pPr>
      <w:r>
        <w:rPr/>
        <w:t xml:space="preserve">Slándáil agus smacht reachta </w:t>
      </w:r>
    </w:p>
    <w:p>
      <w:pPr>
        <w:pStyle w:val="P68B1DB1Normal104"/>
        <w:widowControl w:val="false"/>
        <w:spacing w:lineRule="auto" w:line="240"/>
        <w:ind w:left="0" w:right="0" w:hanging="0"/>
        <w:jc w:val="left"/>
        <w:rPr>
          <w:rFonts w:ascii="Calibri" w:hAnsi="Calibri"/>
          <w:color w:val="000000"/>
          <w:sz w:val="21"/>
        </w:rPr>
      </w:pPr>
      <w:r>
        <w:rPr/>
        <w:t xml:space="preserve">An domhan fíorúil </w:t>
      </w:r>
    </w:p>
    <w:p>
      <w:pPr>
        <w:pStyle w:val="P68B1DB1Normal104"/>
        <w:widowControl w:val="false"/>
        <w:spacing w:lineRule="auto" w:line="240" w:before="1" w:after="0"/>
        <w:ind w:left="0" w:right="0" w:hanging="0"/>
        <w:jc w:val="left"/>
        <w:rPr>
          <w:rFonts w:ascii="Calibri" w:hAnsi="Calibri"/>
          <w:color w:val="000000"/>
          <w:sz w:val="21"/>
        </w:rPr>
      </w:pPr>
      <w:r>
        <w:rPr/>
        <w:t xml:space="preserve">Daonlathas na hEorpa </w:t>
      </w:r>
    </w:p>
    <w:p>
      <w:pPr>
        <w:pStyle w:val="P68B1DB1Normal104"/>
        <w:widowControl w:val="false"/>
        <w:spacing w:lineRule="auto" w:line="240"/>
        <w:ind w:left="0" w:right="0" w:hanging="0"/>
        <w:jc w:val="left"/>
        <w:rPr>
          <w:rFonts w:ascii="Calibri" w:hAnsi="Calibri"/>
          <w:color w:val="000000"/>
          <w:sz w:val="21"/>
        </w:rPr>
      </w:pPr>
      <w:r>
        <w:rPr/>
        <w:t xml:space="preserve">Imirce agus dídeanaithe </w:t>
      </w:r>
    </w:p>
    <w:p>
      <w:pPr>
        <w:pStyle w:val="P68B1DB1Normal104"/>
        <w:widowControl w:val="false"/>
        <w:spacing w:lineRule="auto" w:line="240" w:before="1" w:after="0"/>
        <w:ind w:left="0" w:right="0" w:hanging="0"/>
        <w:jc w:val="left"/>
        <w:rPr>
          <w:rFonts w:ascii="Calibri" w:hAnsi="Calibri"/>
          <w:color w:val="000000"/>
          <w:sz w:val="21"/>
        </w:rPr>
      </w:pPr>
      <w:r>
        <w:rPr/>
        <w:t xml:space="preserve">Oideachas/cultúr/an óige/spórt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Le linn ullmhú an cheistneora, tugadh aird mhór ar cháilíocht, iontaofacht agus bailíocht na gceisteanna. Ar an gcúis sin, lorgaíodh foirmliú neodrach, neamhtreoraithe ceisteanna, dearbhuithe agus roghanna freagartha, agus fíoraíodh gur foirmíodh na ceisteanna i dteanga intuigthe (leibhéal B1).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t>Rinneadh tástálacha cáilíochta ar an</w:t>
      </w:r>
      <w:r>
        <w:rPr>
          <w:rFonts w:ascii="Calibri" w:hAnsi="Calibri"/>
          <w:color w:val="000000"/>
          <w:sz w:val="21"/>
        </w:rPr>
        <w:t xml:space="preserve">gceistneoir trí agallaimh duine le duine le rannpháirtithe na dtrialacha a bhain leis an spriocghrúpa. Chuir sé seo ar ár gcumas staidéar a dhéanamh ar an gcaoi a dtuigeann cineálacha éagsúla freagróirí ceisteanna. Má dhealraigh ceist a bheith ina ualach cognaíoch ró-mhór (ró-chasta), bhí sé oiriúnach. </w:t>
      </w:r>
      <w:r>
        <w:br w:type="page"/>
      </w:r>
    </w:p>
    <w:p>
      <w:pPr>
        <w:pStyle w:val="P68B1DB1Normal107"/>
        <w:spacing w:lineRule="auto" w:line="240"/>
        <w:ind w:left="0" w:right="0" w:hanging="0"/>
        <w:rPr>
          <w:rFonts w:ascii="Calibri" w:hAnsi="Calibri"/>
          <w:i/>
          <w:i/>
          <w:color w:val="000000"/>
          <w:sz w:val="24"/>
        </w:rPr>
      </w:pPr>
      <w:r>
        <w:rPr/>
        <w:t xml:space="preserve">Modhanna anailíse </w:t>
      </w:r>
    </w:p>
    <w:p>
      <w:pPr>
        <w:pStyle w:val="P68B1DB1Normal104"/>
        <w:widowControl w:val="false"/>
        <w:spacing w:lineRule="auto" w:line="240" w:before="127" w:after="0"/>
        <w:ind w:left="0" w:right="0" w:hanging="0"/>
        <w:jc w:val="left"/>
        <w:rPr>
          <w:rFonts w:ascii="Calibri" w:hAnsi="Calibri"/>
          <w:color w:val="000000"/>
          <w:sz w:val="21"/>
        </w:rPr>
      </w:pPr>
      <w:r>
        <w:rPr/>
        <w:t xml:space="preserve">Baineadh úsáid as dhá mhodh anailíse sa suirbhé seo: </w:t>
      </w:r>
    </w:p>
    <w:p>
      <w:pPr>
        <w:pStyle w:val="P68B1DB1Normal111"/>
        <w:widowControl w:val="false"/>
        <w:spacing w:lineRule="auto" w:line="240" w:before="38" w:after="0"/>
        <w:ind w:left="0" w:right="0" w:hanging="0"/>
        <w:jc w:val="left"/>
        <w:rPr>
          <w:rFonts w:ascii="Calibri" w:hAnsi="Calibri"/>
          <w:b/>
          <w:b/>
          <w:color w:val="000000"/>
          <w:sz w:val="22"/>
        </w:rPr>
      </w:pPr>
      <w:r>
        <w:rPr/>
        <w:t xml:space="preserve">Anailísí gan aon athrú </w:t>
      </w:r>
    </w:p>
    <w:p>
      <w:pPr>
        <w:pStyle w:val="P68B1DB1Normal104"/>
        <w:widowControl w:val="false"/>
        <w:spacing w:lineRule="auto" w:line="240" w:before="97" w:after="0"/>
        <w:ind w:left="0" w:right="0" w:hanging="0"/>
        <w:jc w:val="left"/>
        <w:rPr/>
      </w:pPr>
      <w:r>
        <w:rPr/>
        <w:t xml:space="preserve">Úsáidtear staitisticí tuairisciúla chun cur síos a dhéanamh ar athróga suirbhé. Úsáidtear minicíochtaí agus meáin sa suirbhé seo. </w:t>
      </w:r>
    </w:p>
    <w:p>
      <w:pPr>
        <w:pStyle w:val="P68B1DB1Normal111"/>
        <w:widowControl w:val="false"/>
        <w:spacing w:lineRule="auto" w:line="240" w:before="41" w:after="0"/>
        <w:ind w:left="0" w:right="0" w:hanging="0"/>
        <w:jc w:val="left"/>
        <w:rPr>
          <w:rFonts w:ascii="Calibri" w:hAnsi="Calibri"/>
          <w:b/>
          <w:b/>
          <w:color w:val="000000"/>
          <w:sz w:val="22"/>
        </w:rPr>
      </w:pPr>
      <w:r>
        <w:rPr/>
        <w:t xml:space="preserve">Anailísí dé-athraitheacha </w:t>
      </w:r>
    </w:p>
    <w:p>
      <w:pPr>
        <w:pStyle w:val="P68B1DB1Normal104"/>
        <w:widowControl w:val="false"/>
        <w:spacing w:lineRule="auto" w:line="240" w:before="95" w:after="0"/>
        <w:ind w:left="0" w:right="0" w:hanging="0"/>
        <w:jc w:val="left"/>
        <w:rPr/>
      </w:pPr>
      <w:r>
        <w:rPr/>
        <w:t xml:space="preserve">Leis na hanailísí déathraitheacha, is féidir scrúdú a dhéanamh ar an ngaol idir dhá athróg, sa chás seo, an gaol idir tábhacht na dtéamaí éagsúla agus an cheist ar cheart don AE idirghabháil a dhéanamh sa réimse seo agus saintréith ghinearálta aoise. Rinneadh athbhreithniú chun a chinneadh an bhfuil tábhacht éagsúil ag baint le haoisghrúpaí éagsúla agus an bhfuil tuairimí éagsúla ann maidir lena mhéid is saincheisteanna iad sin ar cheart don Aontas a bheith rannpháirteach iontu. </w:t>
      </w:r>
    </w:p>
    <w:p>
      <w:pPr>
        <w:pStyle w:val="P68B1DB1Normal107"/>
        <w:widowControl w:val="false"/>
        <w:spacing w:lineRule="auto" w:line="240" w:before="43" w:after="0"/>
        <w:ind w:left="0" w:right="0" w:hanging="0"/>
        <w:jc w:val="left"/>
        <w:rPr>
          <w:rFonts w:ascii="Calibri" w:hAnsi="Calibri"/>
          <w:i/>
          <w:i/>
          <w:color w:val="000000"/>
          <w:sz w:val="24"/>
        </w:rPr>
      </w:pPr>
      <w:r>
        <w:rPr/>
        <w:t xml:space="preserve">Faisnéis agus iomláine a fhoilsiú </w:t>
      </w:r>
    </w:p>
    <w:p>
      <w:pPr>
        <w:pStyle w:val="P68B1DB1Normal104"/>
        <w:widowControl w:val="false"/>
        <w:spacing w:lineRule="auto" w:line="240" w:before="123" w:after="0"/>
        <w:ind w:left="0" w:right="0" w:hanging="0"/>
        <w:jc w:val="left"/>
        <w:rPr/>
      </w:pPr>
      <w:r>
        <w:rPr/>
        <w:t xml:space="preserve">Áirítear sa tuarascáil seo ionadaíocht (amhairc) ar thorthaí na gceisteanna uile a cuireadh ar fhreagróirí an phainéil suirbhé. I gcás roinnt ceisteanna, tugadh an deis don fhreagróir freagraí “oscailte” (i.e. gan a bheith réamhshocraithe) a chur ar fáil. Rinneadh na freagraí oscailte a chatagóiriú ansin agus cuireadh san áireamh iad san fhoilseachán. Úsáidtear na smaointe a roinn freagróirí sna tuairimí saor in aisce chun cur leis na hidirphléití téamacha éagsúla a eagraítear mar obair leantach ar phróiseas an Chomhphlé leis na Saoránaigh “Fís na hEorpa”.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Idirphlé téamach ar líne chun doimhniú a dhéanamh </w:t>
      </w:r>
    </w:p>
    <w:p>
      <w:pPr>
        <w:pStyle w:val="P68B1DB1Normal104"/>
        <w:widowControl w:val="false"/>
        <w:spacing w:lineRule="auto" w:line="240" w:before="17" w:after="0"/>
        <w:ind w:left="0" w:right="0" w:hanging="0"/>
        <w:jc w:val="left"/>
        <w:rPr/>
      </w:pPr>
      <w:r>
        <w:rPr/>
        <w:t xml:space="preserve">Rinneadh na téamaí atá i gcroílár na Comhdhála ar Thodhchaí na hEorpa a dhoimhniú trí ocht n-idirphlé téamach ar líne. Ba é cuspóir na n-idirphléití sin na cúiseanna a bhí leis na tuairimí a cuireadh in iúl a fháil amach, chomh maith leis na spreagthaí agus na mothúcháin a bhí taobh thiar díobh. Cad iad na hábhair imní agus na deiseanna a mheastar a bheith ann? Chuir na seisiúin phlé ar chumas na rannpháirtithe moltaí agus smaointe a cheapadh maidir leis na hábhair sin, chomh maith le saincheisteanna nach bhfuil mar chuid den chomhdháil a ardú ach atá tábhachtach dóibh i gcónaí.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Bhí an t-idirphlé téamach ar siúl an 12-14 Deireadh Fómhair agus an 9-11 Samhain. Eagraíodh ceithre idirphlé théamacha ar líne i mí Dheireadh Fómhair maidir leis na téamaí “Eacnamaíocht” agus “Daonlathas”. Tionóladh ceithre idirphlé théamacha ar líne i mí na Samhna maidir leis na téamaí “Aeráid” agus “An tAontas Eorpach sa domhan”. Ar an meán, ghlac 29 nduine páirt i ngach seisiún plé (231 duine ar an iomlán). Earcaíodh rannpháirtithe as measc chomhaltaí an phainéil (féach pointe 1) agus trí na meáin shóisialta.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Idirphlé le grúpaí sonracha </w:t>
      </w:r>
    </w:p>
    <w:p>
      <w:pPr>
        <w:pStyle w:val="P68B1DB1Normal104"/>
        <w:widowControl w:val="false"/>
        <w:spacing w:lineRule="auto" w:line="240" w:before="12" w:after="0"/>
        <w:ind w:left="0" w:right="0" w:hanging="0"/>
        <w:jc w:val="left"/>
        <w:rPr/>
      </w:pPr>
      <w:r>
        <w:rPr/>
        <w:t xml:space="preserve">Is eol nach bhfuil mórán taithí ag roinnt grúpaí Ollannach ar pháirt a ghlacadh i suirbhéanna agus i bpainéil (ar líne). D’fhonn íomhá ionadaíoch a fháil de “ghuth na hÍsiltíre”, bhí sé tábhachtach go mbeadh na saoránaigh sin in ann a gcuid smaointe agus tuairimí a chur in iúl freisin. Sin an fáth ar eagraigh muid roinnt idirphlé ar an láthair don suirbhé “Fís na hEorpa”. Baineadh úsáid as na tuairimí agus na smaointe a bhíomar in ann a bhailiú mar bhonn (i measc nithe eile) chun na moltaí a fhoirmliú.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Spriocghrúpaí </w:t>
      </w:r>
    </w:p>
    <w:p>
      <w:pPr>
        <w:pStyle w:val="P68B1DB1Normal110"/>
        <w:widowControl w:val="false"/>
        <w:spacing w:lineRule="auto" w:line="240" w:before="22" w:after="0"/>
        <w:ind w:left="0" w:right="0" w:hanging="0"/>
        <w:jc w:val="left"/>
        <w:rPr/>
      </w:pPr>
      <w:r>
        <w:rPr>
          <w:sz w:val="21"/>
        </w:rPr>
        <w:t xml:space="preserve">Ní féidir spriocghrúpaí ar deacair teacht orthu a shainiú gan débhrí. Cuireann staidéir agus taithí ar ár súile dúinn go nglacann daoine Ollannach a bhfuil bunús </w:t>
      </w:r>
      <w:r>
        <w:rPr>
          <w:b/>
          <w:sz w:val="21"/>
        </w:rPr>
        <w:t>neamh-Iarthair</w:t>
      </w:r>
      <w:r>
        <w:rPr>
          <w:sz w:val="21"/>
        </w:rPr>
        <w:t>acu páirt i bhfad níos lú in imscrúduithe agus i bpléití. Ós rud é gur grúpa mór é sin (14 % den Ísiltír</w:t>
      </w:r>
      <w:r>
        <w:rPr>
          <w:position w:val="6"/>
          <w:sz w:val="14"/>
        </w:rPr>
        <w:t>1</w:t>
      </w:r>
      <w:r>
        <w:rPr>
          <w:sz w:val="21"/>
        </w:rPr>
        <w:t xml:space="preserve">), roghnaíodh iad chun páirt a ghlacadh san idirphlé maidir le Fís na hEorpa. Leanadh an réasúnaíocht chéanna maidir le </w:t>
      </w:r>
      <w:r>
        <w:rPr>
          <w:b/>
          <w:sz w:val="21"/>
        </w:rPr>
        <w:t>daoine le beagán oideachais</w:t>
      </w:r>
      <w:r>
        <w:rPr>
          <w:sz w:val="21"/>
        </w:rPr>
        <w:t>. Is grúpa mór é freisin (2.5 milliún Ollainnis</w:t>
      </w:r>
      <w:r>
        <w:rPr>
          <w:position w:val="6"/>
          <w:sz w:val="14"/>
        </w:rPr>
        <w:t>2</w:t>
      </w:r>
      <w:r>
        <w:rPr>
          <w:sz w:val="21"/>
        </w:rPr>
        <w:t xml:space="preserve">), a bhfuil forluí i bpáirt aige leis an ngrúpa imirceach (39 %). Ar deireadh, reáchtáladh idirphlé le grúpa daoine is annamh a fhaightear i suirbhéanna agus i bpléití, ar </w:t>
      </w:r>
      <w:r>
        <w:rPr>
          <w:b/>
          <w:sz w:val="21"/>
        </w:rPr>
        <w:t>daoine iad atá cáinteach ar an Eoraip, ach a bhfuil ról tábhachtach ag an Eoraip ina leith sa réimse gairmiúil.</w:t>
      </w:r>
      <w:r>
        <w:rPr>
          <w:sz w:val="21"/>
        </w:rPr>
        <w:t xml:space="preserve"> Roghnaíodh fiontraithe ó earnáil na talmhaíochta.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Chuathas i dteagmháil leis na grúpaí thuasluaite trí eagraíochtaí a bhfuil siad ina mbaill díobh, amhail eagraíochtaí imirceacha, cumainn abhcóideachta agus eagraíochtaí gairmiúla. Ós rud é gur chuireamar teorainn le líon na n-idirphléití go hocht gcinn, ní fhéadfaimis a bheith “uileghabhálach” go hiomlán. Fágann sé sin go bhfuil rogha na rannpháirtithe beagán treallach. Chun an rogha sin a dhéanamh, chuireamar san áireamh freisin an díograis a bhí ann a bheith rannpháirteach agus cuidiú lena mbunús a shlógadh, chomh maith le saincheisteanna praiticiúla amhail infhaighteacht de réir dátaí agus suímh.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Tionóladh idirphlé ar an láthair le comhaltaí de na heagraíochtaí seo a leanas: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Fondúireacht Hakder, pobal Alevi,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Fondúireacht Asha, pobal Hindu, Utrecht (dhá phlésheisiún)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eagraíocht na sochaí sibhialta,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eagraíocht do dhaoine íseal-oilte,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comhlachas grúpaí talmhaíochta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Dialóg Marokkanen Overvecht, pobal Mharacó,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Mná ar son na Saoirse, eagraíocht abhcóideachta do mhná de bhunadh imirceach, an Háig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Ghlac 110 duine san iomlán páirt sna cruinnithe plé sin.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Idirphlé le daoine óga </w:t>
      </w:r>
    </w:p>
    <w:p>
      <w:pPr>
        <w:pStyle w:val="P68B1DB1Normal104"/>
        <w:widowControl w:val="false"/>
        <w:spacing w:lineRule="auto" w:line="240" w:before="118" w:after="0"/>
        <w:ind w:left="0" w:right="0" w:hanging="0"/>
        <w:jc w:val="both"/>
        <w:rPr/>
      </w:pPr>
      <w:r>
        <w:rPr/>
        <w:t xml:space="preserve">Is spriocghrúpa tosaíochta iad daoine óga den Chomhdháil ar Thodhchaí na hEorpa. Chun a rannpháirtíocht sa Chomhphlé leis na Saoránaigh “Fís na hEorpa” a spreagadh go gníomhach agus chun tuairimí agus smaointe an ghrúpa seo a chur in iúl go maith, eagraíodh cúig chruinniú díospóireachta fisiciúla go sonrach do dhaoine óga. Níorbh fhéidir an séú cruinniú a bhí beartaithe le daoine óga a reáchtáil mar gheall ar na bearta sriantacha a bhaineann leis an gcoróinvíreas.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Tionóladh na cruinnithe sna hinstitiúidí seo a leanas: </w:t>
      </w:r>
    </w:p>
    <w:p>
      <w:pPr>
        <w:pStyle w:val="P68B1DB1Normal104"/>
        <w:widowControl w:val="false"/>
        <w:spacing w:lineRule="auto" w:line="240"/>
        <w:ind w:left="0" w:right="0" w:hanging="0"/>
        <w:jc w:val="both"/>
        <w:rPr>
          <w:rFonts w:ascii="Calibri" w:hAnsi="Calibri"/>
          <w:color w:val="000000"/>
          <w:sz w:val="21"/>
        </w:rPr>
      </w:pPr>
      <w:r>
        <w:rPr/>
        <w:t xml:space="preserve">Cumann na Mac Léinn Staire, Ollscoil Leiden </w:t>
      </w:r>
    </w:p>
    <w:p>
      <w:pPr>
        <w:pStyle w:val="P68B1DB1Normal104"/>
        <w:widowControl w:val="false"/>
        <w:spacing w:lineRule="auto" w:line="240"/>
        <w:ind w:left="0" w:right="0" w:hanging="0"/>
        <w:jc w:val="both"/>
        <w:rPr>
          <w:rFonts w:ascii="Calibri" w:hAnsi="Calibri"/>
          <w:color w:val="000000"/>
          <w:sz w:val="21"/>
        </w:rPr>
      </w:pPr>
      <w:r>
        <w:rPr/>
        <w:t xml:space="preserve">An Dr. Knippenberg College, Ardscoil, Helmond </w:t>
      </w:r>
    </w:p>
    <w:p>
      <w:pPr>
        <w:pStyle w:val="P68B1DB1Normal104"/>
        <w:widowControl w:val="false"/>
        <w:spacing w:lineRule="auto" w:line="240" w:before="1" w:after="0"/>
        <w:ind w:left="0" w:right="0" w:hanging="0"/>
        <w:jc w:val="left"/>
        <w:rPr>
          <w:rFonts w:ascii="Calibri" w:hAnsi="Calibri"/>
          <w:color w:val="000000"/>
          <w:sz w:val="21"/>
        </w:rPr>
      </w:pPr>
      <w:r>
        <w:rPr/>
        <w:t xml:space="preserve">Coalitie-Y, Ardán Óige na Comhairle Eacnamaíche agus Sóisialta </w:t>
      </w:r>
    </w:p>
    <w:p>
      <w:pPr>
        <w:pStyle w:val="P68B1DB1Normal104"/>
        <w:widowControl w:val="false"/>
        <w:spacing w:lineRule="auto" w:line="240"/>
        <w:ind w:left="0" w:right="0" w:hanging="0"/>
        <w:jc w:val="left"/>
        <w:rPr>
          <w:rFonts w:ascii="Calibri" w:hAnsi="Calibri"/>
          <w:color w:val="000000"/>
          <w:sz w:val="21"/>
        </w:rPr>
      </w:pPr>
      <w:r>
        <w:rPr/>
        <w:t xml:space="preserve">Coláiste Graafschap, Gairm-Meánoideachas,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oideachas meánscoile ag díriú ar ábhair theicneolaíocha,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Ghlac 95 óige san iomlán páirt sna cruinnithe plé. </w:t>
      </w:r>
      <w:r>
        <w:br w:type="page"/>
      </w:r>
    </w:p>
    <w:p>
      <w:pPr>
        <w:pStyle w:val="P68B1DB1Normal107"/>
        <w:spacing w:lineRule="auto" w:line="240"/>
        <w:ind w:left="0" w:right="0" w:hanging="0"/>
        <w:rPr>
          <w:rFonts w:ascii="Calibri" w:hAnsi="Calibri"/>
          <w:i/>
          <w:i/>
          <w:color w:val="000000"/>
          <w:sz w:val="24"/>
        </w:rPr>
      </w:pPr>
      <w:r>
        <w:rPr/>
        <w:t xml:space="preserve">Teicnící cothabhála a úsáidtear </w:t>
      </w:r>
    </w:p>
    <w:p>
      <w:pPr>
        <w:pStyle w:val="P68B1DB1Normal104"/>
        <w:widowControl w:val="false"/>
        <w:spacing w:lineRule="auto" w:line="240" w:before="10" w:after="0"/>
        <w:ind w:left="0" w:right="0" w:hanging="0"/>
        <w:jc w:val="left"/>
        <w:rPr/>
      </w:pPr>
      <w:r>
        <w:rPr/>
        <w:t xml:space="preserve">Rinneadh idirphlé téamach ar líne, idirphlé le grúpaí sonracha agus idirphlé le daoine óga trí úsáid a bhaint as an modh agallaimh “socratach” mar a thugtar air. Baineadh úsáid as an modh seo le blianta fada anuas ar Lá an Chomhphlé, áit a mbíonn daoine ar fud na hÍsiltíre ag idirghníomhú ar shaincheisteanna a mbíonn tionchar acu orthu. I gcomhthéacs an mhodha cothabhála sochraidigh, cuirfidh an modhnóir na prionsabail seo a leanas san áireamh: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w:t>
      </w:r>
      <w:r>
        <w:rPr/>
        <w:t xml:space="preserve"> </w:t>
      </w:r>
      <w:r>
        <w:rPr/>
        <w:t xml:space="preserve">Lig don duine eile a scéal a insint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Ná</w:t>
      </w:r>
      <w:r>
        <w:rPr/>
        <w:t xml:space="preserve"> </w:t>
      </w:r>
      <w:r>
        <w:rPr>
          <w:rFonts w:ascii="Calibri" w:hAnsi="Calibri"/>
        </w:rPr>
        <w:t xml:space="preserve">freagair láithreach é le scéal eile </w:t>
      </w:r>
    </w:p>
    <w:p>
      <w:pPr>
        <w:pStyle w:val="P68B1DB1Normal105"/>
        <w:widowControl w:val="false"/>
        <w:spacing w:lineRule="auto" w:line="240" w:before="2" w:after="0"/>
        <w:ind w:left="0" w:right="0" w:hanging="0"/>
        <w:jc w:val="left"/>
        <w:rPr/>
      </w:pPr>
      <w:r>
        <w:rPr>
          <w:rFonts w:ascii="Verdana" w:hAnsi="Verdana"/>
        </w:rPr>
        <w:t xml:space="preserve">• </w:t>
      </w:r>
      <w:r>
        <w:rPr>
          <w:rFonts w:ascii="Verdana" w:hAnsi="Verdana"/>
        </w:rPr>
        <w:t>Tú</w:t>
      </w:r>
      <w:r>
        <w:rPr/>
        <w:t xml:space="preserve"> </w:t>
      </w:r>
      <w:r>
        <w:rPr>
          <w:rFonts w:ascii="Calibri" w:hAnsi="Calibri"/>
        </w:rPr>
        <w:t xml:space="preserve">féin a chóireáil le meas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Labhairt faoi thaobh an duine féin (“Faighim” seachas “a deir siad”)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Níos mó mínithe a iarraidh má tá na tuairimí a nochtar teoranta do ghinearálachtaí </w:t>
      </w:r>
    </w:p>
    <w:p>
      <w:pPr>
        <w:pStyle w:val="P68B1DB1Normal105"/>
        <w:widowControl w:val="false"/>
        <w:spacing w:lineRule="auto" w:line="240" w:before="2" w:after="0"/>
        <w:ind w:left="0" w:right="0" w:hanging="0"/>
        <w:jc w:val="left"/>
        <w:rPr/>
      </w:pPr>
      <w:r>
        <w:rPr>
          <w:rFonts w:ascii="Verdana" w:hAnsi="Verdana"/>
        </w:rPr>
        <w:t xml:space="preserve">• </w:t>
      </w:r>
      <w:r>
        <w:rPr>
          <w:rFonts w:ascii="Verdana" w:hAnsi="Verdana"/>
        </w:rPr>
        <w:t>Breithiúnais</w:t>
      </w:r>
      <w:r>
        <w:rPr/>
        <w:t xml:space="preserve"> </w:t>
      </w:r>
      <w:r>
        <w:rPr>
          <w:rFonts w:ascii="Calibri" w:hAnsi="Calibri"/>
        </w:rPr>
        <w:t xml:space="preserve">a sheachaint agus anailís a dhéanamh orthu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Chuimhneacháin tosta a dheonú más gá do dhaoine smaoineamh ar feadh nóiméad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Le linn na n-idirphléití, úsáidfear an rithim seo a leanas: éagsúlacht — cóineasú — éagsúlacht. Is é an prionsabal ná go gcaithfidh tú imeacht ar dtús (go díreach mothúcháin agus tuairimí aonair a chur in iúl), sular féidir leat teacht le chéile (bealaí cainte a d’fhéadfadh a bheith ann) agus ansin imeacht arís (mar shampla, moltaí aonair a bhailiú). Léiríonn taithí agus teoiric go n-áirithíonn an rithim seo sreabhadh optamach idirphlé.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Éascaitheoirí gairmiúla a rinne an t-idirphlé go léir.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Suirbhé poiblí ar líne: Ceistneoir agus “Swipen naar de toekomst” (Swiper to the future)</w:t>
      </w:r>
    </w:p>
    <w:p>
      <w:pPr>
        <w:pStyle w:val="P68B1DB1Normal104"/>
        <w:widowControl w:val="false"/>
        <w:spacing w:lineRule="auto" w:line="240" w:before="229" w:after="0"/>
        <w:ind w:left="0" w:right="0" w:hanging="0"/>
        <w:jc w:val="both"/>
        <w:rPr/>
      </w:pPr>
      <w:r>
        <w:rPr/>
        <w:t xml:space="preserve">Bhí an ceistneoir suirbhé painéil oscailte freisin do gach Ollainnis, lena n-áirítear iad siúd atá ina gcónaí thar lear. Bhí an ceistneoir sin ar fáil ón 1 Meán Fómhair 2021 go dtí an 14 Samhain 2021. Ina theannta sin, le linn na tréimhse céanna, bhí gach Dutchman in ann páirt a ghlacadh sa ghníomh “Swipen naar de toekomst” (Swiper to the future), uirlis ar líne a chuir i láthair 20 éileamh. </w:t>
      </w:r>
    </w:p>
    <w:p>
      <w:pPr>
        <w:pStyle w:val="P68B1DB1Normal107"/>
        <w:widowControl w:val="false"/>
        <w:spacing w:lineRule="auto" w:line="240" w:before="41" w:after="0"/>
        <w:ind w:left="0" w:right="0" w:hanging="0"/>
        <w:jc w:val="left"/>
        <w:rPr>
          <w:rFonts w:ascii="Calibri" w:hAnsi="Calibri"/>
          <w:i/>
          <w:i/>
          <w:color w:val="000000"/>
          <w:sz w:val="24"/>
        </w:rPr>
      </w:pPr>
      <w:r>
        <w:rPr/>
        <w:t xml:space="preserve">Freagraí agus úsáid </w:t>
      </w:r>
    </w:p>
    <w:p>
      <w:pPr>
        <w:pStyle w:val="P68B1DB1Normal104"/>
        <w:widowControl w:val="false"/>
        <w:spacing w:lineRule="auto" w:line="240" w:before="7" w:after="0"/>
        <w:ind w:left="0" w:right="0" w:hanging="0"/>
        <w:jc w:val="left"/>
        <w:rPr/>
      </w:pPr>
      <w:r>
        <w:rPr/>
        <w:t xml:space="preserve">Líon 1,967 rannpháirtí san iomlán an ceistneoir agus 6,968 go dtí deireadh na huirlise scanta scáileáin. Bhí an ceistneoir agus an uirlis scanta scáileáin ar oscailt do chách: ní raibh aon réamhriachtanais ná critéir roghnúcháin ann chun páirt a ghlacadh ann. Sa cheistneoir, bhíothas in ann ceisteanna a chur (ní raibh aon cheisteanna éigeantacha ann) chun an ráta freagartha a uasmhéadú. Roghnaigh na rannpháirtithe “Is fearr liom gan freagra a thabhairt” i bhfad níos minice ná mar a roghnaigh siad sa suirbhé painéil ionadaíoch. </w:t>
      </w:r>
    </w:p>
    <w:p>
      <w:pPr>
        <w:pStyle w:val="P68B1DB1Normal104"/>
        <w:widowControl w:val="false"/>
        <w:spacing w:lineRule="auto" w:line="240"/>
        <w:ind w:left="0" w:right="0" w:hanging="0"/>
        <w:jc w:val="left"/>
        <w:rPr/>
      </w:pPr>
      <w:r>
        <w:rPr/>
        <w:t xml:space="preserve">Tá saintréithe ginearálta na rannpháirtithe san uirlis cheistneora oscailte agus san uirlis scanta scáileáin éagsúil ar bhealaí éagsúla le saintréithe na rannpháirtithe sa phainéal ionadaíoch. Murab ionann agus an suirbhé painéil, níl torthaí na huirlise ceistneora oscailte agus scanta scáileáin ionadaíoch. Baineadh úsáid as torthaí an tsuirbhé oscailte ar líne chun an suirbhé painéil a chomhlánú. Tugann siad forléargas ar na mothúcháin agus na smaointe a scaiptear san Ísiltír. Baineadh úsáid as na moltaí feabhsúcháin a luaitear sna réimsí ionchuir sa roinn “Plé agus smaointe ar líne agus ar an suíomh”. Baineadh úsáid as an uirlis scanta scáileáin chun tuiscint níos fearr a fháil ar chuid de na mothúcháin a scaiptear san Ísiltír. Cuireadh na torthaí sin san áireamh agus na moltaí á n-ullmhú. Mar gheall ar an gceanglas maidir le hionadaíocht, cuireadh torthaí an imscrúdaithe a osclaíodh ar líne san áireamh ar bhealach teoranta sa tuarascáil seo.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Tá an tuarascáil seo foilsithe ag an Aireacht Gnóthaí Eachtracha. </w:t>
      </w:r>
      <w:hyperlink r:id="rId119">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Íomhá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Íomhá47" descr=""/>
                    <pic:cNvPicPr>
                      <a:picLocks noChangeAspect="1" noChangeArrowheads="1"/>
                    </pic:cNvPicPr>
                  </pic:nvPicPr>
                  <pic:blipFill>
                    <a:blip r:embed="rId120"/>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Rialtas Náisiúnta na hÍsiltíre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An fhís atá againn don Eoraip </w:t>
      </w:r>
    </w:p>
    <w:p>
      <w:pPr>
        <w:pStyle w:val="Titre4"/>
        <w:numPr>
          <w:ilvl w:val="3"/>
          <w:numId w:val="2"/>
        </w:numPr>
        <w:rPr/>
      </w:pPr>
      <w:bookmarkStart w:id="237" w:name="__RefHeading___Toc298386_1346298689"/>
      <w:bookmarkEnd w:id="237"/>
      <w:r>
        <w:rPr/>
        <w:t>Tuarascáil Eanáir 2022</w:t>
      </w:r>
    </w:p>
    <w:p>
      <w:pPr>
        <w:pStyle w:val="P68B1DB1Normal20"/>
        <w:widowControl w:val="false"/>
        <w:spacing w:lineRule="auto" w:line="240" w:before="105" w:after="0"/>
        <w:ind w:left="0" w:right="0" w:hanging="0"/>
        <w:jc w:val="left"/>
        <w:rPr>
          <w:rFonts w:ascii="Calibri" w:hAnsi="Calibri"/>
          <w:color w:val="000000"/>
          <w:sz w:val="24"/>
        </w:rPr>
      </w:pPr>
      <w:r>
        <w:rPr/>
        <w:t xml:space="preserve">Tuairimí, smaointe agus moltaí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Téamaí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An t-athrú aeráide agus an comhshaol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Imirce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Sláinte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An tAontas Eorpach ar fud an domhain </w:t>
      </w:r>
    </w:p>
    <w:p>
      <w:pPr>
        <w:pStyle w:val="P68B1DB1Normal105"/>
        <w:widowControl w:val="false"/>
        <w:spacing w:lineRule="auto" w:line="240" w:before="7" w:after="0"/>
        <w:ind w:left="0" w:right="0" w:hanging="0"/>
        <w:jc w:val="left"/>
        <w:rPr/>
      </w:pPr>
      <w:r>
        <w:rPr>
          <w:rFonts w:ascii="Verdana" w:hAnsi="Verdana"/>
        </w:rPr>
        <w:t>•</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Eanáir 2022 </w:t>
      </w:r>
    </w:p>
    <w:p>
      <w:pPr>
        <w:pStyle w:val="P68B1DB1Normal105"/>
        <w:widowControl w:val="false"/>
        <w:spacing w:lineRule="auto" w:line="240" w:before="5" w:after="0"/>
        <w:ind w:left="0" w:right="0" w:hanging="0"/>
        <w:jc w:val="left"/>
        <w:rPr/>
      </w:pPr>
      <w:r>
        <w:rPr>
          <w:rFonts w:ascii="Verdana" w:hAnsi="Verdana"/>
        </w:rPr>
        <w:t>•</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Is aistriúchán é an doiciméad seo ar an tuarascáil dar teideal "Elze Kijk op Europa; Meiningen, ideeën en Aanbevelingen“(”Ár bhfís den Eoraip: tuairimí, smaointe agus moltaí", a foilsíodh san Ollainnis an 14 Eanáir 2022 ar www.kijkopeuropa.nl. Is leagan simplithe é an t-aistriúchán seo den tuarascáil ina ndearnadh an cur i láthair bunaidh (comhráite agus eilimintí grafacha eile) a mhodhnú chun críocha aistriúcháin.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Ár bhfís de... </w:t>
      </w:r>
    </w:p>
    <w:p>
      <w:pPr>
        <w:pStyle w:val="P68B1DB1Normal126"/>
        <w:widowControl w:val="false"/>
        <w:spacing w:lineRule="auto" w:line="240" w:before="101" w:after="0"/>
        <w:ind w:left="0" w:right="0" w:hanging="0"/>
        <w:jc w:val="left"/>
        <w:rPr>
          <w:rFonts w:ascii="Calibri" w:hAnsi="Calibri"/>
          <w:color w:val="0070C0"/>
          <w:sz w:val="24"/>
        </w:rPr>
      </w:pPr>
      <w:r>
        <w:rPr/>
        <w:t xml:space="preserve">Achoimre ar an tuarascáil: na moltaí go léir go hachomair </w:t>
      </w:r>
    </w:p>
    <w:p>
      <w:pPr>
        <w:pStyle w:val="P68B1DB1Normal104"/>
        <w:widowControl w:val="false"/>
        <w:spacing w:lineRule="auto" w:line="240" w:before="109" w:after="0"/>
        <w:ind w:left="0" w:right="0" w:hanging="0"/>
        <w:jc w:val="both"/>
        <w:rPr/>
      </w:pPr>
      <w:r>
        <w:rPr/>
        <w:t xml:space="preserve">Tríd an gComhphlé leis na Saoránaigh a eagraíodh faoin téama “Fís na hEorpa”, tá tuairimí agus smaointe shaoránaigh na hÍsiltíre maidir le todhchaí na hEorpa bailithe againn. Is é an toradh a bhí air sin na moltaí seo a leanas chuig an Aontas Eorpach do na ceithre théama dheireanacha (as na naoi dtéama a sainaithníodh san iomlán). </w:t>
      </w:r>
    </w:p>
    <w:p>
      <w:pPr>
        <w:pStyle w:val="P68B1DB1Normal126"/>
        <w:widowControl w:val="false"/>
        <w:spacing w:lineRule="auto" w:line="240" w:before="108" w:after="0"/>
        <w:ind w:left="0" w:right="0" w:hanging="0"/>
        <w:jc w:val="left"/>
        <w:rPr>
          <w:rFonts w:ascii="Calibri" w:hAnsi="Calibri"/>
          <w:color w:val="0070C0"/>
          <w:sz w:val="24"/>
        </w:rPr>
      </w:pPr>
      <w:r>
        <w:rPr/>
        <w:t xml:space="preserve">An t-athrú aeráide agus an comhshaol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Roghnaigh treo soiléir don chur chuige Eorpach maidir leis an athrú aeráide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A chinntiú go n-oibreoidh tíortha agus gnólachtaí i gcomhar níos dlúithe le chéile chun teacht ar réitigh spriocdhírithe 3.</w:t>
      </w:r>
      <w:r>
        <w:rPr/>
        <w:t xml:space="preserve"> </w:t>
      </w:r>
      <w:r>
        <w:rPr>
          <w:rFonts w:ascii="Calibri" w:hAnsi="Calibri"/>
        </w:rPr>
        <w:t>Córas CO2 a chruthú atá cothrom agus indéanta sa chleachtas</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Cumarsáid a dhéanamh ar bhealach níos soiléire agus níos dearfaí maidir leis an gcur chuige aeráide</w:t>
      </w:r>
    </w:p>
    <w:p>
      <w:pPr>
        <w:pStyle w:val="P68B1DB1Normal104"/>
        <w:widowControl w:val="false"/>
        <w:spacing w:lineRule="auto" w:line="240" w:before="93" w:after="0"/>
        <w:ind w:left="0" w:right="0" w:hanging="0"/>
        <w:jc w:val="left"/>
        <w:rPr/>
      </w:pPr>
      <w:r>
        <w:rPr/>
        <w:t xml:space="preserve">Creideann an Ísiltír nach mór ról ceannasach a bheith ag an Aontas sa chomhrac i gcoinne an athraithe aeráide. Ní mór do na Ballstáit a bheith in ann a roghanna féin a dhéanamh, ach mar sin féin ní mór dóibh comhoibriú lena chéile chun na cuspóirí céanna a bhaint amach. Seachas aird a dhíriú ar a chéile, ba cheart do thíortha AE níos mó fuinnimh a chaitheamh chun eolas a mhalartú agus chun teacht ar réitigh choiteanna. D’fhéadfadh córas chun cáin a ghearradh ar astaíochtaí CO2 a bheith éifeachtach, ach ní mór dó a bheith cothrom, praiticiúil agus soiléir freisin. Mar riail ghinearálta, creideann an Ísiltír gur cheart don Aontas cumarsáid níos éifeachtaí agus níos dearfaí a dhéanamh maidir le saincheisteanna aeráide. </w:t>
      </w:r>
    </w:p>
    <w:p>
      <w:pPr>
        <w:pStyle w:val="P68B1DB1Normal126"/>
        <w:widowControl w:val="false"/>
        <w:spacing w:lineRule="auto" w:line="240" w:before="108" w:after="0"/>
        <w:ind w:left="0" w:right="0" w:hanging="0"/>
        <w:jc w:val="left"/>
        <w:rPr>
          <w:rFonts w:ascii="Calibri" w:hAnsi="Calibri"/>
          <w:color w:val="0070C0"/>
          <w:sz w:val="24"/>
        </w:rPr>
      </w:pPr>
      <w:r>
        <w:rPr/>
        <w:t xml:space="preserve">Imirce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Cosc a chur ar dhíospóireachtaí ar shaincheist na ndídeanaithe a bheith níos caolchúisí</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Sainmhíniú a thabhairt ar a bhfuil i gceist le dáileadh cothrom agus praiticiúil dídeanaithe</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An t-eolas agus an taithí a fuarthas a ghiaráil chun cabhrú leis na réigiúin as a dtagann dídeanaithe</w:t>
      </w:r>
    </w:p>
    <w:p>
      <w:pPr>
        <w:pStyle w:val="P68B1DB1Normal104"/>
        <w:widowControl w:val="false"/>
        <w:spacing w:lineRule="auto" w:line="240"/>
        <w:ind w:left="0" w:right="0" w:hanging="0"/>
        <w:jc w:val="left"/>
        <w:rPr/>
      </w:pPr>
      <w:r>
        <w:rPr/>
        <w:t xml:space="preserve">Creideann an Ísiltír go bhfuil sé tábhachtach idirdhealú a dhéanamh idir daoine atá ag teitheadh ó limistéir chontúirteacha agus dídeanaithe eacnamaíocha. Is minic nach mbíonn aon athrú mór ar dhíospóireachtaí faoin imirce agus faoin lánpháirtiú. Má táthar chun dídeanaithe a dháileadh go cothrom san Eoraip, is gá teacht ar chomhaontú, laistigh den Aontas, maidir le critéir shoiléire lena gcuirtear san áireamh na Ballstáit agus na daoine a theith. Ar deireadh, molann an Ísiltír go dtacódh an tAontas leis na réigiúin óna dtagann dídeanaithe ní hamháin ó thaobh airgeadais de, ach freisin trí eolas a fháil. </w:t>
      </w:r>
    </w:p>
    <w:p>
      <w:pPr>
        <w:pStyle w:val="P68B1DB1Normal126"/>
        <w:widowControl w:val="false"/>
        <w:spacing w:lineRule="auto" w:line="240" w:before="108" w:after="0"/>
        <w:ind w:left="0" w:right="0" w:hanging="0"/>
        <w:jc w:val="left"/>
        <w:rPr>
          <w:rFonts w:ascii="Calibri" w:hAnsi="Calibri"/>
          <w:color w:val="0070C0"/>
          <w:sz w:val="24"/>
        </w:rPr>
      </w:pPr>
      <w:r>
        <w:rPr/>
        <w:t xml:space="preserve">Sláinte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Smacht níos fearr a bheith acu ar bhainistiú paindéime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A áirithiú go mbeidh cógais leighis inacmhainne agus iontaofa ar fáil do chách</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Ní mór do thíortha díriú ar fheabhas a chur ar a gcórais sláinte agus é a dhéanamh níos cothroime</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t>Creideann</w:t>
      </w:r>
      <w:r>
        <w:rPr>
          <w:rFonts w:ascii="Calibri" w:hAnsi="Calibri"/>
          <w:color w:val="000000"/>
          <w:sz w:val="21"/>
        </w:rPr>
        <w:t xml:space="preserve">an Ísiltír gur gá do thíortha an Aontais comhoibriú níos mó le chéile chun paindéim a chomhrac. Uaireanta cruthaítear mearbhall ar an gcaoi a láimhseáiltear géarchéim an choróinvíris. Ba cheart go mbeadh na rialacha níos comhsheasmhaí lena chéile, gan a bheith mar an gcéanna i ngach áit. Maidir le vacsaíní nó cógais leighis, is mian leis na hOllainnigh go bhfanfaidh praghsanna chomh híseal agus is féidir, ach ba mhaith leo a bheith in ann brath ar tháirgeadh ardchaighdeáin agus freagrach. Ina theannta sin, creidimid go bhfuil sé tábhachtach nach mbainfidh cuideachtaí móra mí-úsáid as a gcumhacht, agus creidimid nach mór cúram sláinte a bheith fós ar an leibhéal náisiúnta. </w:t>
      </w:r>
      <w:r>
        <w:br w:type="page"/>
      </w:r>
    </w:p>
    <w:p>
      <w:pPr>
        <w:pStyle w:val="P68B1DB1Normal126"/>
        <w:widowControl w:val="false"/>
        <w:spacing w:lineRule="auto" w:line="240"/>
        <w:ind w:left="0" w:right="0" w:hanging="0"/>
        <w:jc w:val="left"/>
        <w:rPr>
          <w:rFonts w:ascii="Calibri" w:hAnsi="Calibri"/>
          <w:color w:val="0070C0"/>
          <w:sz w:val="24"/>
        </w:rPr>
      </w:pPr>
      <w:r>
        <w:rPr/>
        <w:t xml:space="preserve">Ról an Aontais Eorpaigh sa domhan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Leas a bhaint as neart an Aontais i bpríomhthéamaí idirnáisiúnta den chuid is mó</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Laistigh agus lasmuigh den Eoraip, roghnaigh comhar seachas streachailt</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Ag tairiscint, ar bhealach tuisceanach, cabhrú i gcás coimhlinte</w:t>
      </w:r>
    </w:p>
    <w:p>
      <w:pPr>
        <w:pStyle w:val="P68B1DB1Normal104"/>
        <w:widowControl w:val="false"/>
        <w:spacing w:lineRule="auto" w:line="240" w:before="84" w:after="0"/>
        <w:ind w:left="0" w:right="0" w:hanging="0"/>
        <w:jc w:val="left"/>
        <w:rPr/>
      </w:pPr>
      <w:r>
        <w:rPr/>
        <w:t xml:space="preserve">Creideann an Ísiltír gur cheart don chomhar Eorpach díriú go príomha ar na príomhleasanna coiteanna. Ní mór comhar AE le tríú tíortha a bheith mar chuid den chur chuige sin freisin. Sa bhreis ar an athrú aeráide agus ar phaindéim an choróinvíris, áirítear orthu sin, mar shampla, slándáil idirnáisiúnta agus cosaint gheilleagar na hEorpa ar chleachtais éagóracha trádála. Laistigh agus lasmuigh den Eoraip, b’fhearr le muintir na hÍsiltíre comhar a throid. A mhéid a bhaineann leis an gcur chuige maidir le coinbhleachtaí, is fearr i gcónaí iad a réiteach gan dul i muinín an fhoréigin. </w:t>
      </w:r>
    </w:p>
    <w:p>
      <w:pPr>
        <w:pStyle w:val="P68B1DB1Normal125"/>
        <w:widowControl w:val="false"/>
        <w:spacing w:lineRule="auto" w:line="240" w:before="96" w:after="0"/>
        <w:ind w:left="0" w:right="0" w:hanging="0"/>
        <w:jc w:val="left"/>
        <w:rPr>
          <w:rFonts w:ascii="Calibri" w:hAnsi="Calibri"/>
          <w:b/>
          <w:b/>
          <w:color w:val="0070C0"/>
          <w:sz w:val="32"/>
        </w:rPr>
      </w:pPr>
      <w:r>
        <w:rPr/>
        <w:t xml:space="preserve">Réamhrá </w:t>
      </w:r>
    </w:p>
    <w:p>
      <w:pPr>
        <w:pStyle w:val="P68B1DB1Normal104"/>
        <w:widowControl w:val="false"/>
        <w:spacing w:lineRule="auto" w:line="240" w:before="183" w:after="0"/>
        <w:ind w:left="0" w:right="0" w:hanging="0"/>
        <w:jc w:val="left"/>
        <w:rPr/>
      </w:pPr>
      <w:r>
        <w:rPr/>
        <w:t xml:space="preserve">Leis an gComhphlé leis na Saoránaigh “Fís na hEorpa”, a tionóladh ón 1 Meán Fómhair go dtí lár mhí na Samhna, cuireadh ar chumas na hÍsiltíre uile a dtuairimí agus a smaointe maidir le todhchaí na hEorpa a chur in iúl. Cuirfidh an Ísiltír faoi bhráid an Aontais Eorpaigh (AE) na moltaí a raibh an t-idirphlé mar thoradh orthu, chomh maith leis na smaointe agus na tuairimí a cuireadh in iúl. Sa tuarascáil seo, tugaimid aghaidh ar na ceithre théama dheireanacha (as na naoi dtéama a sainaithníodh san iomlán). Tugadh aghaidh cheana féin ar na chéad chúig thopaic sa tuarascáil a foilsíodh an 3 Nollaig 2021. </w:t>
      </w:r>
    </w:p>
    <w:p>
      <w:pPr>
        <w:pStyle w:val="P68B1DB1Normal126"/>
        <w:widowControl w:val="false"/>
        <w:spacing w:lineRule="auto" w:line="240" w:before="79" w:after="0"/>
        <w:ind w:left="0" w:right="0" w:hanging="0"/>
        <w:jc w:val="left"/>
        <w:rPr>
          <w:rFonts w:ascii="Calibri" w:hAnsi="Calibri"/>
          <w:color w:val="0070C0"/>
          <w:sz w:val="24"/>
        </w:rPr>
      </w:pPr>
      <w:r>
        <w:rPr/>
        <w:t xml:space="preserve">Maidir le Fís na hEorpa </w:t>
      </w:r>
    </w:p>
    <w:p>
      <w:pPr>
        <w:pStyle w:val="P68B1DB1Normal104"/>
        <w:widowControl w:val="false"/>
        <w:spacing w:lineRule="auto" w:line="240" w:before="78" w:after="0"/>
        <w:ind w:left="0" w:right="0" w:hanging="0"/>
        <w:jc w:val="left"/>
        <w:rPr/>
      </w:pPr>
      <w:r>
        <w:rPr/>
        <w:t xml:space="preserve">Is mian leis an Aontas Eorpach go roinnfeadh a chuid saoránach an méid a cheapann siad faoin Eoraip. Sin é an fáth a bhfuil an Chomhdháil ar Thodhchaí na hEorpa á heagrú ag an Aontas. Cuirfear tuairimí agus smaointe na saoránach ar fud an Aontais Eorpaigh san áireamh ansin sna pleananna do thodhchaí na hEorpa. Mar chuid den chomhdháil, d’eagraigh an Ísiltír an Comhphlé leis na Saoránaigh “Fís na hEorpa” ar an leibhéal náisiúnta. </w:t>
      </w:r>
    </w:p>
    <w:p>
      <w:pPr>
        <w:pStyle w:val="P68B1DB1Normal104"/>
        <w:widowControl w:val="false"/>
        <w:spacing w:lineRule="auto" w:line="240"/>
        <w:ind w:left="0" w:right="0" w:hanging="0"/>
        <w:jc w:val="left"/>
        <w:rPr/>
      </w:pPr>
      <w:r>
        <w:rPr/>
        <w:t xml:space="preserve">Cuireadh tús le hidirphlé Fhís na hEorpa an 1 Meán Fómhair le bailiúchán tuairimí agus smaointe ar líne trí shuirbhé ar phainéal ionadaíoch. D’fhonn na chéad torthaí ón suirbhé painéil a dhoimhniú agus chun moltaí nithiúla a dhéanamh, d’eagraíomar idirphlé téamach ar líne. D’fhéadfadh duine ar bith a bhí ag iarraidh páirt a ghlacadh páirt a ghlacadh. Thaistil muid an tír freisin chun plé a dhéanamh le daoine óga agus le grúpaí eile (deacrachtaí a bhaint amach).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Leanaí scoile, daltaí meánscoile gairme agus mic léinn chuig an Aire, feirmeoirí agus imircigh </w:t>
      </w:r>
    </w:p>
    <w:p>
      <w:pPr>
        <w:pStyle w:val="P68B1DB1Normal104"/>
        <w:widowControl w:val="false"/>
        <w:spacing w:lineRule="auto" w:line="240" w:before="91" w:after="0"/>
        <w:ind w:left="0" w:right="0" w:hanging="0"/>
        <w:jc w:val="both"/>
        <w:rPr/>
      </w:pPr>
      <w:r>
        <w:rPr/>
        <w:t xml:space="preserve">I mí Dheireadh Fómhair agus i mí na Samhna, reáchtáladh ocht n-idirphlé téamach ar líne ar an iomlán, agus 30 rannpháirtí ar an meán in aghaidh an chruinnithe. Chomh maith leis sin, d’eagraíomar idirphlé téamach ar líne agus seacht gcomhphlé théamacha ar an láthair le grúpaí éagsúla de shaoránaigh na hÍsiltíre. Labhair muid le pobal na Tuirce in Schiedam agus thug oibrithe deonacha Fhondúireacht Piëzo cuireadh dúinn do Zoetermeer. Ar an ócáid dheireanach, bhí an tAire Gnóthaí Eachtracha Ben Knapen i láthair freisin ag deireadh an idirphlé. Bhí plé ag an Aire leis na rannpháirtithe maidir leis an idirphlé agus tuairimí a nochtadh faoi thodhchaí na hEorpa. Ar deireadh, d’eagraíomar sé chruinniú le grúpaí éagsúla daoine óga. Mar shampla, cuireadh fáilte roimh mheánscoil i Helmond, meánscoil ghairmiúil i Doetinchem agus Ollscoil Leiden. </w:t>
      </w:r>
    </w:p>
    <w:p>
      <w:pPr>
        <w:pStyle w:val="P68B1DB1Normal113"/>
        <w:widowControl w:val="false"/>
        <w:spacing w:lineRule="auto" w:line="240" w:before="160" w:after="0"/>
        <w:ind w:left="0" w:right="0" w:hanging="0"/>
        <w:jc w:val="center"/>
        <w:rPr/>
      </w:pPr>
      <w:r>
        <w:rPr/>
        <w:t xml:space="preserve">Is é seo todhchaí ár leanaí. Sin an fáth a sílim go bhfuil sé tábhachtach a bheith rannpháirteach. </w:t>
      </w:r>
    </w:p>
    <w:p>
      <w:pPr>
        <w:pStyle w:val="P68B1DB1Normal104"/>
        <w:widowControl w:val="false"/>
        <w:spacing w:lineRule="auto" w:line="240" w:before="127" w:after="0"/>
        <w:ind w:left="0" w:right="0" w:hanging="0"/>
        <w:jc w:val="left"/>
        <w:rPr>
          <w:rFonts w:ascii="Calibri" w:hAnsi="Calibri"/>
          <w:color w:val="000000"/>
          <w:sz w:val="21"/>
        </w:rPr>
      </w:pPr>
      <w:r>
        <w:rPr/>
        <w:t xml:space="preserve">Rannpháirtí san idirphlé téamach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Maidir leis an tuarascáil seo </w:t>
      </w:r>
    </w:p>
    <w:p>
      <w:pPr>
        <w:pStyle w:val="P68B1DB1Normal104"/>
        <w:widowControl w:val="false"/>
        <w:spacing w:lineRule="auto" w:line="240" w:before="88" w:after="0"/>
        <w:ind w:left="0" w:right="0" w:hanging="0"/>
        <w:jc w:val="left"/>
        <w:rPr/>
      </w:pPr>
      <w:r>
        <w:rPr/>
        <w:t xml:space="preserve">Ar bhonn na smaointe agus na dtuairimí atá bailithe againn le roinnt míonna anuas, tá sraith moltaí curtha i dtoll a chéile againn a thugann saoránaigh na hÍsiltíre don Aontas Eorpach. Le linn an phlé idir saoránaigh na hÍsiltíre, rinneadh malartú suimiúil tuairimí agus rinneadh smaointe agus moltaí nuálacha. Ionchorpraíodh cuid de na smaointe agus na moltaí seo sa tuarascáil seo. Dá bhrí sin, is é ábhar na tuarascála seo guth na hÍsiltíre: an fhís atá againn don Eoraip.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Díreach ós rud é go bhfuil difríochtaí idir tuairimí idir tíortha agus saoránaigh na hEorpa, ní chomhaontaímid i gcónaí le chéile laistigh den Ísiltír. Tá na difríochtaí tuairimí seo, go beacht, luachmhar: is gné thábhachtach den daonlathas iad. Baintear na moltaí as na smaointe agus na tuairimí is minice a chuir na rannpháirtithe in iúl sa suirbhé Fís na hEorpa. Déanaimid cur síos freisin ar ábhair imní, ar smaointe agus ar mhothúcháin nach bhfuil chomh forleathan céanna, ach a tharraing ár n-aird orthu le linn idirphlé agus an tsuirbhé ar líne. </w:t>
      </w:r>
    </w:p>
    <w:p>
      <w:pPr>
        <w:pStyle w:val="P68B1DB1Normal113"/>
        <w:widowControl w:val="false"/>
        <w:spacing w:lineRule="auto" w:line="240" w:before="181" w:after="0"/>
        <w:ind w:left="0" w:right="0" w:hanging="0"/>
        <w:jc w:val="center"/>
        <w:rPr/>
      </w:pPr>
      <w:r>
        <w:rPr/>
        <w:t xml:space="preserve">Bhain mé taitneamh as a bheith in ann mo thuairim a thabhairt ar ábhair a cheapann mé go bhfuil tábhachtach. Agus go raibh an mothú a bheith ag éisteacht le. </w:t>
      </w:r>
    </w:p>
    <w:p>
      <w:pPr>
        <w:pStyle w:val="P68B1DB1Normal104"/>
        <w:widowControl w:val="false"/>
        <w:spacing w:lineRule="auto" w:line="240" w:before="300" w:after="0"/>
        <w:ind w:left="0" w:right="0" w:hanging="0"/>
        <w:jc w:val="left"/>
        <w:rPr>
          <w:rFonts w:ascii="Calibri" w:hAnsi="Calibri"/>
          <w:color w:val="000000"/>
          <w:sz w:val="21"/>
        </w:rPr>
      </w:pPr>
      <w:r>
        <w:rPr/>
        <w:t xml:space="preserve">Rannpháirtí san idirphlé téamach </w:t>
      </w:r>
    </w:p>
    <w:p>
      <w:pPr>
        <w:pStyle w:val="P68B1DB1Normal104"/>
        <w:widowControl w:val="false"/>
        <w:spacing w:lineRule="auto" w:line="240"/>
        <w:ind w:left="0" w:right="0" w:hanging="0"/>
        <w:jc w:val="left"/>
        <w:rPr/>
      </w:pPr>
      <w:r>
        <w:rPr/>
        <w:t xml:space="preserve">Sainaithníodh naoi dtéama don Chomhdháil ar Thodhchaí na hEorpa. Tá na téamaí sin i gcroílár an idirphlé Fís na hEorpa le saoránaigh na hÍsiltíre freisin. I mí Dheireadh Fómhair, d’fhoilsíomar tuarascáil eatramhach ina dtugtar forléargas tosaigh ar na torthaí agus ar cheisteanna comhlántacha bunaithe ar an suirbhé painéil. Ag tús mhí na Nollag, foilsíodh tuarascáil nua, inar leagadh amach tuairimí, smaointe agus moltaí maidir leis na chéad chúig théama. Tugtar aghaidh sa tuarascáil seo ar na ceithre théama atá fágtha.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Tuarascáil roimhe seo — Nollaig 2021 </w:t>
      </w:r>
    </w:p>
    <w:p>
      <w:pPr>
        <w:pStyle w:val="P68B1DB1Normal104"/>
        <w:widowControl w:val="false"/>
        <w:spacing w:lineRule="auto" w:line="240"/>
        <w:ind w:left="0" w:right="0" w:hanging="0"/>
        <w:jc w:val="left"/>
        <w:rPr>
          <w:rFonts w:ascii="Calibri" w:hAnsi="Calibri"/>
          <w:color w:val="000000"/>
          <w:sz w:val="21"/>
        </w:rPr>
      </w:pPr>
      <w:r>
        <w:rPr/>
        <w:t xml:space="preserve">Luachanna agus cearta, an smacht reachta agus an tslándáil </w:t>
      </w:r>
    </w:p>
    <w:p>
      <w:pPr>
        <w:pStyle w:val="P68B1DB1Normal104"/>
        <w:widowControl w:val="false"/>
        <w:spacing w:lineRule="auto" w:line="240"/>
        <w:ind w:left="0" w:right="0" w:hanging="0"/>
        <w:jc w:val="left"/>
        <w:rPr/>
      </w:pPr>
      <w:r>
        <w:rPr/>
        <w:t xml:space="preserve">Geilleagar níos láidre, ceartas sóisialta agus fostaíocht Daonlathas na hEorpa </w:t>
      </w:r>
    </w:p>
    <w:p>
      <w:pPr>
        <w:pStyle w:val="P68B1DB1Normal104"/>
        <w:widowControl w:val="false"/>
        <w:spacing w:lineRule="auto" w:line="240"/>
        <w:ind w:left="0" w:right="0" w:hanging="0"/>
        <w:jc w:val="left"/>
        <w:rPr>
          <w:rFonts w:ascii="Calibri" w:hAnsi="Calibri"/>
          <w:color w:val="000000"/>
          <w:sz w:val="21"/>
        </w:rPr>
      </w:pPr>
      <w:r>
        <w:rPr/>
        <w:t xml:space="preserve">Claochlú digiteach </w:t>
      </w:r>
    </w:p>
    <w:p>
      <w:pPr>
        <w:pStyle w:val="P68B1DB1Normal104"/>
        <w:widowControl w:val="false"/>
        <w:spacing w:lineRule="auto" w:line="240"/>
        <w:ind w:left="0" w:right="0" w:hanging="0"/>
        <w:jc w:val="left"/>
        <w:rPr>
          <w:rFonts w:ascii="Calibri" w:hAnsi="Calibri"/>
          <w:color w:val="000000"/>
          <w:sz w:val="21"/>
        </w:rPr>
      </w:pPr>
      <w:r>
        <w:rPr/>
        <w:t xml:space="preserve">Oideachas, cultúr, an óige agus spórt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Tuarascáil reatha — Eanáir 2022</w:t>
      </w:r>
    </w:p>
    <w:p>
      <w:pPr>
        <w:pStyle w:val="P68B1DB1Normal104"/>
        <w:widowControl w:val="false"/>
        <w:spacing w:lineRule="auto" w:line="240"/>
        <w:ind w:left="0" w:right="0" w:hanging="0"/>
        <w:jc w:val="left"/>
        <w:rPr/>
      </w:pPr>
      <w:r>
        <w:rPr/>
        <w:t xml:space="preserve">An t-athrú aeráide agus an comhshaol </w:t>
      </w:r>
    </w:p>
    <w:p>
      <w:pPr>
        <w:pStyle w:val="P68B1DB1Normal104"/>
        <w:widowControl w:val="false"/>
        <w:spacing w:lineRule="auto" w:line="240"/>
        <w:ind w:left="0" w:right="0" w:hanging="0"/>
        <w:jc w:val="left"/>
        <w:rPr>
          <w:rFonts w:ascii="Calibri" w:hAnsi="Calibri"/>
          <w:color w:val="000000"/>
          <w:sz w:val="21"/>
        </w:rPr>
      </w:pPr>
      <w:r>
        <w:rPr/>
        <w:t xml:space="preserve">Imirce </w:t>
      </w:r>
    </w:p>
    <w:p>
      <w:pPr>
        <w:pStyle w:val="P68B1DB1Normal104"/>
        <w:widowControl w:val="false"/>
        <w:spacing w:lineRule="auto" w:line="240"/>
        <w:ind w:left="0" w:right="0" w:hanging="0"/>
        <w:jc w:val="left"/>
        <w:rPr>
          <w:rFonts w:ascii="Calibri" w:hAnsi="Calibri"/>
          <w:color w:val="000000"/>
          <w:sz w:val="21"/>
        </w:rPr>
      </w:pPr>
      <w:r>
        <w:rPr/>
        <w:t xml:space="preserve">Sláinte </w:t>
      </w:r>
    </w:p>
    <w:p>
      <w:pPr>
        <w:pStyle w:val="P68B1DB1Normal104"/>
        <w:widowControl w:val="false"/>
        <w:spacing w:lineRule="auto" w:line="240"/>
        <w:ind w:left="0" w:right="0" w:hanging="0"/>
        <w:jc w:val="left"/>
        <w:rPr>
          <w:rFonts w:ascii="Calibri" w:hAnsi="Calibri"/>
          <w:color w:val="000000"/>
          <w:sz w:val="21"/>
        </w:rPr>
      </w:pPr>
      <w:r>
        <w:rPr/>
        <w:t xml:space="preserve">An tAontas Eorpach ar fud an domhain </w:t>
      </w:r>
    </w:p>
    <w:p>
      <w:pPr>
        <w:pStyle w:val="P68B1DB1Normal126"/>
        <w:widowControl w:val="false"/>
        <w:spacing w:lineRule="auto" w:line="240" w:before="105" w:after="0"/>
        <w:ind w:left="0" w:right="0" w:hanging="0"/>
        <w:jc w:val="left"/>
        <w:rPr>
          <w:rFonts w:ascii="Calibri" w:hAnsi="Calibri"/>
          <w:color w:val="0070C0"/>
          <w:sz w:val="24"/>
        </w:rPr>
      </w:pPr>
      <w:r>
        <w:rPr/>
        <w:t xml:space="preserve">Na chéad chéimeanna eile </w:t>
      </w:r>
    </w:p>
    <w:p>
      <w:pPr>
        <w:pStyle w:val="Normal"/>
        <w:widowControl w:val="false"/>
        <w:spacing w:lineRule="auto" w:line="240" w:before="107" w:after="0"/>
        <w:ind w:left="0" w:right="0" w:hanging="0"/>
        <w:jc w:val="left"/>
        <w:rPr/>
      </w:pPr>
      <w:r>
        <w:rPr>
          <w:rFonts w:ascii="Calibri" w:hAnsi="Calibri"/>
          <w:color w:val="000000"/>
          <w:sz w:val="21"/>
        </w:rPr>
        <w:t xml:space="preserve">Sa Chomhdháil ar Thodhchaí na hEorpa tugtar le chéile smaointe, tuairimí agus moltaí shaoránaigh uile an Aontais. Díreofar na cruinnithe ní hamháin ar thorthaí gach comhphlé leis na saoránaigh ar an leibhéal náisiúnta, ach freisin ar thorthaí tionscnamh eile a seoladh i gcomhthéacs na comhdhála. Mar shampla, tá painéil de shaoránaigh Eorpacha ann freisin, agus is féidir le saoránaigh uile an Aontais (saoránaigh na hÍsiltíre san áireamh) rochtain a fháil ar ardán digiteach Eorpach.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w:t>
      </w:r>
      <w:r>
        <w:rPr/>
        <w:t xml:space="preserve">Tá súil agam go gcuirfidh ceannairí an Aontais mo thuairim san áireamh. Agus go gcuideoidh sé leo na roghanna cearta a dhéanamh. </w:t>
      </w:r>
    </w:p>
    <w:p>
      <w:pPr>
        <w:pStyle w:val="P68B1DB1Normal104"/>
        <w:widowControl w:val="false"/>
        <w:spacing w:lineRule="auto" w:line="240" w:before="300" w:after="0"/>
        <w:ind w:left="0" w:right="0" w:hanging="0"/>
        <w:jc w:val="left"/>
        <w:rPr>
          <w:rFonts w:ascii="Calibri" w:hAnsi="Calibri"/>
          <w:color w:val="000000"/>
          <w:sz w:val="21"/>
        </w:rPr>
      </w:pPr>
      <w:r>
        <w:rPr/>
        <w:t xml:space="preserve">Rannpháirtí san idirphlé téamach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Tiocfaidh deireadh leis an gcomhdháil in earrach 2022. Déanfaidh an Ísiltír tuarascáil deiridh maidir leis an gComhphlé leis na Saoránaigh a tharraingt suas ansin: tiomsú den tuarascáil seo agus den tuarascáil roimhe seo, lena n-áirítear moltaí do gach ceann de na naoi dtéama. Tar éis na Comhdhála, cuirfear moltaí faoi bhráid Chathaoirleach na Comhdhála: Uachtarán Pharlaimint na hEorpa, Uachtarán Chomhairle na nAirí agus Uachtarán an Choimisiúin Eorpaigh. Gheall siad go bhféachfadh siad ar bhealaí agus ar bhealaí chun na moltaí a chur chun feidhme. Ó thaobh Rialtas na hÍsiltíre de, cuireann na torthaí go mór freisin le beartais Eorpacha na hÍsiltíre a fhorbairt.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Mar achoimre, eagrófar an próiseas go dtí earrach 2022 mar seo a leanas: </w:t>
      </w:r>
      <w:r>
        <w:br w:type="page"/>
      </w:r>
    </w:p>
    <w:p>
      <w:pPr>
        <w:pStyle w:val="P68B1DB1Normal127"/>
        <w:widowControl w:val="false"/>
        <w:spacing w:lineRule="auto" w:line="240" w:before="0" w:after="0"/>
        <w:ind w:left="0" w:right="0" w:hanging="0"/>
        <w:jc w:val="left"/>
        <w:rPr/>
      </w:pPr>
      <w:r>
        <w:rPr>
          <w:color w:val="0070C0"/>
          <w:sz w:val="24"/>
        </w:rPr>
        <w:t>Croineolaíocht</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Fís na hEorpa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 Meán Fómhair</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12 Deireadh Fómhair</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22/23 Deireadh Fómhair</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15 Samhain</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3 Nollaig</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14 Eanáir</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21/22 Eanáir</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Feabhra</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18/19 Feabhra</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11-12 Márta</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22/24 Aibreán</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Smaointe a bhailiú ar líne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Idirphlé téamach</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Torthaí idirmheánacha (tuarascáil idirmheánach)</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Tuarascáil eatramhach ar “Eacnamaíocht” agus “Daonlathas”</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Tuarascáil eatramhach maidir leis an “Aeráid” agus “An tAontas Eorpach ar fud an domhain”</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Tuarascáil Chríochnaitheach “Ár bhFís don Eoraip”</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DÍROGHNAIGH GACH RUD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DÍROGHNAIGH GACH RUD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DÍROGHNAIGH GACH RUD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DÍROGHNAIGH GACH RUD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DÍROGHNAIGH GACH RUD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Cruinniú na Comhdhála</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Cruinniú na Comhdhála</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Cruinniú de </w:t>
              <w:br/>
              <w:t>an chomhdháil</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(b’fhéidir) cruinniú den chomhdháil</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Imeacht deiridh na comhdhála</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Moltaí d’Uachtaráin </w:t>
            </w:r>
          </w:p>
          <w:p>
            <w:pPr>
              <w:pStyle w:val="P68B1DB1Contenudetableau128"/>
              <w:spacing w:before="57" w:after="57"/>
              <w:jc w:val="left"/>
              <w:rPr>
                <w:color w:val="000000"/>
                <w:sz w:val="14"/>
              </w:rPr>
            </w:pPr>
            <w:r>
              <w:rPr/>
              <w:t xml:space="preserve">• </w:t>
            </w:r>
            <w:r>
              <w:rPr/>
              <w:t xml:space="preserve">Parlaimint na hEorpa </w:t>
              <w:br/>
              <w:t xml:space="preserve">• An Coimisiún Eorpach </w:t>
              <w:br/>
              <w:t>• Comhairle na nAirí</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FAIGH AN NUACHT IS DÉANAÍ LÁITHREACH AR NA SCÉALTA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FAIGH AN NUACHT IS DÉANAÍ LÁITHREACH AR NA SCÉALTA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FAIGH AN NUACHT IS DÉANAÍ LÁITHREACH AR NA SCÉALTA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Tuilleadh tuairimí agus smaointe faoi thodhchaí na hEorpa:</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Comhphlé leis na saoránaigh</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Painéil Saoránach Eorpach</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An tArdán Digiteach Eorpach (do shaoránaigh na hÍsiltíre freisin)</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Mínithe chun an léitheoireacht a éascú </w:t>
      </w:r>
    </w:p>
    <w:p>
      <w:pPr>
        <w:pStyle w:val="P68B1DB1Normal104"/>
        <w:widowControl w:val="false"/>
        <w:spacing w:lineRule="exact" w:line="281" w:before="116" w:after="0"/>
        <w:ind w:left="0" w:right="772" w:hanging="0"/>
        <w:jc w:val="left"/>
        <w:rPr/>
      </w:pPr>
      <w:r>
        <w:rPr/>
        <w:t xml:space="preserve">Sa tuarascáil seo, phléamar ceithre théama. I gcás gach téama, tá an méid seo a leanas curtha san áireamh againn i ndiaidh a chéile: </w:t>
      </w:r>
    </w:p>
    <w:p>
      <w:pPr>
        <w:pStyle w:val="P68B1DB1Normal104"/>
        <w:widowControl w:val="false"/>
        <w:spacing w:lineRule="exact" w:line="339" w:before="1" w:after="0"/>
        <w:ind w:left="0" w:right="0" w:hanging="0"/>
        <w:jc w:val="left"/>
        <w:rPr>
          <w:rFonts w:ascii="Calibri" w:hAnsi="Calibri"/>
          <w:color w:val="000000"/>
          <w:sz w:val="21"/>
        </w:rPr>
      </w:pPr>
      <w:r>
        <w:rPr/>
        <w:t xml:space="preserve">moltaí bunaithe ar gach gné den Chomhphlé leis na Saoránaigh; </w:t>
      </w:r>
    </w:p>
    <w:p>
      <w:pPr>
        <w:pStyle w:val="P68B1DB1Normal104"/>
        <w:widowControl w:val="false"/>
        <w:spacing w:lineRule="exact" w:line="283"/>
        <w:ind w:left="0" w:right="137" w:hanging="0"/>
        <w:jc w:val="left"/>
        <w:rPr/>
      </w:pPr>
      <w:r>
        <w:rPr/>
        <w:t xml:space="preserve">plé agus smaointe ar líne agus ar an láthair: forbhreathnú ar thuairimí, smaointe agus tuairimí a mhalartaítear (ar líne agus le láithreacht fhisiciúil) le linn idirphlé téamach.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Tá cur síos ar an modheolaíocht a úsáideadh sa suirbhé le fáil ag deireadh na tuarascála seo.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An t-athrú aeráide agus an comhshaol </w:t>
      </w:r>
    </w:p>
    <w:p>
      <w:pPr>
        <w:pStyle w:val="P68B1DB1Normal126"/>
        <w:widowControl w:val="false"/>
        <w:spacing w:lineRule="auto" w:line="240" w:before="48" w:after="0"/>
        <w:ind w:left="0" w:right="0" w:hanging="0"/>
        <w:jc w:val="left"/>
        <w:rPr>
          <w:rFonts w:ascii="Calibri" w:hAnsi="Calibri"/>
          <w:color w:val="0070C0"/>
          <w:sz w:val="24"/>
        </w:rPr>
      </w:pPr>
      <w:r>
        <w:rPr/>
        <w:t xml:space="preserve">Moltaí — Ár bhfís don athrú aeráide agus don chomhshaol </w:t>
      </w:r>
    </w:p>
    <w:p>
      <w:pPr>
        <w:pStyle w:val="P68B1DB1Normal120"/>
        <w:widowControl w:val="false"/>
        <w:spacing w:lineRule="auto" w:line="240" w:before="61" w:after="0"/>
        <w:ind w:left="0" w:right="0" w:hanging="0"/>
        <w:jc w:val="left"/>
        <w:rPr/>
      </w:pPr>
      <w:r>
        <w:rPr/>
        <w:t xml:space="preserve">Creideann 71 % den Ísiltír gur saincheist thábhachtach iad an t-athrú aeráide agus an comhshaol agus nach mór don Aontas idirghabháil a dhéanamh sa réimse sin. </w:t>
      </w:r>
    </w:p>
    <w:p>
      <w:pPr>
        <w:pStyle w:val="P68B1DB1Normal110"/>
        <w:widowControl w:val="false"/>
        <w:spacing w:lineRule="auto" w:line="240" w:before="57" w:after="0"/>
        <w:ind w:left="0" w:right="0" w:hanging="0"/>
        <w:jc w:val="left"/>
        <w:rPr/>
      </w:pPr>
      <w:r>
        <w:rPr>
          <w:b/>
        </w:rPr>
        <w:t xml:space="preserve">1. Agus treo soiléir á roghnú don chur chuige Eorpach maidir leis an athrú aeráide, creideann </w:t>
      </w:r>
      <w:r>
        <w:rPr>
          <w:sz w:val="21"/>
        </w:rPr>
        <w:t xml:space="preserve">68 % den Ísiltír nach mór don Aontas ról ceannasach a bheith aige sa chomhrac i gcoinne an athraithe aeráide. Is fadhb é an téamh domhanda agus ní féidir le haon tír é a réiteach ina aonar. Fiú mura n-aontaíonn na hOllainnigh go léir maidir leis an athrú aeráide, creidimid nach mór fís níos soiléire a bheith ag an Aontas maidir leis an todhchaí. In ainneoin an Chomhaontaithe Ghlais, feicimid faoi láthair nach bhfuil na Ballstáit ailínithe go minic. Cé nach mór do thíortha a bheith in ann leanúint dá roghanna féin a dhéanamh, ní mór dóibh, mar sin féin, comhoibriú lena chéile chun na spriocanna céanna a bhaint amach. Creidimid freisin, mar shaoránaigh, go bhfuil ár gcion freagrachta féin againn freisin, mar shampla maidir lenár nósanna tomhaltais a oiriúnú. </w:t>
      </w:r>
    </w:p>
    <w:p>
      <w:pPr>
        <w:pStyle w:val="P68B1DB1Normal113"/>
        <w:widowControl w:val="false"/>
        <w:spacing w:lineRule="auto" w:line="240" w:before="135" w:after="0"/>
        <w:ind w:left="0" w:right="0" w:hanging="0"/>
        <w:jc w:val="center"/>
        <w:rPr/>
      </w:pPr>
      <w:r>
        <w:rPr/>
        <w:t xml:space="preserve">Is mian leis an Ísiltír an gás nádúrtha a thréigean, ach sa Ghearmáin moltar go beacht é a úsáid. Uaireanta níl sé rud ar bith a thuiscint. </w:t>
      </w:r>
    </w:p>
    <w:p>
      <w:pPr>
        <w:pStyle w:val="P68B1DB1Normal111"/>
        <w:widowControl w:val="false"/>
        <w:spacing w:lineRule="auto" w:line="240" w:before="109" w:after="0"/>
        <w:ind w:left="0" w:right="0" w:hanging="0"/>
        <w:jc w:val="left"/>
        <w:rPr/>
      </w:pPr>
      <w:r>
        <w:rPr/>
        <w:t xml:space="preserve">2. A chinntiú go n-oibreoidh tíortha agus gnólachtaí i gcomhar níos dlúithe le chéile chun teacht ar réitigh spriocdhírithe </w:t>
      </w:r>
    </w:p>
    <w:p>
      <w:pPr>
        <w:pStyle w:val="P68B1DB1Normal104"/>
        <w:widowControl w:val="false"/>
        <w:spacing w:lineRule="auto" w:line="240"/>
        <w:ind w:left="0" w:right="0" w:hanging="0"/>
        <w:jc w:val="left"/>
        <w:rPr/>
      </w:pPr>
      <w:r>
        <w:rPr/>
        <w:t xml:space="preserve">Maidir leis an athrú aeráide agus leis an gcomhshaol, measann na hOllannaigh gur minic a chuireann tíortha a méara in iúl. Dírítear go minic ar dhifríochtaí, mar shampla idir tíortha bochta agus tíortha saibhre laistigh den AE. Nó idir tíortha ardtionsclaithe nó tíortha lagtionsclaithe. B’fhearr linn iarracht a dhéanamh teacht ar chomhaontuithe. Mar shampla, d’fhéadfadh cuideachtaí comhchosúla i dtíortha éagsúla eolas a mhalartú agus smaoineamh le chéile ar réitigh. Dá ndéanfaí é sin, d’fhéadfadh tíortha níos boichte a bheith níos rannpháirtí sa chur chuige i leith athrú aeráide. D’fhéadfaidís páirt a ghlacadh sa mhachnamh agus d’fhéadfaidís leas a bhaint as réitigh choiteanna freisin. </w:t>
      </w:r>
    </w:p>
    <w:p>
      <w:pPr>
        <w:pStyle w:val="P68B1DB1Normal113"/>
        <w:widowControl w:val="false"/>
        <w:spacing w:lineRule="auto" w:line="240" w:before="143" w:after="0"/>
        <w:ind w:left="0" w:right="0" w:hanging="0"/>
        <w:jc w:val="center"/>
        <w:rPr/>
      </w:pPr>
      <w:r>
        <w:rPr/>
        <w:t xml:space="preserve">Níor cheart gur rás a bheadh sa chur chuige i leith an athraithe aeráide, ach ba cheart gur comhar a bheadh ann.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Córas CO2 a chruthú atá cothrom agus indéanta sa chleachtas </w:t>
      </w:r>
    </w:p>
    <w:p>
      <w:pPr>
        <w:pStyle w:val="P68B1DB1Normal104"/>
        <w:widowControl w:val="false"/>
        <w:spacing w:lineRule="auto" w:line="240"/>
        <w:ind w:left="0" w:right="0" w:hanging="0"/>
        <w:jc w:val="left"/>
        <w:rPr/>
      </w:pPr>
      <w:r>
        <w:rPr/>
        <w:t xml:space="preserve">Tugann cur chuige an Aontais i leith an athraithe aeráide aird mhór ar astaíochtaí CO2 a laghdú. Measann an Ísiltír go bhfuil gá le córas níos fearr chun na críche sin, rud a d’fhágfadh go bhféadfaí cáin chothrom a ghearradh ar tháirgeoirí agus ar thomhaltóirí araon. Tá na hOllannaigh roinnte i dtaobh an bhfuil sé de cheart ag na tíortha ina bhfuil an chuid is mó áitritheoirí níos mó CO2 a astú. Tá tionscal an-truaillitheach ag roinnt tíortha, mar shampla. Ar an taobh eile, is iomaí deis atá ag tíortha eile fuinneamh glas a tháirgeadh. Ba cheart na difríochtaí sin a chur san áireamh. Gan é seo a bheith ró-chasta, toisc go gcaithfidh an córas a bheith intuigthe do gach duine. </w:t>
      </w:r>
    </w:p>
    <w:p>
      <w:pPr>
        <w:pStyle w:val="P68B1DB1Normal129"/>
        <w:widowControl w:val="false"/>
        <w:spacing w:lineRule="auto" w:line="240" w:before="135" w:after="0"/>
        <w:ind w:left="0" w:right="0" w:hanging="0"/>
        <w:jc w:val="center"/>
        <w:rPr/>
      </w:pPr>
      <w:r>
        <w:rPr>
          <w:sz w:val="26"/>
        </w:rPr>
        <w:t>Onnmhairíonn tíortha tionsclaithe go leor. An gá, dá bhrí sin, an cháin CO2 a íoc</w:t>
      </w:r>
      <w:r>
        <w:rPr>
          <w:position w:val="0"/>
          <w:sz w:val="17"/>
        </w:rPr>
        <w:t>leo féin</w:t>
      </w:r>
      <w:r>
        <w:rPr>
          <w:sz w:val="26"/>
        </w:rPr>
        <w:t xml:space="preserve">? I mo thuairimse, ba cheart go n-íocfadh an tomhaltóir freisin.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Cumarsáid a dhéanamh ar bhealach níos soiléire agus níos dearfaí faoin gcur chuige aeráide </w:t>
      </w:r>
      <w:r>
        <w:rPr>
          <w:sz w:val="21"/>
        </w:rPr>
        <w:t xml:space="preserve">Cloiseann muintir na hÍsiltíre go leor faoin athrú aeráide agus léigh go leor faoi. Mar sin féin, tá sé seo fós ina ábhar teibí agus casta do go leor daoine. Is minic a mheastar gur rud é a chosnaíonn go leor airgid, agus cruthaíonn an cur chuige maidir leis an athrú aeráide deiseanna freisin. Táimid ag smaoineamh, mar shampla, ar tháirgeadh bia áitiúil a spreagadh agus ar theicneolaíochtaí nua agus inbhuanaithe a fhorbairt. D’fhéadfadh an AE an ghné sin a nochtadh níos minice agus níos éifeachtaí. Creidimid freisin go bhféadfadh Ceannairí Rialtais na mBallstát sampla níos fearr a thabhairt dóibh féin. D’fhéadfadh taisteal níos lú — mar shampla idir an Bhruiséil agus Strasbourg — agus bualadh le chéile níos minice ar líne, cur le tacú leis an inbhuanaitheacht, mar shampla. </w:t>
      </w:r>
    </w:p>
    <w:p>
      <w:pPr>
        <w:pStyle w:val="P68B1DB1Normal113"/>
        <w:widowControl w:val="false"/>
        <w:spacing w:lineRule="auto" w:line="240" w:before="61" w:after="0"/>
        <w:ind w:left="0" w:right="0" w:hanging="0"/>
        <w:jc w:val="center"/>
        <w:rPr/>
      </w:pPr>
      <w:r>
        <w:rPr/>
        <w:t xml:space="preserve">Is rómhinic a mheastar gur costas í an inbhuanaitheacht fós. Ba cheart breathnú air mar dheis seachas mar bhagairt. </w:t>
      </w:r>
    </w:p>
    <w:p>
      <w:pPr>
        <w:pStyle w:val="P68B1DB1Normal126"/>
        <w:widowControl w:val="false"/>
        <w:spacing w:lineRule="auto" w:line="240" w:before="129" w:after="0"/>
        <w:ind w:left="0" w:right="0" w:hanging="0"/>
        <w:jc w:val="left"/>
        <w:rPr>
          <w:rFonts w:ascii="Calibri" w:hAnsi="Calibri"/>
          <w:color w:val="0070C0"/>
          <w:sz w:val="24"/>
        </w:rPr>
      </w:pPr>
      <w:r>
        <w:rPr/>
        <w:t xml:space="preserve">Plé agus smaointe ar líne agus ar an láthair </w:t>
      </w:r>
    </w:p>
    <w:p>
      <w:pPr>
        <w:pStyle w:val="P68B1DB1Normal129"/>
        <w:widowControl w:val="false"/>
        <w:spacing w:lineRule="auto" w:line="240" w:before="78" w:after="0"/>
        <w:ind w:left="0" w:right="0" w:hanging="0"/>
        <w:jc w:val="left"/>
        <w:rPr/>
      </w:pPr>
      <w:r>
        <w:rPr>
          <w:sz w:val="21"/>
        </w:rPr>
        <w:t>Níor cheart dúinn a mheas gur cheart astaíochtaí CO2</w:t>
      </w:r>
      <w:r>
        <w:rPr>
          <w:position w:val="0"/>
          <w:sz w:val="14"/>
        </w:rPr>
        <w:t>a</w:t>
      </w:r>
      <w:r>
        <w:rPr>
          <w:sz w:val="21"/>
        </w:rPr>
        <w:t xml:space="preserve"> mheas mar atoradh uafásach.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Táim den tuairim go gcaitheann muid níos mó ama san Eoraip ag caint faoin athrú aeráide ná ag gníomhú i ndáiríre chun aghaidh a thabhairt air.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D’fhéadfadh rialacha aeráide níos déine a bheith tairbheach dúinn ar deireadh. Mar mhór-roinn atá i mbun trádála, ní mór dúinn iarracht a dhéanamh deiseanna a fheiceáil ann.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Ní féidir linn fanacht ar ilchríocha eile. Ní chuirimid ag am chun fanacht.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SMAOINEAMH:</w:t>
      </w:r>
      <w:r>
        <w:rPr>
          <w:i/>
        </w:rPr>
        <w:t xml:space="preserve"> Luach saothair a thabhairt do thíortha ó thaobh airgeadais de má léiríonn siad go bhfuil a nádúr agus a mbithéagsúlacht ag dul i méid.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SMAOINEAMH:</w:t>
      </w:r>
      <w:r>
        <w:rPr>
          <w:i/>
        </w:rPr>
        <w:t xml:space="preserve"> “Turasóireacht atá fabhrach don dúlra a spreagadh i réigiúin bhochta AE.”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Daltaí Meánscoile Gairme: Ní mór rochtain a bheith ag cách ar thurais i bhfad i gcéin.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Cuireadh an tráchtas gur chóir go mbeadh eitiltí laistigh den AE níos costasaí do mhic léinn ag Coláiste Graafschap i Doetinchem. D’aontaigh roinnt mac léinn go spreagfadh ticéid níos costasaí daoine chun roghanna eile níos saoire a lorg. Ina theannta sin, cuireadh i bhfios go láidir gur cheart don Aontas roghanna atá níos neamhdhíobhálaí don chomhshaol a áirithiú, amhail naisc iarnróid níos fearr. Chuir rannpháirtithe eile in iúl nach raibh siad i bhfabhar praghsanna aeir níos airde. “Is iad daoine saibhre na cinn a thaistealaíonn an chuid is mó inniu agus beidh siad in ann íoc as é go héasca,” a dúirt rannpháirtí amháin. Ní bheidh praghsanna arda stop a chur leo ó taisteal. Cé go mbeidh laethanta saoire faraway a bheith dodhéanta ansin do shaoránaigh “gnáth”. </w:t>
      </w:r>
    </w:p>
    <w:p>
      <w:pPr>
        <w:pStyle w:val="P68B1DB1Normal118"/>
        <w:widowControl w:val="false"/>
        <w:spacing w:lineRule="auto" w:line="240"/>
        <w:ind w:left="0" w:right="0" w:hanging="0"/>
        <w:jc w:val="left"/>
        <w:rPr/>
      </w:pPr>
      <w:r>
        <w:rPr/>
        <w:t xml:space="preserve">Feirmeoirí atá neamhdhíobhálach don dúlra: “D’fhéadfadh an tAontas rannchuidiú le heolas ar réitigh inbhuanaithe a scaipeadh.”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Is cumann de ghrúpaí feirmeoirí é BoerenNatuur. Le linn an idirphlé théamaigh, dhírigh an comhrá ar an athrú aeráide agus ar an gcomhshaol. </w:t>
      </w:r>
    </w:p>
    <w:p>
      <w:pPr>
        <w:pStyle w:val="Normal"/>
        <w:widowControl w:val="false"/>
        <w:spacing w:lineRule="auto" w:line="240"/>
        <w:ind w:left="0" w:right="0" w:hanging="0"/>
        <w:jc w:val="left"/>
        <w:rPr/>
      </w:pPr>
      <w:r>
        <w:rPr>
          <w:rFonts w:ascii="Calibri" w:hAnsi="Calibri"/>
          <w:color w:val="000000"/>
          <w:sz w:val="21"/>
        </w:rPr>
        <w:t>Is é is dóichí a fheabhsófar de réir na rannpháirtithe go gcuirfidh tíortha éagsúla reachtaíocht agus rialacháin an Aontais i bhfeidhm. Luadh an sainchomhad nítrigine mar shampla. “Ní luaitear i reachtaíocht an Aontais ach nach féidir le limistéar nádúrtha dul in olcas”. Ach i ndeisceart na hEorpa, déantar an coincheap sin a léirmhíniú ar bhealach difriúil ná mar atá san Ísiltír. "Comhaontaíonn formhór na ndaoine atá i láthair nach mór don Eoraip ról ceannasach a bheith aici sa chomhrac i gcoinne an athraithe aeráide. Agus ní mór dúinn a bheith sásta le caint, ní mór dúinn torthaí a bhaint amach. Go háirithe trí mhalartú eolais, creidim feirmeoirí. San earnáil talmhaíochta, táimid ag obair ar réitigh chun talmhaíocht níos glaine a</w:t>
      </w:r>
      <w:r>
        <w:rPr>
          <w:rFonts w:ascii="Calibri" w:hAnsi="Calibri"/>
          <w:color w:val="000000"/>
          <w:sz w:val="21"/>
        </w:rPr>
        <w:commentReference w:id="27"/>
      </w:r>
      <w:r>
        <w:rPr>
          <w:rFonts w:ascii="Calibri" w:hAnsi="Calibri"/>
          <w:color w:val="000000"/>
          <w:sz w:val="21"/>
        </w:rPr>
        <w:t xml:space="preserve"> bhaint amach. Ní mór don Aontas cabhrú chun eolas sa réimse sin a scaipeadh go tapa.” </w:t>
      </w:r>
      <w:r>
        <w:br w:type="page"/>
      </w:r>
    </w:p>
    <w:p>
      <w:pPr>
        <w:pStyle w:val="P68B1DB1Normal127"/>
        <w:widowControl w:val="false"/>
        <w:spacing w:lineRule="auto" w:line="240"/>
        <w:ind w:left="0" w:right="0" w:hanging="0"/>
        <w:jc w:val="left"/>
        <w:rPr/>
      </w:pPr>
      <w:r>
        <w:rPr>
          <w:b/>
          <w:color w:val="0070C0"/>
          <w:sz w:val="32"/>
        </w:rPr>
        <w:t>Imirce</w:t>
      </w:r>
      <w:r>
        <w:rPr>
          <w:color w:val="365F91"/>
          <w:sz w:val="28"/>
        </w:rPr>
        <w:t xml:space="preserve"> </w:t>
      </w:r>
      <w:r>
        <w:rPr>
          <w:color w:val="0070C0"/>
          <w:sz w:val="21"/>
        </w:rPr>
        <w:t xml:space="preserve">(Imirce agus dídeanaithe)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Tá teorainneacha idir Ballstáit an Aontais ar oscailt. Dá bhrí sin, tá comhar á dhéanamh laistigh den Aontas, mar shampla, maidir le bainistiú na dteorainneacha seachtracha agus maidir leis an gcomhrac i gcoinne smuigleáil imirceach. Tá plé á dhéanamh freisin ar dháileadh cothrom dídeanaithe idir Ballstáit éagsúla an Aontais. Cad é dearcadh na hÍsiltíre ina leith sin? </w:t>
      </w:r>
    </w:p>
    <w:p>
      <w:pPr>
        <w:pStyle w:val="P68B1DB1Normal126"/>
        <w:widowControl w:val="false"/>
        <w:spacing w:lineRule="auto" w:line="240" w:before="93" w:after="0"/>
        <w:ind w:left="0" w:right="0" w:hanging="0"/>
        <w:jc w:val="left"/>
        <w:rPr>
          <w:rFonts w:ascii="Calibri" w:hAnsi="Calibri"/>
          <w:color w:val="0070C0"/>
          <w:sz w:val="24"/>
        </w:rPr>
      </w:pPr>
      <w:r>
        <w:rPr/>
        <w:t xml:space="preserve">Moltaí — Ár bhFís maidir leis an Imirce agus Dídeanaithe </w:t>
      </w:r>
    </w:p>
    <w:p>
      <w:pPr>
        <w:pStyle w:val="P68B1DB1Normal120"/>
        <w:widowControl w:val="false"/>
        <w:spacing w:lineRule="auto" w:line="240" w:before="90" w:after="0"/>
        <w:ind w:left="0" w:right="0" w:hanging="0"/>
        <w:jc w:val="left"/>
        <w:rPr/>
      </w:pPr>
      <w:r>
        <w:rPr/>
        <w:t xml:space="preserve">Creideann 65 % den Ísiltír gur saincheist thábhachtach í an imirce agus dídeanaithe agus nach mór don Aontas idirghabháil a dhéanamh sa réimse sin.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A chinntiú nach mbíonn ach fíorbheagán díospóireachta ann maidir le saincheist na ndídeanaithe </w:t>
      </w:r>
    </w:p>
    <w:p>
      <w:pPr>
        <w:pStyle w:val="P68B1DB1Normal104"/>
        <w:widowControl w:val="false"/>
        <w:spacing w:lineRule="auto" w:line="240"/>
        <w:ind w:left="0" w:right="0" w:hanging="0"/>
        <w:jc w:val="left"/>
        <w:rPr/>
      </w:pPr>
      <w:r>
        <w:rPr/>
        <w:t xml:space="preserve">Measann 70 % den Ísiltír gur gá cosaint níos fearr a thabhairt do theorainneacha seachtracha na hEorpa. Agus de na, 72 faoin gcéad a cheapann freisin ciallaíonn sé níos mó dídeanaithe a chur ar ais chuig tíortha neamhdhaingean. Creideann an Ísiltír gur cheart aird níos mó a thabhairt ar na cúiseanna a thugann ar dhaoine teitheadh ó thír neamhshábháilte. Uaireanta bíonn na cúiseanna sin nasctha leis an athrú aeráide, uaireanta le cogaí. Is minic nach luaitear na comhthéacsanna sin ach ar bhealach teoranta sa díospóireacht maidir le saincheist na ndídeanaithe. Is annamh a thugtar aghaidh ar an mbreisluach a thugann na dídeanaithe sin chuig tír. Ar deireadh, creidimid gur gá don Aontas idirdhealú níos soiléire a dhéanamh idir daoine ó réigiúin neamhchinnte a chuireann iad féin i láthair ag teorainneacha agus dídeanaithe eacnamaíocha. Go hachomair, feicimid nach bhfuil comhthéacs ná miondifríochtaí ag baint leis na díospóireachtaí maidir leis an imirce agus dídeanaithe. D’fhéadfadh polaiteoirí na hEorpa an cás sin a leigheas trí shampla a thabhairt. </w:t>
      </w:r>
    </w:p>
    <w:p>
      <w:pPr>
        <w:pStyle w:val="P68B1DB1Normal113"/>
        <w:widowControl w:val="false"/>
        <w:spacing w:lineRule="auto" w:line="240" w:before="173" w:after="0"/>
        <w:ind w:left="0" w:right="0" w:hanging="0"/>
        <w:jc w:val="center"/>
        <w:rPr/>
      </w:pPr>
      <w:r>
        <w:rPr/>
        <w:t xml:space="preserve">Ní mór dúinn leanúint de theifigh a mheas mar ár gcomhshaoránaigh ar an gcéad dul síos. I gcás beagnach aon duine a thréigean duine i anacair.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A shainiú cad is dáileadh cothrom praiticiúil dídeanaithe ann </w:t>
      </w:r>
    </w:p>
    <w:p>
      <w:pPr>
        <w:pStyle w:val="P68B1DB1Normal104"/>
        <w:widowControl w:val="false"/>
        <w:spacing w:lineRule="auto" w:line="240"/>
        <w:ind w:left="0" w:right="0" w:hanging="0"/>
        <w:jc w:val="both"/>
        <w:rPr/>
      </w:pPr>
      <w:r>
        <w:rPr/>
        <w:t xml:space="preserve">Ba cheart go gcinnteodh seirbhís inimirce na hEorpa go ndáilfear dídeanaithe go cothrom i measc Bhallstáit an Aontais. Measann an Ísiltír freisin gur cheart critéir shoiléire a leagan síos chun a shainiú cad is dáileadh cothrom ann. Is féidir le córas maith sóisialta, mar shampla, tír a dhéanamh tarraingteach do dhídeanaithe, ach tá tosca eile tábhachtach freisin do dhídeanaithe agus don tír lena mbaineann. San Ísiltír, tá ganntanas tithíochta os ár gcomhair, agus tá níos mó oibrithe imirceacha de dhíth ar roinnt tíortha nó earnálacha. Measaimid go bhfuil sé tábhachtach go gcuirfeadh an tAontas an méid sin san áireamh agus dídeanaithe á ndáileadh. Ní hamháin go ráthaíonn sásraí soiléire trédhearcacht, ach is lú an díospóid atá ann freisin, rud atá chun leasa gach duine ar deireadh. </w:t>
      </w:r>
    </w:p>
    <w:p>
      <w:pPr>
        <w:pStyle w:val="P68B1DB1Normal113"/>
        <w:widowControl w:val="false"/>
        <w:spacing w:lineRule="auto" w:line="240" w:before="173" w:after="0"/>
        <w:ind w:left="0" w:right="0" w:hanging="0"/>
        <w:jc w:val="center"/>
        <w:rPr/>
      </w:pPr>
      <w:r>
        <w:rPr/>
        <w:t xml:space="preserve">Ina theannta sin, ní mór do dhídeanaithe a bheith in ann a mbuanna a chur in iúl i dtír chinn scríbe.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Cur leis an eolas agus leis an taithí a fuarthas chun cabhrú le réigiúin tionscnaimh na ndídeanaithe </w:t>
      </w:r>
    </w:p>
    <w:p>
      <w:pPr>
        <w:pStyle w:val="P68B1DB1Normal104"/>
        <w:widowControl w:val="false"/>
        <w:spacing w:lineRule="auto" w:line="240" w:before="86" w:after="0"/>
        <w:ind w:left="0" w:right="0" w:hanging="0"/>
        <w:jc w:val="left"/>
        <w:rPr/>
      </w:pPr>
      <w:r>
        <w:rPr/>
        <w:t xml:space="preserve">Creideann 67 % de mhuintir na hÍsiltíre gur gá don Aontas tuilleadh cabhrach a thabhairt do réigiúin neamhdhaingean chun srian a chur ar shreabha dídeanaithe. Tuigimid nach bhfágann dídeanaithe a dtír trí rogha simplí. Mar sin, ní mór dúinn breathnú ar na cúiseanna, amhail an t-athrú aeráide nó coinbhleacht, a fhágann go bhfuil réigiúin neamhshábháilte nó dosháraithe. Is féidir leis an Aontas cabhrú le réigiúin na ndídeanaithe ní hamháin le tacaíocht airgeadais, ach le heolas freisin. San Ísiltír, mar shampla, tá scileanna láidre againn sa talmhaíocht. Le teicnící feirmeoireachta nua-aimseartha, is féidir linn cabhrú le tíortha eile déileáil níos fearr le triomach agus salandú. Agus is féidir le daoine atá tar éis tearmann a fháil san Eoraip freastal ar oiliúint i dtír Eorpach agus ansin cabhrú lena dtír dhúchais féin.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Plé agus smaointe ar líne agus ar an láthair </w:t>
      </w:r>
    </w:p>
    <w:p>
      <w:pPr>
        <w:pStyle w:val="P68B1DB1Normal118"/>
        <w:widowControl w:val="false"/>
        <w:spacing w:lineRule="auto" w:line="240" w:before="85" w:after="0"/>
        <w:ind w:left="0" w:right="0" w:hanging="0"/>
        <w:jc w:val="left"/>
        <w:rPr/>
      </w:pPr>
      <w:r>
        <w:rPr/>
        <w:t>“</w:t>
      </w:r>
      <w:r>
        <w:rPr/>
        <w:t xml:space="preserve">Ní mór don Aontas nósanna imeachta tearmainn níos tapúla a chur i bhfeidhm. Mar sin, beidh níos mó spáis ann do dhaoine a bhfuil gá acu leis i ndáiríre. </w:t>
      </w:r>
    </w:p>
    <w:p>
      <w:pPr>
        <w:pStyle w:val="P68B1DB1Normal118"/>
        <w:widowControl w:val="false"/>
        <w:spacing w:lineRule="auto" w:line="240"/>
        <w:ind w:left="0" w:right="0" w:hanging="0"/>
        <w:jc w:val="left"/>
        <w:rPr/>
      </w:pPr>
      <w:r>
        <w:rPr/>
        <w:t xml:space="preserve">Tá a fhios agam go leor daoine óga timpeall orm ar mian leo teach a cheannach, ach nach bhfuil aon rud inacmhainne acu, fad is a fheiceann dídeanaithe iad féin ag tairiscint tithíochta. Is deacair liom glacadh leis. </w:t>
      </w:r>
    </w:p>
    <w:p>
      <w:pPr>
        <w:pStyle w:val="P68B1DB1Normal118"/>
        <w:widowControl w:val="false"/>
        <w:spacing w:lineRule="auto" w:line="240"/>
        <w:ind w:left="0" w:right="0" w:hanging="0"/>
        <w:jc w:val="left"/>
        <w:rPr/>
      </w:pPr>
      <w:r>
        <w:rPr/>
        <w:t xml:space="preserve">Leanfaidh an t-athrú aeráide de bheith ina chúis le heasáitiú daonra ar aon nós. Ní féidir linn stop a chur leis na sreafaí sin, ach is dócha gur féidir linn iad a rialáil níos fearr. </w:t>
      </w:r>
    </w:p>
    <w:p>
      <w:pPr>
        <w:pStyle w:val="P68B1DB1Normal118"/>
        <w:widowControl w:val="false"/>
        <w:spacing w:lineRule="auto" w:line="240"/>
        <w:ind w:left="0" w:right="0" w:hanging="0"/>
        <w:jc w:val="left"/>
        <w:rPr/>
      </w:pPr>
      <w:r>
        <w:rPr/>
        <w:t xml:space="preserve">Tá cónaí orm i Betuwe. Le linn shéasúr na piorraí agus na n-úlla, ní mór dúinn ach a lán oibrithe imirceacha a bheith againn. </w:t>
      </w:r>
    </w:p>
    <w:p>
      <w:pPr>
        <w:pStyle w:val="P68B1DB1Normal118"/>
        <w:widowControl w:val="false"/>
        <w:spacing w:lineRule="auto" w:line="240"/>
        <w:ind w:left="0" w:right="0" w:hanging="0"/>
        <w:jc w:val="left"/>
        <w:rPr/>
      </w:pPr>
      <w:r>
        <w:rPr/>
        <w:t xml:space="preserve">Níl réigiúin neamhdhaingean sábháilte do rud ar bith, is minic nach mbíonn na húdaráis phoiblí iontaofa. Cén chaoi a bhfuil a fhios againn cá bhfuil ár gcabhair agus ár n-airgead ag dul? </w:t>
      </w:r>
    </w:p>
    <w:p>
      <w:pPr>
        <w:pStyle w:val="P68B1DB1Normal104"/>
        <w:widowControl w:val="false"/>
        <w:spacing w:lineRule="auto" w:line="240"/>
        <w:ind w:left="0" w:right="0" w:hanging="0"/>
        <w:jc w:val="left"/>
        <w:rPr/>
      </w:pPr>
      <w:r>
        <w:rPr/>
        <w:t xml:space="preserve">SMAOINEAMH: </w:t>
      </w:r>
      <w:r>
        <w:rPr>
          <w:i/>
        </w:rPr>
        <w:t>Machnamh a dhéanamh freisin ar straitéisí áitiúla, amhail rannpháirtíocht na saoránach i nglacadh áitiúil dídeanaithe agus maoiniú tionscnamh áitiúil um lánpháirtiú.</w:t>
      </w:r>
    </w:p>
    <w:p>
      <w:pPr>
        <w:pStyle w:val="P68B1DB1Normal104"/>
        <w:widowControl w:val="false"/>
        <w:spacing w:lineRule="auto" w:line="240"/>
        <w:ind w:left="0" w:right="0" w:hanging="0"/>
        <w:jc w:val="left"/>
        <w:rPr/>
      </w:pPr>
      <w:r>
        <w:rPr/>
        <w:t>SMAOINEAMH:</w:t>
      </w:r>
      <w:r>
        <w:rPr>
          <w:i/>
        </w:rPr>
        <w:t xml:space="preserve"> Bunaigh mion-tithe i gcathracha ina bhféadfadh dídeanaithe maireachtáil ar theacht dóibh. D’éascódh sé sin an brú ar an margadh tithíochta agus mhéadódh sé tacaíocht phoiblí do ghlacadh na ndaoine sin. </w:t>
      </w:r>
    </w:p>
    <w:p>
      <w:pPr>
        <w:pStyle w:val="P68B1DB1Normal118"/>
        <w:widowControl w:val="false"/>
        <w:spacing w:lineRule="auto" w:line="240"/>
        <w:ind w:left="0" w:right="0" w:hanging="0"/>
        <w:jc w:val="left"/>
        <w:rPr/>
      </w:pPr>
      <w:r>
        <w:rPr/>
        <w:t xml:space="preserve">Oibrithe deonacha a bhí ina ndídeanaithe iad féin: San Eoraip, is minic a fhanann daoine óna chéile.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Is eagraíocht dheonach í Taal doet Meer a chinntíonn gur féidir le háitritheoirí nua Allophone Utrecht páirt a ghlacadh sa tsochaí. Dhírigh an t-idirphlé téamach leis an eagraíocht sin ní hamháin ar an imirce, ach ar an lánpháirtiú freisin agus thar aon ní eile. Tháinig roinnt rannpháirtithe féin go dtí an Ísiltír mar dhídeanaithe, lena n-áirítear duine ón tSiria. Tar éis seacht mbliana, ní bhraitheann mé Ollainnis go fóill. Ní bhfuair mé post chomh maith, cé go bhfuair mé céim mháistir. Tugaim faoi deara go bhfuil imní ar thíortha na hEorpa fúthu féin go príomha agus nach bhfuil siad an-oscailte do thíortha agus do chultúir eile. Tá formhór na ndaoine ina n-aonar; fanann gach duine ina gcúinne. Bhfaighidh mé, do mo chuid, go gcaithfidh duine labhairt lena chéile agus gur féidir le duine foghlaim óna chéile.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An Óige ón gComhairle Náisiúnta Óige: Níor chóir duit daoine a ligean ach amháin más féidir leat aire a thabhairt dóibh. </w:t>
      </w:r>
    </w:p>
    <w:p>
      <w:pPr>
        <w:pStyle w:val="P68B1DB1Normal104"/>
        <w:widowControl w:val="false"/>
        <w:spacing w:lineRule="auto" w:line="240"/>
        <w:ind w:left="0" w:right="0" w:hanging="0"/>
        <w:jc w:val="both"/>
        <w:rPr/>
      </w:pPr>
      <w:r>
        <w:rPr/>
        <w:t xml:space="preserve">In Utrecht, bhí díospóireacht ag baill de ghrúpaí oibre éagsúla na Comhairle Náisiúnta Óige (CNJ). Creideann rannpháirtithe (idir 16 agus 23 bliana d’aois) nach mór roinnt gnéithe a chur san áireamh agus dídeanaithe á ndáileadh san Eoraip, amhail líon na n-áitritheoirí, méid na tíre, an rathúnas agus líon na n-ionad iarrthóirí tearmainn. “Níor chóir cead a thabhairt do dhídeanaithe dul isteach sa tír ach amháin más féidir aire a thabhairt dóibh ansin,” a dúirt duine acu. </w:t>
      </w:r>
    </w:p>
    <w:p>
      <w:pPr>
        <w:pStyle w:val="Normal"/>
        <w:widowControl w:val="false"/>
        <w:spacing w:lineRule="auto" w:line="240"/>
        <w:ind w:left="0" w:right="0" w:hanging="0"/>
        <w:jc w:val="left"/>
        <w:rPr/>
      </w:pPr>
      <w:r>
        <w:rPr>
          <w:rFonts w:ascii="Calibri" w:hAnsi="Calibri"/>
          <w:color w:val="000000"/>
          <w:sz w:val="21"/>
        </w:rPr>
        <w:t xml:space="preserve">Measann daoine óga freisin go gcaithfidh iarmhairtí a bheith ann nuair a theipeann ar thíortha a ngealltanais a chomhlíonadh maidir le dídeanaithe a óstáil. Ní mór fíneáil a ghearradh orthu, mar shampla. “Agus ní mór do dhídeanaithe freisin a rá cá bhfuil siad ag dul,” a dúirt duine éigin. Mar shampla, má tá siad cheana féin teaghlach áit éigin, ní féidir linn iad a sheoladh áit éigin eile.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Sláinte </w:t>
      </w:r>
    </w:p>
    <w:p>
      <w:pPr>
        <w:pStyle w:val="P68B1DB1Normal130"/>
        <w:widowControl w:val="false"/>
        <w:spacing w:lineRule="auto" w:line="240"/>
        <w:ind w:left="0" w:right="0" w:hanging="0"/>
        <w:jc w:val="left"/>
        <w:rPr>
          <w:rFonts w:ascii="Calibri" w:hAnsi="Calibri"/>
          <w:color w:val="0070C0"/>
          <w:sz w:val="21"/>
        </w:rPr>
      </w:pPr>
      <w:r>
        <w:rPr/>
        <w:t xml:space="preserve">(Cúram sláinte) </w:t>
      </w:r>
    </w:p>
    <w:p>
      <w:pPr>
        <w:pStyle w:val="P68B1DB1Normal104"/>
        <w:widowControl w:val="false"/>
        <w:spacing w:lineRule="auto" w:line="240"/>
        <w:ind w:left="0" w:right="0" w:hanging="0"/>
        <w:jc w:val="left"/>
        <w:rPr/>
      </w:pPr>
      <w:r>
        <w:rPr/>
        <w:t xml:space="preserve">Cé gurb iad na tíortha aonair atá freagrach go príomha as cúram sláinte, is féidir tacú leis agus é a neartú le beartais an Aontais, mar shampla mar fhreagairt ar phaindéim COVID-19 nó ar ghéarchéimeanna sláinte (a bheidh ann amach anseo), nó i dtaighde comhpháirtíochta ar ghalair thromchúiseacha. Cad é dearcadh na hÍsiltíre ina leith sin? </w:t>
      </w:r>
    </w:p>
    <w:p>
      <w:pPr>
        <w:pStyle w:val="P68B1DB1Normal126"/>
        <w:widowControl w:val="false"/>
        <w:spacing w:lineRule="auto" w:line="240" w:before="14" w:after="0"/>
        <w:ind w:left="0" w:right="0" w:hanging="0"/>
        <w:jc w:val="left"/>
        <w:rPr>
          <w:rFonts w:ascii="Calibri" w:hAnsi="Calibri"/>
          <w:color w:val="0070C0"/>
          <w:sz w:val="24"/>
        </w:rPr>
      </w:pPr>
      <w:r>
        <w:rPr/>
        <w:t xml:space="preserve">Moltaí — Ár bhfís maidir le cúram sláinte </w:t>
      </w:r>
    </w:p>
    <w:p>
      <w:pPr>
        <w:pStyle w:val="P68B1DB1Normal120"/>
        <w:widowControl w:val="false"/>
        <w:spacing w:lineRule="auto" w:line="240"/>
        <w:ind w:left="0" w:right="0" w:hanging="0"/>
        <w:jc w:val="left"/>
        <w:rPr/>
      </w:pPr>
      <w:r>
        <w:rPr/>
        <w:t xml:space="preserve">Creideann 64 % den Ísiltír gur saincheist thábhachtach é cúram sláinte agus nach mór don Aontas idirghabháil a dhéanamh sa réimse sin. </w:t>
      </w:r>
    </w:p>
    <w:p>
      <w:pPr>
        <w:pStyle w:val="P68B1DB1Normal111"/>
        <w:widowControl w:val="false"/>
        <w:spacing w:lineRule="auto" w:line="240" w:before="2" w:after="0"/>
        <w:ind w:left="0" w:right="0" w:hanging="0"/>
        <w:jc w:val="left"/>
        <w:rPr>
          <w:rFonts w:ascii="Calibri" w:hAnsi="Calibri"/>
          <w:b/>
          <w:b/>
          <w:color w:val="000000"/>
          <w:sz w:val="22"/>
        </w:rPr>
      </w:pPr>
      <w:r>
        <w:rPr/>
        <w:t xml:space="preserve">1. Smacht níos fearr a bheith acu ar bhainistiú paindéime </w:t>
      </w:r>
    </w:p>
    <w:p>
      <w:pPr>
        <w:pStyle w:val="P68B1DB1Normal104"/>
        <w:widowControl w:val="false"/>
        <w:spacing w:lineRule="auto" w:line="240"/>
        <w:ind w:left="0" w:right="0" w:hanging="0"/>
        <w:jc w:val="left"/>
        <w:rPr/>
      </w:pPr>
      <w:r>
        <w:rPr/>
        <w:t xml:space="preserve">Creideann 83 % den Ísiltír gur gá do thíortha AE oibriú níos mó le chéile chun cosc a chur ar leathadh galar tógálach ar fud an domhain. Toisc nach bhfuil aon teorainneacha ag víreas. Is féidir linn é sin a fheiceáil le linn na paindéime reatha. Uaireanta bíonn mearbhall ar bheartais laistigh den Aontas. Ní maith an méid sin chun na rialacha a chomhlíonadh. Creidimid gur gá na rialacha chun leathadh víreas san Eoraip a chomhrac a chomhordú ar bhealach níos fearr, gan a bheith mar an gcéanna i ngach áit. Ní mór go mbeadh spás ann do roghanna áitiúla. Ní hamháin toisc go bhféadfadh líon na n-éilliú a bheith éagsúil, ach freisin toisc go bhfuil cultúir éagsúla san Eoraip. Oibríonn roinnt beart níos fearr i dtíortha áirithe ná i dtíortha eile. </w:t>
      </w:r>
    </w:p>
    <w:p>
      <w:pPr>
        <w:pStyle w:val="P68B1DB1Normal113"/>
        <w:widowControl w:val="false"/>
        <w:spacing w:lineRule="auto" w:line="240" w:before="164" w:after="0"/>
        <w:ind w:left="0" w:right="0" w:hanging="0"/>
        <w:jc w:val="center"/>
        <w:rPr/>
      </w:pPr>
      <w:r>
        <w:rPr/>
        <w:t xml:space="preserve">Tá cónaí orm san Ísiltír, ar an teorainn leis an nGearmáin. Tá na bearta éagsúla a ghlac an dá thír chun an coróinvíreas a chomhrac ag tiomáint mire orm.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A áirithiú go mbeidh cógais leighis inacmhainne agus iontaofa ar fáil do chách</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Creideann 71 % den Ísiltír nach mór don Aontas a chinntiú go dteastaíonn níos lú tríú tíortha uainn chun cógais leighis a fhorbairt, a tháirgeadh agus a sheachadadh. Ach má chiallaíonn sé sin fanacht níos faide le cógais leighis a bheith acu, tá tuairimí roinnte. Creideann an Ísiltír gur saincheist chasta é táirgeadh agus dáileadh cógas. Ar thaobh amháin, tá costais cúraim sláinte ag ardú go mór san Ísiltír, mar sin measaimid go bhfuil sé tábhachtach iad a choinneáil ag an leibhéal is ísle is féidir. Ar an láimh eile, ba mhaith linn a bheith in ann drugaí a muinín, fiú nuair a thagann siad ó i bhfad. Ní hamháin go bhfuil siad de cháilíocht, ach ní mór iad a tháirgeadh freisin ar bhealach inbhuanaithe agus freagrach ó thaobh eitice de. Go ginearálta, creidimid go gcaithfidh cógais thábhachtacha a bheith inrochtana do chách, lena n-áirítear i dtíortha bochta. </w:t>
      </w:r>
    </w:p>
    <w:p>
      <w:pPr>
        <w:pStyle w:val="P68B1DB1Normal113"/>
        <w:widowControl w:val="false"/>
        <w:spacing w:lineRule="auto" w:line="240" w:before="167" w:after="0"/>
        <w:ind w:left="0" w:right="0" w:hanging="0"/>
        <w:jc w:val="both"/>
        <w:rPr/>
      </w:pPr>
      <w:r>
        <w:rPr/>
        <w:t>Níl costais cúraim sláinte inacmhainne cheana féin. Mar sin, ní mór dúinn iarracht a dhéanamh freisin na drugaí nua a cheannach ar an bpraghas is ísle is féidir.</w:t>
      </w:r>
      <w:r>
        <w:rPr>
          <w:b/>
        </w:rPr>
        <w:t xml:space="preserve"> </w:t>
      </w:r>
    </w:p>
    <w:p>
      <w:pPr>
        <w:pStyle w:val="P68B1DB1Normal111"/>
        <w:widowControl w:val="false"/>
        <w:spacing w:lineRule="auto" w:line="240" w:before="131" w:after="0"/>
        <w:ind w:left="0" w:right="0" w:hanging="0"/>
        <w:jc w:val="left"/>
        <w:rPr/>
      </w:pPr>
      <w:r>
        <w:rPr/>
        <w:t xml:space="preserve">3. Ní mór do thíortha díriú ar fheabhas a chur ar a gcórais sláinte agus é a dhéanamh níos cothroime </w:t>
      </w:r>
    </w:p>
    <w:p>
      <w:pPr>
        <w:pStyle w:val="P68B1DB1Normal104"/>
        <w:widowControl w:val="false"/>
        <w:spacing w:lineRule="auto" w:line="240" w:before="85" w:after="0"/>
        <w:ind w:left="0" w:right="0" w:hanging="0"/>
        <w:jc w:val="left"/>
        <w:rPr/>
      </w:pPr>
      <w:r>
        <w:rPr/>
        <w:t xml:space="preserve">Is iomaí cúram atá ar an Ísiltír faoi chúram sláinte, agus tá níos mó i gceist leis an imní sin ná tionchar phaindéim COVID-19. Tá a fhios againn, mar shampla, fadhbanna struchtúracha acmhainne in ospidéil. Níl muinín ag roinnt daoine Ollannach as na héifeachtaí a bhíonn ag fórsaí margaidh in earnáil an chúraim sláinte. Tuigimid gur gá do chuideachtaí cógaisíochta a gcuid infheistíochtaí a fhorchúiteamh agus go dteastaíonn cúram sláinte saor ó chistí árachais sláinte, ach nár cheart do chuideachtaí móra mí-úsáid a bhaint as a gcumhacht. Ba cheart don Aontas rialacha a ghlacadh ina leith sin. Creidimid freisin gur saincheist náisiúnta go príomha é cúram sláinte. Tá a fhios ag tíortha níos fearr cad iad na fadhbanna agus na tosaíochtaí ar an leibhéal áitiúil. Mar sin féin, tá sé tábhachtach go bhfoghlaimeoidh tíortha na hEorpa óna chéile chun feabhas a chur ar chúram sláinte.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Plé agus smaointe ar líne agus ar an láthair </w:t>
      </w:r>
    </w:p>
    <w:p>
      <w:pPr>
        <w:pStyle w:val="P68B1DB1Normal118"/>
        <w:widowControl w:val="false"/>
        <w:spacing w:lineRule="auto" w:line="240" w:before="95" w:after="0"/>
        <w:ind w:left="0" w:right="0" w:hanging="0"/>
        <w:jc w:val="left"/>
        <w:rPr/>
      </w:pPr>
      <w:r>
        <w:rPr/>
        <w:t xml:space="preserve">A mhéid a bhaineann le hinfhaighteacht cógas san Eoraip, d’fhéadfaimis a bheith beagán níos eacnamaíche freisin. Caithimid an iomarca de inniu.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Tá sé an-mhaith go bhfuil fáilte curtha ag an nGearmáin roimh othair ón Ísiltír le COVID-19. Ba mhaith liom tuilleadh dlúthpháirtíochta den sórt sin a fheiceáil san Eoraip.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Cibé áit a bhfuil cónaí ort san Aontas Eorpach agus cibé an bhfuil tú saibhir nó bocht, tá sé de cheart ag gach duine cúram ardchaighdeáin a fháil.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Nuair a cheannach drugaí, caithfidh tú a mheas, ní hamháin costais, ach freisin eitic. Ciallaíonn sé sin, mar shampla, nár cheart saothar leanaí a úsáid.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SMAOINEAMH:</w:t>
      </w:r>
      <w:r>
        <w:rPr>
          <w:i/>
        </w:rPr>
        <w:t xml:space="preserve"> “Feabhas a chur ar shláinte mhuintir na hEorpa trína chinntiú nach bhfuil siad chomh strus céanna. Mar shampla, fad na seachtaine oibre a laghdú.’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SMAOINEAMH:</w:t>
      </w:r>
      <w:r>
        <w:rPr>
          <w:i/>
        </w:rPr>
        <w:t xml:space="preserve"> Cur ar chumas daoine óga roghanna níos sláintiúla a dhéanamh trí mhórchluichí réaltachta méadaithe.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Áitritheoirí Utrecht de bhunadh Mharacó: Is féidir le sláinte a bheith ar phraghas áirithe.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Tá an “Marokkaans dialoog Overvecht” Fondúireacht (MDO) (idirphlé Maracó i Overvecht) tiomanta do rannpháirtíocht phobal Mharacó i gceantar Overvecht Utrecht. Chun na críche sin, spreagann sé idirphlé sa chomharsanacht agus, ar an gcaoi sin, troideann sé i gcoinne neamhionannais. Measann na rannpháirtithe san idirphlé téamach faoi Fhís na hEorpa go bhfuil comhar Eorpach an-úsáideach. Measann roinnt daoine, áfach, go mbíonn an Ísiltír ag brath go rómhór ar thíortha eile uaireanta. Luadh bainistiú ghéarchéim COVID-19 mar shampla i ndáil leis sin. Is é an éifeacht a bhí ag an iliomad comhairliúchán laistigh den Eoraip, dar leis na rannpháirtithe, gur thosaigh an Ísiltír ar vacsaíniú in aghaidh COVID-19 ródhéanach. “B’fhéidir go gcosnóidh sé níos mó más mian leis an Ísiltír cinneadh níos mó a dhéanamh ar a cuid féin,” a dúirt duine éigin. Ach tá sé faoi shláinte, is féidir é a chostas beagán níos mó.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Ó mhic léinn Helmond: Is fearr foghlaim go ciallmhar óna chéile ná an cur chuige céanna a ghlacadh.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Ag an Dr. Knippenberg College in Helmond, phléigh daltaí thart ar 16 bliana d’aois bainistíocht Eorpach phaindéim COVID-19. Creideann cuid acu gur cheart go mbeadh an clár vacsaínithe sainithe ag Ballstáit an Aontais le chéile. Mheas formhór na rannpháirtithe go raibh tuiscint níos fearr ag na tíortha féin ar a bhfuil ag teastáil agus ar an méid a oibríonn. Dá bhrí sin, tá siad níos fearr, de réir iad, chun cinneadh a dhéanamh cad is ceart don daonra. Is fearr is eol dóibh, mar shampla, cé na hearnálacha a dteastaíonn vacsaíniú uathu ar dtús agus cé na hearnálacha ar féidir fanacht leo. “Tá sé go nádúrtha an-mhaith do thíortha dul i gcomhairle lena chéile,” a dúirt duine de na mic léinn. Má tá a gcur chuige féin ag go leor tíortha, is féidir leo breathnú ar an méid atá á dhéanamh ag daoine eile agus foghlaim óna chéile.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Ról an Aontais Eorpaigh sa domhan </w:t>
      </w:r>
    </w:p>
    <w:p>
      <w:pPr>
        <w:pStyle w:val="P68B1DB1Normal104"/>
        <w:widowControl w:val="false"/>
        <w:spacing w:lineRule="auto" w:line="240" w:before="126" w:after="0"/>
        <w:ind w:left="0" w:right="0" w:hanging="0"/>
        <w:jc w:val="left"/>
        <w:rPr/>
      </w:pPr>
      <w:r>
        <w:rPr/>
        <w:t xml:space="preserve">Tá dúshláin mhóra roimh an domhan. Tá an tAontas suite de nach féidir aghaidh a thabhairt ar shaincheisteanna amhail an t-athrú aeráide agus paindéimí ach amháin tríd an gcomhar domhanda. Is mian leis an Aontas a ghuth a chur in iúl ar an ardán domhanda i ndáil leis sin, mar shampla, in éineacht leis na Stáit Aontaithe agus an tSín. Cad é dearcadh na hÍsiltíre ina leith sin? </w:t>
      </w:r>
    </w:p>
    <w:p>
      <w:pPr>
        <w:pStyle w:val="P68B1DB1Normal126"/>
        <w:widowControl w:val="false"/>
        <w:spacing w:lineRule="auto" w:line="240" w:before="125" w:after="0"/>
        <w:ind w:left="0" w:right="0" w:hanging="0"/>
        <w:jc w:val="left"/>
        <w:rPr>
          <w:rFonts w:ascii="Calibri" w:hAnsi="Calibri"/>
          <w:color w:val="0070C0"/>
          <w:sz w:val="24"/>
        </w:rPr>
      </w:pPr>
      <w:r>
        <w:rPr/>
        <w:t xml:space="preserve">Moltaí — Ár bhfís de ról an AE sa domhan </w:t>
      </w:r>
    </w:p>
    <w:p>
      <w:pPr>
        <w:pStyle w:val="P68B1DB1Normal120"/>
        <w:widowControl w:val="false"/>
        <w:spacing w:lineRule="auto" w:line="240" w:before="126" w:after="0"/>
        <w:ind w:left="0" w:right="0" w:hanging="0"/>
        <w:jc w:val="left"/>
        <w:rPr>
          <w:rFonts w:ascii="Calibri" w:hAnsi="Calibri"/>
          <w:b/>
          <w:b/>
          <w:color w:val="000000"/>
          <w:sz w:val="21"/>
        </w:rPr>
      </w:pPr>
      <w:r>
        <w:rPr/>
        <w:t xml:space="preserve">Creideann 56 % den Ísiltír gur téama tábhachtach é ról an Aontais sa domhan agus nach mór don Aontas idirghabháil a dhéanamh sa réimse sin.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Leas a bhaint as cumhacht an Aontais go príomha i gcomhthéacs mórthéamaí idirnáisiúnta </w:t>
      </w:r>
    </w:p>
    <w:p>
      <w:pPr>
        <w:pStyle w:val="P68B1DB1Normal104"/>
        <w:widowControl w:val="false"/>
        <w:spacing w:lineRule="auto" w:line="240"/>
        <w:ind w:left="0" w:right="0" w:hanging="0"/>
        <w:jc w:val="left"/>
        <w:rPr/>
      </w:pPr>
      <w:r>
        <w:rPr/>
        <w:t xml:space="preserve">Measann go leor Ollannach gurb é a chruthú an breisluach is mó atá ag an Aontas Eorpach agus iad ag maireachtáil faoi shíocháin le breis agus 75 bliana anuas. Creideann an Ísiltír freisin go bhfuil cumhacht an Aontais ina comhbhainistiú ar mhórdhúshláin idirnáisiúnta. Táimid ag smaoineamh, mar shampla, ar an athrú aeráide, ar phaindéim COVID-19 agus ar ghéarchéim na ndídeanaithe. Is féidir le Ballstáit an Aontais tionchar níos mó a imirt ar thríú tíortha freisin, trí chomhaontuithe idirnáisiúnta AE a thabhairt i gcrích le chéile. Creidimid go bhfuil ár dtír róbheag chun difear a dhéanamh sna réimsí sin amháin. É sin ráite, is mian leis na hOllannaigh go leanfadh an Ísiltír dá roghanna féin a dhéanamh, bunaithe ar a gcultúr agus a leasanna féin. Dá bhrí sin, ní mór don chomhar san Eoraip éifeachtúlacht agus cumhacht beartais a áirithiú thar aon ní eile. </w:t>
      </w:r>
    </w:p>
    <w:p>
      <w:pPr>
        <w:pStyle w:val="P68B1DB1Normal113"/>
        <w:widowControl w:val="false"/>
        <w:spacing w:lineRule="auto" w:line="240" w:before="200" w:after="0"/>
        <w:ind w:left="0" w:right="0" w:hanging="0"/>
        <w:jc w:val="center"/>
        <w:rPr/>
      </w:pPr>
      <w:r>
        <w:rPr/>
        <w:t xml:space="preserve">Tá sé níos éasca comhaontuithe comhair a thabhairt i gcrích laistigh den Aontas ná mar thír iargúlta.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Laistigh agus lasmuigh den Eoraip, roghnaigh comhar seachas streachailt </w:t>
      </w:r>
    </w:p>
    <w:p>
      <w:pPr>
        <w:pStyle w:val="P68B1DB1Normal104"/>
        <w:widowControl w:val="false"/>
        <w:spacing w:lineRule="auto" w:line="240" w:before="1" w:after="0"/>
        <w:ind w:left="0" w:right="0" w:hanging="0"/>
        <w:jc w:val="left"/>
        <w:rPr/>
      </w:pPr>
      <w:r>
        <w:rPr/>
        <w:t xml:space="preserve">Measann 66 % den Ísiltír nach mór don Aontas Eorpach bloc níos láidre a bhunú i gcoinne bloic idirnáisiúnta eile. Táimid ag féachaint ar lagú na cothromaíochta ar fud an domhain. Tíortha cosúil leis an tSín agus an Rúis ag leathnú i gcónaí a gcuid cumhachta i réimsí éagsúla. Tá imní orainn go leor. Dá bhrí sin, ní mór don Aontas níos mó airde a thabhairt, mar shampla, ar an tslándáil idirnáisiúnta agus ar chosaint gheilleagar na hEorpa ar chleachtais éagóracha trádála. Measaimid go bhfuil sé tábhachtach, i ndáil leis an méid sin, go ndéanfadh na Ballstáit comhordú níos fearr agus níos tapúla. Cuirfidh sé sin ar ár gcumas ár nguth a chur in iúl ar bhealach níos soiléire. Ós rud é go bhfuilimid níos láidre le chéile mar go bhfuil tíortha na hEorpa níos láidre, ní hionann sin agus a rá gur mian linn dul i gcoimhlint. Is mian linn freisin, a mhéid is féidir, dea-chomhar le tríú tíortha. </w:t>
      </w:r>
    </w:p>
    <w:p>
      <w:pPr>
        <w:pStyle w:val="P68B1DB1Normal113"/>
        <w:widowControl w:val="false"/>
        <w:spacing w:lineRule="auto" w:line="240" w:before="200" w:after="0"/>
        <w:ind w:left="0" w:right="0" w:hanging="0"/>
        <w:jc w:val="center"/>
        <w:rPr/>
      </w:pPr>
      <w:r>
        <w:rPr/>
        <w:t>“</w:t>
      </w:r>
      <w:r>
        <w:rPr/>
        <w:t xml:space="preserve">Cuirfidh laghdú ar dhíospóidí agus ar choinbhleachtaí inmheánacha le gradam agus cumhacht tionchair an Aontais ar an ardán domhanda.”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Ag tairiscint, ar bhealach tuisceanach, cabhrú i gcás coimhlinte </w:t>
      </w:r>
    </w:p>
    <w:p>
      <w:pPr>
        <w:pStyle w:val="Normal"/>
        <w:widowControl w:val="false"/>
        <w:spacing w:lineRule="auto" w:line="240"/>
        <w:ind w:left="0" w:right="0" w:hanging="0"/>
        <w:jc w:val="left"/>
        <w:rPr/>
      </w:pPr>
      <w:r>
        <w:rPr>
          <w:rFonts w:ascii="Calibri" w:hAnsi="Calibri"/>
          <w:color w:val="000000"/>
          <w:sz w:val="21"/>
        </w:rPr>
        <w:t xml:space="preserve">Mar chuid de neartú ról an Aontais ar an leibhéal idirnáisiúnta, creideann 50 % den Ísiltír gur téama tábhachtach é an cur chuige i leith coinbhleachtaí ar fud an domhain. Is é an bealach is fearr chun freagairt do choinbhleachtaí, de réir iad, deacair a chinneadh. Léirigh an t-am atá caite nach bhfuil idirghabháil mhíleata i dtír tairbheach i gcónaí. D’fhéadfadh costais arda gan choinne a bheith mar thoradh air, mar shampla, agus d’fhéadfadh sé sreafaí dídeanaithe breise a chruthú. Ba cheart do thíortha, i bhfianaise an tionchair áitiúil seo, cinneadh a dhéanamh dóibh féin an nglacfaidh siad páirt i gcogadh. Tríd is tríd, is spéis linn níos mó comhair a bheith ann idir airm na hEorpa: measaimid go bhfuil sé tábhachtach go mbeidh an Eoraip in ann í féin a chosaint go maith. Ach is fearr linn i gcónaí coinbhleachtaí a réiteach gan dul i muinín an fhoréigin. </w:t>
      </w:r>
      <w:r>
        <w:br w:type="page"/>
      </w:r>
    </w:p>
    <w:p>
      <w:pPr>
        <w:pStyle w:val="P68B1DB1Normal113"/>
        <w:widowControl w:val="false"/>
        <w:spacing w:lineRule="auto" w:line="240"/>
        <w:ind w:left="0" w:right="0" w:hanging="0"/>
        <w:jc w:val="left"/>
        <w:rPr/>
      </w:pPr>
      <w:r>
        <w:rPr/>
        <w:t xml:space="preserve">Le linn aslonnú na hAfganastáine, ghníomhaigh gach tír ina cúinne féin. D’fhéadfadh muid a bheith déanta fós níos fearr, nach mbeadh muid? </w:t>
      </w:r>
    </w:p>
    <w:p>
      <w:pPr>
        <w:pStyle w:val="P68B1DB1Normal126"/>
        <w:widowControl w:val="false"/>
        <w:spacing w:lineRule="auto" w:line="240" w:before="85" w:after="0"/>
        <w:ind w:left="0" w:right="0" w:hanging="0"/>
        <w:jc w:val="left"/>
        <w:rPr>
          <w:rFonts w:ascii="Calibri" w:hAnsi="Calibri"/>
          <w:color w:val="0070C0"/>
          <w:sz w:val="24"/>
        </w:rPr>
      </w:pPr>
      <w:r>
        <w:rPr/>
        <w:t xml:space="preserve">Plé agus smaointe ar líne agus ar an láthair </w:t>
      </w:r>
    </w:p>
    <w:p>
      <w:pPr>
        <w:pStyle w:val="P68B1DB1Normal118"/>
        <w:widowControl w:val="false"/>
        <w:spacing w:lineRule="auto" w:line="240" w:before="78" w:after="0"/>
        <w:ind w:left="0" w:right="0" w:hanging="0"/>
        <w:jc w:val="left"/>
        <w:rPr>
          <w:rFonts w:ascii="Calibri" w:hAnsi="Calibri"/>
          <w:i/>
          <w:i/>
          <w:color w:val="000000"/>
          <w:sz w:val="21"/>
        </w:rPr>
      </w:pPr>
      <w:r>
        <w:rPr/>
        <w:t xml:space="preserve">Ní mór don Aontas Eorpach an t-ord a chur ina ghnóthaí féin ar dtús sula rachaidh sé i ngleic le daoine eile.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Trí tháirgí Síneacha a cheannach go mór mar Eorpaigh, tacaímid leis an tSín féin.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Tá ról an-tábhachtach i gcónaí ag na Stáit Aontaithe maidir leis an Eoraip a chosaint.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Is ionann bheith i do bhall den Aontas Eorpach agus suí ag an mbord caibidlíochta freisin. Fágann sé sin gur féidir cinntí tábhachtacha a phlé.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Ní mór don Aontas éirí as é féin a fheiceáil mar eintiteas ar leith, toisc nach bhfuil sé. Is comhlachas de chuid na mBallstát Eorpach é agus ba cheart go n-iompródh sé é féin sa cháil sin.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SMAOINEAMH:</w:t>
      </w:r>
      <w:r>
        <w:rPr>
          <w:i/>
        </w:rPr>
        <w:t xml:space="preserve"> Cosúil leis an ngnáthchomhdháil dhomhanda maidir leis an aeráid, ba cheart comhdháil maidir le cearta an duine a thionól freisin.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SMAOINEAMH: </w:t>
      </w:r>
      <w:r>
        <w:rPr>
          <w:i/>
        </w:rPr>
        <w:t>“A dhéanamh níos éifeachtúla d’airm Eorpacha, mar shampla trí úsáid níos mó a bhaint as trealamh a cheannach le chéile.”</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Mná Ollannach-Morócacha: Cearta an duine a chur chun cinn.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Is fondúireacht Ollannach é “</w:t>
      </w:r>
      <w:commentRangeStart w:id="28"/>
      <w:r>
        <w:rPr>
          <w:rFonts w:ascii="Calibri" w:hAnsi="Calibri"/>
          <w:color w:val="000000"/>
          <w:sz w:val="21"/>
        </w:rPr>
        <w:t>Mná ar son na</w:t>
      </w:r>
      <w:r>
        <w:rPr>
          <w:rFonts w:ascii="Calibri" w:hAnsi="Calibri"/>
          <w:color w:val="000000"/>
          <w:sz w:val="21"/>
        </w:rPr>
      </w:r>
      <w:commentRangeEnd w:id="28"/>
      <w:r>
        <w:commentReference w:id="28"/>
      </w:r>
      <w:r>
        <w:rPr>
          <w:rFonts w:ascii="Calibri" w:hAnsi="Calibri"/>
          <w:color w:val="000000"/>
          <w:sz w:val="21"/>
        </w:rPr>
        <w:t xml:space="preserve">Saoirse” a théann i ngleic le póstaí éigeantais, cos ar bolg gnéasach agus mí-úsáid airgeadais cailíní agus ban a bhfuil cúlraí déchultúrtha acu. I gcomhar leis an bhfondúireacht sin, eagraíodh cruinniú le grúpa ban san Ísiltír agus as Maracó. Creideann na rannpháirtithe go bhfuil an tAontas Eorpach róspleách ar an Rúis agus ar an tSín faoi láthair. “Táimid den tuairim, i gcoitinne, nach bhfuil aon rud molta ag an Aontas, mar gheall ar eagla roimh smachtbhannaí,” a dúirt ceann acu. Luadh mar shampla táirgeadh drugaí, ar féidir a bheith i bhfad níos saoire go minic. “I gcás coimhlinte, is féidir leis an tSín an sconna a dhúnadh síos, agus ní bheidh aon rud againn,” a dúirt rannpháirtí amháin. Ardaíodh saincheist chearta an duine freisin. “Gníomhaímid go léir amhail is dá mba rud é go bhfaighimid an-tábhachtach, ach dúnfaimid ár súile ar an méid atá á dhéanamh ag an tSín do na Uighurs,” exclaims duine éigin.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Mic léinn ó Technasium Alkmaar: Níl aon arm coiteann.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Ina n-idirphlé téamach, phléigh mic léinn ó Technasium Jan Arentz in Alkmaar na buntáistí agus na míbhuntáistí a bhaineann le harm coiteann Eorpach. Chuir na rannpháirtithe in iúl nach raibh siad ag tacú leis. Nuair a bhíonn tír AE ag a bhfuil tríú tír, ba cheart dúinn a bheith in ann páirt a ghlacadh go huathoibríoch i gcogadh. Sílim go gcaithfidh tíortha a bheith in ann cinneadh a dhéanamh as a stuaim féin," a dúirt duine éigin. Pléadh an fhéidearthacht go mbeadh cogadh domhanda ann freisin. Ní mheasann na mic léinn go bhfuil an fhéidearthacht seo an-mhór, ach ceapann siad go bhféadfaí teacht ar réiteach go tapa má fuair muid ann. Is féidir le hairm comhoibriú go maith freisin. Ní gá, i mo thuairimse, arm Eorpach a bheith ann.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An mhodheolaíocht a úsáideadh sa suirbhé </w:t>
      </w:r>
    </w:p>
    <w:p>
      <w:pPr>
        <w:pStyle w:val="P68B1DB1Normal104"/>
        <w:widowControl w:val="false"/>
        <w:spacing w:lineRule="auto" w:line="240" w:before="150" w:after="0"/>
        <w:ind w:left="0" w:right="0" w:hanging="0"/>
        <w:jc w:val="left"/>
        <w:rPr/>
      </w:pPr>
      <w:r>
        <w:rPr/>
        <w:t xml:space="preserve">Is éard atá i bhFís na hEorpa cineálacha éagsúla idirphlé idirnasctha a bhailíonn tuairimí agus smaointe shaoránaigh na hÍsiltíre maidir le todhchaí na hEorpa agus an Aontais Eorpaigh. Déantar cur síos sa chaibidil seo ar an gcaoi a ndéantar an t-idirphlé dlúthghaolmhar sin i gcomhréir leis na treoirlínte is infheidhme maidir le painéil náisiúnta saoránach i gcomhthéacs na Comhdhála ar Thodhchaí na hEorpa. </w:t>
      </w:r>
    </w:p>
    <w:p>
      <w:pPr>
        <w:pStyle w:val="P68B1DB1Normal126"/>
        <w:widowControl w:val="false"/>
        <w:spacing w:lineRule="auto" w:line="240" w:before="43" w:after="0"/>
        <w:ind w:left="0" w:right="0" w:hanging="0"/>
        <w:jc w:val="left"/>
        <w:rPr>
          <w:rFonts w:ascii="Calibri" w:hAnsi="Calibri"/>
          <w:color w:val="0070C0"/>
          <w:sz w:val="24"/>
        </w:rPr>
      </w:pPr>
      <w:r>
        <w:rPr/>
        <w:t xml:space="preserve">Struchtúr idirphlé dlúthghaolmhar </w:t>
      </w:r>
    </w:p>
    <w:p>
      <w:pPr>
        <w:pStyle w:val="P68B1DB1Normal104"/>
        <w:widowControl w:val="false"/>
        <w:spacing w:lineRule="auto" w:line="240" w:before="114" w:after="0"/>
        <w:ind w:left="0" w:right="0" w:hanging="0"/>
        <w:jc w:val="left"/>
        <w:rPr>
          <w:rFonts w:ascii="Calibri" w:hAnsi="Calibri"/>
          <w:color w:val="000000"/>
          <w:sz w:val="21"/>
        </w:rPr>
      </w:pPr>
      <w:r>
        <w:rPr/>
        <w:t xml:space="preserve">Eagraítear na cineálacha idirphlé seo a leanas: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Suirbhé ar phainéal</w:t>
      </w:r>
    </w:p>
    <w:p>
      <w:pPr>
        <w:pStyle w:val="P68B1DB1Normal104"/>
        <w:widowControl w:val="false"/>
        <w:spacing w:lineRule="auto" w:line="240"/>
        <w:ind w:left="0" w:right="0" w:hanging="0"/>
        <w:jc w:val="left"/>
        <w:rPr>
          <w:rFonts w:ascii="Calibri" w:hAnsi="Calibri"/>
          <w:color w:val="000000"/>
          <w:sz w:val="21"/>
        </w:rPr>
      </w:pPr>
      <w:r>
        <w:rPr/>
        <w:t xml:space="preserve">Suirbhé ar líne ar chuid ionadaíoch de dhaonra na hÍsiltíre.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Idirphlé téamach ar líne chun doimhniú a dhéanamh</w:t>
      </w:r>
    </w:p>
    <w:p>
      <w:pPr>
        <w:pStyle w:val="P68B1DB1Normal104"/>
        <w:widowControl w:val="false"/>
        <w:spacing w:lineRule="auto" w:line="240"/>
        <w:ind w:left="0" w:right="0" w:hanging="0"/>
        <w:jc w:val="left"/>
        <w:rPr/>
      </w:pPr>
      <w:r>
        <w:rPr/>
        <w:t xml:space="preserve">Idirphlé ina bhfuil torthaí na chéad tuarascála eatramhaí "Ár bhfís don Eoraip: tuairimí, smaointe agus moltaí" (an 8 Deireadh Fómhair 2021) le grúpa Ollainnise.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Idirphlé le grúpaí sonracha</w:t>
      </w:r>
    </w:p>
    <w:p>
      <w:pPr>
        <w:pStyle w:val="P68B1DB1Normal104"/>
        <w:widowControl w:val="false"/>
        <w:spacing w:lineRule="auto" w:line="240"/>
        <w:ind w:left="0" w:right="0" w:hanging="0"/>
        <w:jc w:val="left"/>
        <w:rPr>
          <w:rFonts w:ascii="Calibri" w:hAnsi="Calibri"/>
          <w:color w:val="000000"/>
          <w:sz w:val="21"/>
        </w:rPr>
      </w:pPr>
      <w:r>
        <w:rPr/>
        <w:t xml:space="preserve">Cruinnithe le muintir na hÍsiltíre nach n-úsáidtear chun páirt a ghlacadh i suirbhéanna ná i bpainéil (ar líne).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Idirphlé le daoine óga</w:t>
      </w:r>
    </w:p>
    <w:p>
      <w:pPr>
        <w:pStyle w:val="P68B1DB1Normal104"/>
        <w:widowControl w:val="false"/>
        <w:spacing w:lineRule="auto" w:line="240"/>
        <w:ind w:left="0" w:right="0" w:hanging="0"/>
        <w:jc w:val="left"/>
        <w:rPr>
          <w:rFonts w:ascii="Calibri" w:hAnsi="Calibri"/>
          <w:color w:val="000000"/>
          <w:sz w:val="21"/>
        </w:rPr>
      </w:pPr>
      <w:r>
        <w:rPr/>
        <w:t xml:space="preserve">Cruinnithe ina bpléitear na téamaí Eorpacha is ábhartha do na daoine óga sin.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Suirbhé poiblí ar líne: Ceistneoir agus “Swipen naar de toekomst” (</w:t>
      </w:r>
      <w:commentRangeStart w:id="29"/>
      <w:r>
        <w:rPr>
          <w:rFonts w:ascii="Calibri" w:hAnsi="Calibri"/>
          <w:b/>
          <w:color w:val="000000"/>
          <w:sz w:val="21"/>
        </w:rPr>
        <w:t>Swiper</w:t>
      </w:r>
      <w:r>
        <w:rPr>
          <w:rFonts w:ascii="Calibri" w:hAnsi="Calibri"/>
          <w:b/>
          <w:color w:val="000000"/>
          <w:sz w:val="21"/>
        </w:rPr>
      </w:r>
      <w:commentRangeEnd w:id="29"/>
      <w:r>
        <w:commentReference w:id="29"/>
      </w:r>
      <w:r>
        <w:rPr>
          <w:rFonts w:ascii="Calibri" w:hAnsi="Calibri"/>
          <w:b/>
          <w:color w:val="000000"/>
          <w:sz w:val="21"/>
        </w:rPr>
        <w:t xml:space="preserve"> go dtí an todhchaí) </w:t>
      </w:r>
    </w:p>
    <w:p>
      <w:pPr>
        <w:pStyle w:val="P68B1DB1Normal104"/>
        <w:widowControl w:val="false"/>
        <w:spacing w:lineRule="auto" w:line="240"/>
        <w:ind w:left="0" w:right="0" w:hanging="0"/>
        <w:jc w:val="left"/>
        <w:rPr/>
      </w:pPr>
      <w:r>
        <w:rPr/>
        <w:t xml:space="preserve">D’fhéadfadh gach Ollainnis an ceistneoir suirbhé painéil a líonadh isteach freisin, lena n-áirítear iad siúd a bhfuil cónaí orthu thar lear. Bhí an ceistneoir sin ar fáil ón 1 Meán Fómhair 2021 go dtí an 14 Samhain 2021. Ina theannta sin, le linn na tréimhse céanna, bhí gach Dutchman in ann páirt a ghlacadh sa ghníomh “Swipen naar de toekomst” (Swiper to the future), uirlis ar líne a chuir i láthair 20 éileamh.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Suirbhé ar phainéal </w:t>
      </w:r>
    </w:p>
    <w:p>
      <w:pPr>
        <w:pStyle w:val="P68B1DB1Normal104"/>
        <w:widowControl w:val="false"/>
        <w:spacing w:lineRule="auto" w:line="240" w:before="150" w:after="0"/>
        <w:ind w:left="0" w:right="0" w:hanging="0"/>
        <w:jc w:val="left"/>
        <w:rPr/>
      </w:pPr>
      <w:r>
        <w:rPr/>
        <w:t xml:space="preserve">Cuireadh tús le “Fís na hEorpa” Comhphlé leis na Saoránaigh san Ísiltír an 1 Meán Fómhair le suirbhé painéil. Sa chur síos seo ar mhodheolaíocht an tsuirbhé, mínímid dearadh agus cur i bhfeidhm an tsuirbhé seo do phainéal. </w:t>
      </w:r>
    </w:p>
    <w:p>
      <w:pPr>
        <w:pStyle w:val="P68B1DB1Normal126"/>
        <w:widowControl w:val="false"/>
        <w:spacing w:lineRule="auto" w:line="240" w:before="43" w:after="0"/>
        <w:ind w:left="0" w:right="0" w:hanging="0"/>
        <w:jc w:val="left"/>
        <w:rPr>
          <w:rFonts w:ascii="Calibri" w:hAnsi="Calibri"/>
          <w:color w:val="0070C0"/>
          <w:sz w:val="24"/>
        </w:rPr>
      </w:pPr>
      <w:r>
        <w:rPr/>
        <w:t xml:space="preserve">Spriocdhaonra agus spriocdhaonra </w:t>
      </w:r>
    </w:p>
    <w:p>
      <w:pPr>
        <w:pStyle w:val="Normal"/>
        <w:widowControl w:val="false"/>
        <w:spacing w:lineRule="auto" w:line="240" w:before="114" w:after="0"/>
        <w:ind w:left="0" w:right="0" w:hanging="0"/>
        <w:jc w:val="left"/>
        <w:rPr/>
      </w:pPr>
      <w:r>
        <w:rPr/>
        <w:t>Cuireadh tús leis</w:t>
      </w:r>
      <w:r>
        <w:rPr>
          <w:rFonts w:ascii="Calibri" w:hAnsi="Calibri"/>
          <w:color w:val="000000"/>
          <w:sz w:val="21"/>
        </w:rPr>
        <w:t>an suirbhé “Fís na hEorpa” le ceistneoir ar líne faoin gcaoi a bhfeiceann muintir na hÍsiltíre todhchaí na hEorpa. Cuireadh an ceistneoir seo faoi bhráid painéal ionadaíoch agus tá sé oscailte freisin do gach Ollainnis (lena n-áirítear iad siúd a bhfuil cónaí orthu thar lear). Ina theannta sin, bhí gach duine in ann páirt a ghlacadh sa ghníomh “Swipen naar de toekomst” (</w:t>
      </w:r>
      <w:r>
        <w:rPr>
          <w:rFonts w:ascii="Calibri" w:hAnsi="Calibri"/>
          <w:color w:val="000000"/>
          <w:sz w:val="21"/>
        </w:rPr>
        <w:commentReference w:id="30"/>
      </w:r>
      <w:r>
        <w:rPr>
          <w:rFonts w:ascii="Calibri" w:hAnsi="Calibri"/>
          <w:color w:val="000000"/>
          <w:sz w:val="21"/>
        </w:rPr>
        <w:t xml:space="preserve"> Swipergo dtí an todhchaí), uirlis ar líne a chuireann éilimh 20 i láthair. Chuidigh torthaí an tsuirbhé painéil le roinnt idirphlé téamach a eagraíodh mar obair leantach ar phróiseas idirphlé “Fís na hEorpa” leis na saoránaigh.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t>Áirítear ar</w:t>
      </w:r>
      <w:r>
        <w:rPr>
          <w:rFonts w:ascii="Calibri" w:hAnsi="Calibri"/>
          <w:color w:val="000000"/>
          <w:sz w:val="21"/>
        </w:rPr>
        <w:t xml:space="preserve">spriocdhaonra an tsuirbhé painéil gach duine Ollannach atá 18 mbliana d’aois nó níos sine agus a bhí cláraithe mar chónaitheoirí sa chlár daonra ag an am a thosaigh an obair allamuigh. De réir Oifig Staidrimh Náisiúnta na hÍsiltíre (Centraal Bureau voor de Statistiek — CBS), bhí 14,190,874 duine sa spriocghrúpa sin amhail ón 1 Eanáir 2021. Comhfhreagraíonn an íosteorainn 18 mbliana don tromlach toghcháin. Glaoimid ar dhaonra an tsuirbhé painéil.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Obair allamuigh </w:t>
      </w:r>
    </w:p>
    <w:p>
      <w:pPr>
        <w:pStyle w:val="P68B1DB1Normal104"/>
        <w:widowControl w:val="false"/>
        <w:spacing w:lineRule="auto" w:line="240" w:before="116" w:after="0"/>
        <w:ind w:left="0" w:right="0" w:hanging="0"/>
        <w:jc w:val="left"/>
        <w:rPr/>
      </w:pPr>
      <w:r>
        <w:rPr/>
        <w:t xml:space="preserve">Baineadh úsáid as painéal de níos mó ná 100,000 rannpháirtí ó gach cearn den tír (ISO deimhnithe, Research Keurmerk groep, Nederlandse Marktonderzoek Associatie) chun íomhá dhigiteach den “Medium Dutch” a fháil. Chláraigh na rannpháirtithe sin sa phainéal suirbhé chun a dtuairimí ar réimse leathan ábhar a chur in iúl ar bhonn rialta. Sa bhreis ar a n-inspreagadh intreach chun páirt a ghlacadh, íoctar iad chun na ceistneoirí a fhreagairt. Léiríonn roinnt staidéar eolaíoch nach dtugann freagróirí a fhaigheann cúiteamh as ceistneoir a chomhlánú freagraí an-difriúil (foinse: </w:t>
      </w:r>
      <w:r>
        <w:rPr>
          <w:i/>
        </w:rPr>
        <w:t>An bhfuil úsáid dreasachtaí suirbhé degrade cáilíochta sonraí?</w:t>
      </w:r>
      <w:r>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Cuireadh tús leis an obair allamuigh an 11 Lúnasa 2021 agus tháinig deireadh léi an 19 Meán Fómhair 2021. Maidir le cur chun feidhme, níor úsáideadh ach modh bailithe sonraí amháin, i.e. an suirbhé ar an Idirlíon. Fuair baill phainéal an tsuirbhé ríomhphost ina raibh nasc pearsanta chuig an gceistneoir ar líne. Tar éis coicíse, fuair rannpháirtithe an phainéil meabhrúchán. Seoladh cuirí chun páirt a ghlacadh i mbaisceanna agus srathaíodh iad (trí dháileadh cothrom foghrúpaí a áirithiú) go dtí gur sroicheadh líon riachtanach na bhfreagróirí. </w:t>
      </w:r>
    </w:p>
    <w:p>
      <w:pPr>
        <w:pStyle w:val="P68B1DB1Normal126"/>
        <w:widowControl w:val="false"/>
        <w:spacing w:lineRule="auto" w:line="240" w:before="42" w:after="0"/>
        <w:ind w:left="0" w:right="0" w:hanging="0"/>
        <w:jc w:val="left"/>
        <w:rPr>
          <w:rFonts w:ascii="Calibri" w:hAnsi="Calibri"/>
          <w:color w:val="0070C0"/>
          <w:sz w:val="24"/>
        </w:rPr>
      </w:pPr>
      <w:r>
        <w:rPr/>
        <w:t xml:space="preserve">Sampláil agus dáileadh </w:t>
      </w:r>
    </w:p>
    <w:p>
      <w:pPr>
        <w:pStyle w:val="P68B1DB1Normal104"/>
        <w:widowControl w:val="false"/>
        <w:spacing w:lineRule="auto" w:line="240" w:before="114" w:after="0"/>
        <w:ind w:left="0" w:right="0" w:hanging="0"/>
        <w:jc w:val="left"/>
        <w:rPr/>
      </w:pPr>
      <w:r>
        <w:rPr/>
        <w:t xml:space="preserve">Tá dearadh an tsuirbhé bunaithe ar an bprionsabal nach mór do 3,600 freagróir ar a laghad páirt a ghlacadh sa suirbhé chun iontaofacht mhaith staitistiúil a áirithiú. Ina theannta sin, ceadaíonn an uimhir seo dáileadh maith idir saintréithe ginearálta éagsúla an daonra. Níl ach cineál amháin de Dutchman. Dá bhrí sin, táimid tar éis a áirithiú roimh ré go bhfuil an sampla a dháileadh i bhfad níos mó ná roinnt saintréithe. Is tír réasúnta beag í an Ísiltír, ach d’fhéadfadh tuairimí éagsúla a bheith ann de réir réigiúin. Is féidir an suíomh agus an tábhacht a thugtar do na téamaí a chinneadh (i bpáirt) ag an réigiún ina bhfuil cónaí ort. Mar shampla, is féidir le daoine a bhfuil cónaí orthu i gceantair thuaithe topaic amhail slándáil a thuiscint ar bhealach atá éagsúil leis na topaicí sin i gceantair uirbeacha. Léirítear i dtaighde a rinne Oifig Pleanála Sóisialta agus Cultúrtha na hÍsiltíre freisin gur minice a thacaíonn daoine a bhfuil leibhéal níos airde staidéir acu leis an Aontas Eorpach ná iad siúd a bhfuil leibhéal níos ísle staidéir acu agus go dtacaíonn daoine óga leis an Aontas Eorpach níos mó ná daoine scothaosta (foinse: </w:t>
      </w:r>
      <w:r>
        <w:rPr>
          <w:i/>
        </w:rPr>
        <w:t>Wat willen Nederlanders van de Europese Unie?</w:t>
      </w:r>
      <w:r>
        <w:rPr/>
        <w:t xml:space="preserve">, Oifig na hÍsiltíre um Pleanáil Shóisialta agus Chultúrtha, An Háig,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Sin é an fáth gur leithdháileadh na trí thréith seo a leanas roimhe seo go comhréireach d’fhonn ionadaíochas an tsampla a chinntiú: (1) cónaí trí réigiúin COROP, (2) aois agus (3) leibhéal oideachais. Cuireadh dáileadh an tsampla i láthair freisin de réir na saintréithe ginearálta seo a leanas: inscne, bunús, príomhshlí bheatha, treoshuíomh polaitiúil.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Forbraíodh réigiúin Corop ar bhonn an phrionsabail nodal (“croí” le limistéar mealltach nó feidhm réigiúnach), bunaithe ar shreabhadh na ndaoine a thaistealaíonn. Géilleadh do roinnt sáruithe ar phrionsabal na nodal ionas go leanfaidh na réigiúin teorainneacha cúige. Tar éis atheagrú na mbardas thar theorainneacha COROP, rinneadh an dáileadh a choigeartú (foinse: Oifig Staidrimh Náisiúnta na hÍsiltíre). Laistigh de réigiúin COROP, d’áirithigh muid dáileadh maith i measc na n-aoisghrúpaí, leis an miondealú seo a leanas: 18-34, 35-54, 55-75 agus os cionn 75.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Ar deireadh, d’áirithigh muid dáileadh ionadaíoch ar leibhéil oideachais. Sa sampla, comhfhreagraíonn dáileadh na bhfreagróirí do dháileadh an leibhéil is airde oideachais ar an leibhéal náisiúnta, mar seo a leanas: </w:t>
      </w:r>
      <w:r>
        <w:br w:type="page"/>
      </w:r>
    </w:p>
    <w:p>
      <w:pPr>
        <w:pStyle w:val="P68B1DB1Normal120"/>
        <w:spacing w:lineRule="auto" w:line="240"/>
        <w:ind w:left="0" w:right="0" w:hanging="0"/>
        <w:rPr>
          <w:rFonts w:ascii="Calibri" w:hAnsi="Calibri"/>
          <w:b/>
          <w:b/>
          <w:color w:val="000000"/>
          <w:sz w:val="21"/>
        </w:rPr>
      </w:pPr>
      <w:r>
        <w:rPr/>
        <w:t xml:space="preserve">An leibhéal is airde oideachais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Íseal: bunoideachas, gairmoideachas ullmhúcháin, 1d grád go 3ú grád d’oideachas ginearálta meánscoile uachtaraí/oideachas réamh-ollscoile, meánoideachas gairme leibhéal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Meánleibhéal: oideachas meánscoile uachtaraí ginearálta/oideachas réamh-ollscoile, oideachas meánscoile idir 2 agus 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Ard: ardoideachas gairmoideachais nó oideachas ollscoile</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Ní fios</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Ráta freagartha </w:t>
      </w:r>
    </w:p>
    <w:p>
      <w:pPr>
        <w:pStyle w:val="P68B1DB1Normal104"/>
        <w:widowControl w:val="false"/>
        <w:spacing w:lineRule="exact" w:line="386" w:before="116" w:after="0"/>
        <w:ind w:left="0" w:right="368" w:hanging="0"/>
        <w:jc w:val="left"/>
        <w:rPr/>
      </w:pPr>
      <w:r>
        <w:rPr/>
        <w:t xml:space="preserve">Ghlac 4,086 duine páirt sa suirbhé in aghaidh an phainéil. Dá bhrí sin, baintear amach an cuspóir 3 600 ceistneoir lánchríochnaithe a bhaint amach.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Freagraí ó réigiúin COROP agus ó aois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Idir 18 agus 34 bliana d’aois</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Idir 35 agus 54 bliana d’aois</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 go 75 bliain d’aois</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níos sine ná 75 bliana d’aois</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Drenthe Thuaidh</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Oirdheiscirt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Siar ó dheas ó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Fhreaslainn Thuaidh</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Fhreaslainn Thoir Theas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Siar ó dheas ón bhFreaslainn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Clár na dToghthóirí</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Siar ó dheas ó Ghelderland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Groningen Thoir</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chuid eile de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Limburg Láir</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Tuaisceart 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Limburg theas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Ionad Brabant Thuaidh</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Soir ó thuaidh ó Brabant Thuaidh</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Siar ó Thuaidh 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Soir ó dheas ó Brabant Thuaidh</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Ceirtleán Haarlem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agus a thimpeallacht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Oileán na Tríonóide agus Tobága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Gooi agus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Inis dúinn, le do thoil...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Leid na hOllainne Thuaidh</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Réigiún Zaan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Ó thuaidh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Fiche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Siar ó dheas ó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chuid eile de Zeeland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Flanders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Ceirtleán Leiden agus réigiún na bolgán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Ceirtleán na Háige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agus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Ollainn Theas Thoir</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An Ollainn Theas Thoir Theas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Freagraí de réir leibhéal oideachais</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Íseal</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Idirghabhálaí</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Ard</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Ní fios</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Iontaofacht agus ionadaíochas </w:t>
      </w:r>
    </w:p>
    <w:p>
      <w:pPr>
        <w:pStyle w:val="P68B1DB1Normal104"/>
        <w:widowControl w:val="false"/>
        <w:spacing w:lineRule="auto" w:line="240" w:before="119" w:after="0"/>
        <w:ind w:left="0" w:right="0" w:hanging="0"/>
        <w:jc w:val="left"/>
        <w:rPr/>
      </w:pPr>
      <w:r>
        <w:rPr/>
        <w:t xml:space="preserve">Fágann líon na bhfreagróirí as 4,086 gur féidir barúlacha a thabhairt don daonra ina iomláine le leibhéal muiníne 95 % agus lamháil earráide 1.53 %. Is de réir mhéid an tsampla a chinntear leibhéal muiníne agus lamháil earráide na dtorthaí. Dá mhéad an sampla, is féidir na torthaí níos iontaofa agus níos cruinne a eachtarshuí chuig an daonra ar fad.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Sainmhínítear an leibhéal muiníne mar 1 (100 %) lúide an leibhéal brí. Tá sé coitianta a bheith bunaithe ar leibhéal brí 5 %. Táimid ag caint faoi leibhéal muiníne 95 %. Is é sin le rá, dá ndéanfaí an suirbhé arís ar an mbealach céanna agus faoi na coinníollacha céanna, bheadh na torthaí mar an gcéanna i 95 % de na cásanna. </w:t>
      </w:r>
    </w:p>
    <w:p>
      <w:pPr>
        <w:pStyle w:val="P68B1DB1Normal104"/>
        <w:widowControl w:val="false"/>
        <w:spacing w:lineRule="auto" w:line="240"/>
        <w:ind w:left="0" w:right="0" w:hanging="0"/>
        <w:jc w:val="left"/>
        <w:rPr/>
      </w:pPr>
      <w:r>
        <w:rPr/>
        <w:t xml:space="preserve">Léiríonn beachtas (arna shloinneadh de réir lamháil earráide) raon na luachanna a bhfuil an luach iarbhír sa daonra suite laistigh díobh. I bhfocail eile: cad é an difríocht uasta idir torthaí an tsampla agus na torthaí a gheofaí ón daonra ina iomláine? Ciallaíonn lamháil earráide 1.53 % go bhféadfadh an luach iarbhír laistigh den daonra iomlán a bheith 1.53 % níos airde nó níos ísle ná luach an tsampla. Mar shampla, má léiríonn suirbhé ar shampla daoine go measann 50 % de na freagróirí go bhfuil téama ar leith tábhachtach, tá an céatadán iarbhír 1.53 % níos airde nó níos ísle ná an 50 % sin, i.e. idir 48.47 agus 51.53 %. Tá lamháil uasta earráide 5 % coitianta agus glactar leis go ginearálta i staidéir chainníochtúla (staidreamh).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Chomh maith le hiontaofacht, tá ionadaíochas an tsampla tábhachtach. Ós rud é gur seoladh na cuirí chun páirt a ghlacadh i mbaisceanna agus gur srathaíodh iad, tá na torthaí ionadaíoch ó thaobh shaintréithe réigiún COROP agus na n-aoisghrúpaí de réir réigiún COROP. Tá na freagraí ionadaíoch freisin ó thaobh leibhéal an oideachais de i gcomparáid leis an leibhéal oideachais is airde atá bainte amach ag an leibhéal náisiúnta.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Saintréithe ginearálta eile </w:t>
      </w:r>
    </w:p>
    <w:p>
      <w:pPr>
        <w:pStyle w:val="P68B1DB1Normal104"/>
        <w:widowControl w:val="false"/>
        <w:spacing w:lineRule="auto" w:line="240"/>
        <w:ind w:left="0" w:right="0" w:hanging="0"/>
        <w:jc w:val="left"/>
        <w:rPr/>
      </w:pPr>
      <w:r>
        <w:rPr/>
        <w:t xml:space="preserve">Cuireadh roinnt ceisteanna comhthéacsúla breise ar rannpháirtithe an tsuirbhé de réir painéil. Áirítear orthu sin inscne, seasamh san Aontas, bunús, príomhshlí bheatha agus an páirtí polaitiúil a mbeadh an duine ag vótáil ina leith i gcás toghchán.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Fir iad 49 % de na freagróirí, is mná iad 50 % díobh agus b’fhearr le 1 % díobh gan an cheist seo a fhreagairt.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Creideann 51 % de na freagróirí gur maith an rud é don Ísiltír a bheith ina ball den Aontas Eorpach, measann 13 % díobh gur drochrud é agus go bhfuil 36 % díobh neodrach nó nach bhfuil aon tuairim acu.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Rugadh 95 % de na freagróirí san Ísiltír. Chuir 89 % de na freagróirí in iúl gur rugadh an bheirt thuismitheoir san Ísiltír. Rugadh 5 % díobh do bheirt thuismitheoirí a rugadh iad féin thar lear.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Treoshuíomh polaitiúil reatha na bhfreagróirí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Páirtí</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(Páirtí an Phobail ar son na Saoirse agus an Daonlathais)</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(Páirtí ar son na Saoirse)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(Páirtí Sóisialach)</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(Daonlathaigh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(Glao Daonlathach Críostaí)</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(Páirtí an Lucht Oibre)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(Páirtí Ainmhithe)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(An Chlé Ghlas)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(An tAontas Críostaí)</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(Gluaiseacht na Saoránach)</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Fóram voor Democratie (Fóram don Daonlathas)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GSP (Páirtí Polaitiúil Athbhreithnithe)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DEARBHAIGH</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Eile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Vótáil bhán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 fearr liom gan freagra a thabhairt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Ní chaithim vóta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Cén phríomhghairm atá agat faoi láthair?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Slí bheatha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Mac léinn/mac léinn</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Fostaí páirtaimseartha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Fostaí lánaimseartha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Conraitheoir neamhspleách</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Duine sa bhaile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Cuardaitheora Poist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Obair dheonach</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Éagumas chun oibre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 scor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Eile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Is fearr liom gan freagra a thabhairt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Ceistneoir </w:t>
      </w:r>
    </w:p>
    <w:p>
      <w:pPr>
        <w:pStyle w:val="P68B1DB1Normal104"/>
        <w:widowControl w:val="false"/>
        <w:spacing w:lineRule="exact" w:line="339" w:before="1" w:after="0"/>
        <w:ind w:left="0" w:right="0" w:hanging="0"/>
        <w:jc w:val="left"/>
        <w:rPr/>
      </w:pPr>
      <w:r>
        <w:rPr/>
        <w:t xml:space="preserve">D’ullmhaigh eagraíocht sheachtrach neamhspleách an ceistneoir agus an tuarascáil seo ar iarratas ón Aireacht Gnóthaí Eachtracha. Cuirtear struchtúr modúlach i láthair sa cheistneoir agus áirítear ann na bloic ceisteanna seo a leanas, i gcomhréir leis na téamaí a sainaithníodh don Chomhdháil ar Thodhchaí na hEorpa: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Téamaí tábhachtacha agus ról na hEorpa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An t-athrú aeráide agus an comhshaol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Sláinte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Geilleagar agus fostaíocht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Ról an Aontais Eorpaigh sa domhan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Slándáil agus smacht reachta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An domhan fíorúil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Daonlathas na hEorpa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Imirce agus dídeanaithe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Oideachas/cultúr/an óige/spórt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Le linn ullmhú an cheistneora, tugadh aird mhór ar cháilíocht, iontaofacht agus bailíocht na gceisteanna. Ar an gcúis sin, lorgaíodh foirmliú neodrach, neamhtreoraithe ceisteanna, dearbhuithe agus roghanna freagartha, agus fíoraíodh gur foirmíodh na ceisteanna i dteanga intuigthe (leibhéal B1).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Rinneadh tástálacha cáilíochta ar an gceistneoir trí agallaimh duine le duine le rannpháirtithe na dtrialacha a bhain leis an spriocghrúpa. Chuir sé seo ar ár gcumas staidéar a dhéanamh ar an gcaoi a dtuigeann cineálacha éagsúla freagróirí ceisteanna. Má dhealraigh ceist a bheith ina ualach cognaíoch ró-mhór (ró-chasta), bhí sé oiriúnach. </w:t>
      </w:r>
    </w:p>
    <w:p>
      <w:pPr>
        <w:pStyle w:val="P68B1DB1Normal126"/>
        <w:widowControl w:val="false"/>
        <w:spacing w:lineRule="auto" w:line="240" w:before="333" w:after="0"/>
        <w:ind w:left="0" w:right="0" w:hanging="0"/>
        <w:jc w:val="left"/>
        <w:rPr>
          <w:rFonts w:ascii="Calibri" w:hAnsi="Calibri"/>
          <w:color w:val="0070C0"/>
          <w:sz w:val="24"/>
        </w:rPr>
      </w:pPr>
      <w:r>
        <w:rPr/>
        <w:t xml:space="preserve">Modhanna anailíse </w:t>
      </w:r>
    </w:p>
    <w:p>
      <w:pPr>
        <w:pStyle w:val="P68B1DB1Normal104"/>
        <w:widowControl w:val="false"/>
        <w:spacing w:lineRule="auto" w:line="240" w:before="80" w:after="0"/>
        <w:ind w:left="0" w:right="0" w:hanging="0"/>
        <w:jc w:val="left"/>
        <w:rPr>
          <w:rFonts w:ascii="Calibri" w:hAnsi="Calibri"/>
          <w:color w:val="000000"/>
          <w:sz w:val="21"/>
        </w:rPr>
      </w:pPr>
      <w:r>
        <w:rPr/>
        <w:t xml:space="preserve">Baineadh úsáid as dhá mhodh anailíse sa suirbhé seo: </w:t>
      </w:r>
    </w:p>
    <w:p>
      <w:pPr>
        <w:pStyle w:val="P68B1DB1Normal111"/>
        <w:widowControl w:val="false"/>
        <w:spacing w:lineRule="auto" w:line="240" w:before="48" w:after="0"/>
        <w:ind w:left="0" w:right="0" w:hanging="0"/>
        <w:jc w:val="left"/>
        <w:rPr>
          <w:rFonts w:ascii="Calibri" w:hAnsi="Calibri"/>
          <w:b/>
          <w:b/>
          <w:color w:val="000000"/>
          <w:sz w:val="22"/>
        </w:rPr>
      </w:pPr>
      <w:r>
        <w:rPr/>
        <w:t xml:space="preserve">Anailísí gan aon athrú </w:t>
      </w:r>
    </w:p>
    <w:p>
      <w:pPr>
        <w:pStyle w:val="P68B1DB1Normal104"/>
        <w:widowControl w:val="false"/>
        <w:spacing w:lineRule="auto" w:line="240" w:before="6" w:after="0"/>
        <w:ind w:left="0" w:right="0" w:hanging="0"/>
        <w:jc w:val="left"/>
        <w:rPr>
          <w:rFonts w:ascii="Calibri" w:hAnsi="Calibri"/>
          <w:color w:val="000000"/>
          <w:sz w:val="21"/>
        </w:rPr>
      </w:pPr>
      <w:r>
        <w:rPr/>
        <w:t xml:space="preserve">Úsáidtear staitisticí tuairisciúla chun cur síos a dhéanamh ar athróga suirbhé. Úsáidtear minicíochtaí agus meáin sa suirbhé seo. </w:t>
      </w:r>
    </w:p>
    <w:p>
      <w:pPr>
        <w:pStyle w:val="P68B1DB1Normal111"/>
        <w:widowControl w:val="false"/>
        <w:spacing w:lineRule="auto" w:line="240" w:before="48" w:after="0"/>
        <w:ind w:left="0" w:right="0" w:hanging="0"/>
        <w:jc w:val="left"/>
        <w:rPr>
          <w:rFonts w:ascii="Calibri" w:hAnsi="Calibri"/>
          <w:b/>
          <w:b/>
          <w:color w:val="000000"/>
          <w:sz w:val="22"/>
        </w:rPr>
      </w:pPr>
      <w:r>
        <w:rPr/>
        <w:t xml:space="preserve">Anailísí dé-athraitheacha </w:t>
      </w:r>
    </w:p>
    <w:p>
      <w:pPr>
        <w:pStyle w:val="P68B1DB1Normal104"/>
        <w:widowControl w:val="false"/>
        <w:spacing w:lineRule="auto" w:line="240" w:before="6" w:after="0"/>
        <w:ind w:left="0" w:right="0" w:hanging="0"/>
        <w:jc w:val="left"/>
        <w:rPr/>
      </w:pPr>
      <w:r>
        <w:rPr/>
        <w:t xml:space="preserve">Leis na hanailísí déathraitheacha, is féidir scrúdú a dhéanamh ar an ngaol idir dhá athróg, sa chás seo, an gaol idir tábhacht na dtéamaí éagsúla agus an cheist ar cheart don AE idirghabháil a dhéanamh sa réimse seo agus saintréith ghinearálta aoise. Rinneadh athbhreithniú chun a chinneadh an bhfuil tábhacht éagsúil ag baint le haoisghrúpaí éagsúla agus an bhfuil tuairimí éagsúla ann maidir lena mhéid is saincheisteanna iad sin ar cheart don Aontas a bheith rannpháirteach iontu.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Faisnéis agus iomláine a fhoilsiú </w:t>
      </w:r>
    </w:p>
    <w:p>
      <w:pPr>
        <w:pStyle w:val="P68B1DB1Normal76"/>
        <w:widowControl w:val="false"/>
        <w:spacing w:lineRule="auto" w:line="240" w:before="116" w:after="0"/>
        <w:ind w:left="0" w:right="0" w:hanging="0"/>
        <w:jc w:val="left"/>
        <w:rPr/>
      </w:pPr>
      <w:r>
        <w:rPr>
          <w:rFonts w:ascii="Calibri" w:hAnsi="Calibri"/>
          <w:sz w:val="21"/>
        </w:rPr>
        <w:t>Cuimsíonn an tuarascáil seo torthaí na gceisteanna uile a cuireadh ar fhreagróirí an phainéil suirbhé. I gcás roinnt ceisteanna, tugadh an deis don fhreagróir freagraí “oscailte” (i.e. gan a bheith réamhshocraithe) a chur ar fáil. Rinneadh na freagraí oscailte a chatagóiriú ansin agus cuireadh san áireamh iad san fhoilseachán. Úsáidtear na smaointe a roinn freagróirí sna tuairimí saor in aisce chun cur leis na hidirphléití téamacha éagsúla a eagraítear mar obair leantach ar phróiseas an Chomhphlé leis na Saoránaigh “Fís na hEorpa”.</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Idirphlé téamach ar líne chun doimhniú a dhéanamh </w:t>
      </w:r>
    </w:p>
    <w:p>
      <w:pPr>
        <w:pStyle w:val="P68B1DB1Normal104"/>
        <w:widowControl w:val="false"/>
        <w:spacing w:lineRule="auto" w:line="240"/>
        <w:ind w:left="0" w:right="0" w:hanging="0"/>
        <w:jc w:val="left"/>
        <w:rPr/>
      </w:pPr>
      <w:r>
        <w:rPr/>
        <w:t xml:space="preserve">Rinneadh na téamaí atá i gcroílár na Comhdhála ar Thodhchaí na hEorpa a dhoimhniú trí ocht n-idirphlé téamach ar líne. Ba é cuspóir na n-idirphléití sin na </w:t>
      </w:r>
      <w:r>
        <w:rPr>
          <w:i/>
        </w:rPr>
        <w:t>cúiseanna a bhí leis</w:t>
      </w:r>
      <w:r>
        <w:rPr/>
        <w:t xml:space="preserve"> na tuairimí a cuireadh in iúl a fháil amach, chomh maith leis na spreagthaí agus na mothúcháin a bhí taobh thiar díobh. Cad iad na hábhair imní agus na deiseanna a mheastar a bheith ann? Chuir na seisiúin phlé ar chumas na rannpháirtithe moltaí agus smaointe a cheapadh maidir leis na hábhair sin, chomh maith le saincheisteanna nach bhfuil mar chuid den chomhdháil a ardú ach atá tábhachtach dóibh i gcónaí.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Bhí an t-idirphlé téamach ar siúl an 12-14 Deireadh Fómhair agus an 9-11 Samhain. Eagraíodh ceithre idirphlé théamacha ar líne i mí Dheireadh Fómhair maidir leis na téamaí “Eacnamaíocht” agus “Daonlathas”. </w:t>
      </w:r>
    </w:p>
    <w:p>
      <w:pPr>
        <w:pStyle w:val="Normal"/>
        <w:widowControl w:val="false"/>
        <w:spacing w:lineRule="auto" w:line="240" w:before="10" w:after="0"/>
        <w:ind w:left="0" w:right="0" w:hanging="0"/>
        <w:jc w:val="left"/>
        <w:rPr/>
      </w:pPr>
      <w:r>
        <w:rPr/>
        <w:t>Tionóladh</w:t>
      </w:r>
      <w:r>
        <w:rPr>
          <w:rFonts w:ascii="Calibri" w:hAnsi="Calibri"/>
          <w:color w:val="000000"/>
          <w:sz w:val="21"/>
        </w:rPr>
        <w:t xml:space="preserve">ceithre idirphlé théamacha ar líne i mí na Samhna maidir leis na téamaí “Aeráid” agus “An tAontas Eorpach sa domhan”. Ar an meán, ghlac 29 nduine páirt i ngach seisiún plé (231 duine ar an iomlán). Earcaíodh rannpháirtithe as measc chomhaltaí an phainéil (féach pointe 1) agus trí na meáin shóisialta. </w:t>
      </w:r>
      <w:r>
        <w:br w:type="page"/>
      </w:r>
    </w:p>
    <w:p>
      <w:pPr>
        <w:pStyle w:val="P68B1DB1Normal125"/>
        <w:spacing w:lineRule="auto" w:line="240"/>
        <w:ind w:left="0" w:right="0" w:hanging="0"/>
        <w:rPr>
          <w:rFonts w:ascii="Calibri" w:hAnsi="Calibri"/>
          <w:b/>
          <w:b/>
          <w:color w:val="0070C0"/>
          <w:sz w:val="32"/>
        </w:rPr>
      </w:pPr>
      <w:r>
        <w:rPr/>
        <w:t xml:space="preserve">3. Idirphlé le grúpaí sonracha </w:t>
      </w:r>
    </w:p>
    <w:p>
      <w:pPr>
        <w:pStyle w:val="P68B1DB1Normal104"/>
        <w:widowControl w:val="false"/>
        <w:spacing w:lineRule="auto" w:line="240" w:before="73" w:after="0"/>
        <w:ind w:left="0" w:right="0" w:hanging="0"/>
        <w:jc w:val="left"/>
        <w:rPr/>
      </w:pPr>
      <w:r>
        <w:rPr/>
        <w:t xml:space="preserve">Is eol nach bhfuil mórán taithí ag roinnt grúpaí Ollannach ar pháirt a ghlacadh i suirbhéanna agus i bpainéil (ar líne). D’fhonn íomhá ionadaíoch a fháil de “ghuth na hÍsiltíre”, bhí sé tábhachtach go mbeadh na saoránaigh sin in ann a gcuid smaointe agus tuairimí a chur in iúl freisin. Sin an fáth ar eagraigh muid roinnt idirphlé ar an láthair don suirbhé “Fís na hEorpa”. Baineadh úsáid as na tuairimí agus na smaointe a bhíomar in ann a bhailiú mar bhonn (i measc nithe eile) chun na moltaí a fhoirmliú. </w:t>
      </w:r>
    </w:p>
    <w:p>
      <w:pPr>
        <w:pStyle w:val="P68B1DB1Normal126"/>
        <w:widowControl w:val="false"/>
        <w:spacing w:lineRule="auto" w:line="240" w:before="94" w:after="0"/>
        <w:ind w:left="0" w:right="0" w:hanging="0"/>
        <w:jc w:val="left"/>
        <w:rPr>
          <w:rFonts w:ascii="Calibri" w:hAnsi="Calibri"/>
          <w:color w:val="0070C0"/>
          <w:sz w:val="24"/>
        </w:rPr>
      </w:pPr>
      <w:r>
        <w:rPr/>
        <w:t xml:space="preserve">Spriocghrúpaí </w:t>
      </w:r>
    </w:p>
    <w:p>
      <w:pPr>
        <w:pStyle w:val="P68B1DB1Normal110"/>
        <w:widowControl w:val="false"/>
        <w:spacing w:lineRule="auto" w:line="240" w:before="88" w:after="0"/>
        <w:ind w:left="0" w:right="0" w:hanging="0"/>
        <w:jc w:val="left"/>
        <w:rPr/>
      </w:pPr>
      <w:r>
        <w:rPr>
          <w:sz w:val="21"/>
        </w:rPr>
        <w:t xml:space="preserve">Ní féidir spriocghrúpaí ar deacair teacht orthu a shainiú gan débhrí. Cuireann staidéir agus taithí ar ár súile dúinn go nglacann daoine Ollannach a bhfuil bunús </w:t>
      </w:r>
      <w:r>
        <w:rPr>
          <w:b/>
          <w:sz w:val="21"/>
        </w:rPr>
        <w:t>neamh-Iarthair</w:t>
      </w:r>
      <w:r>
        <w:rPr>
          <w:sz w:val="21"/>
        </w:rPr>
        <w:t>acu páirt i bhfad níos lú in imscrúduithe agus i bpléití. Ós rud é gur grúpa mór é sin (14 % den Ísiltír</w:t>
      </w:r>
      <w:r>
        <w:rPr>
          <w:b/>
          <w:position w:val="6"/>
          <w:sz w:val="14"/>
        </w:rPr>
        <w:t>1</w:t>
      </w:r>
      <w:r>
        <w:rPr>
          <w:sz w:val="21"/>
        </w:rPr>
        <w:t xml:space="preserve">), roghnaíodh iad chun páirt a ghlacadh san idirphlé maidir le Fís na hEorpa. Leanadh an réasúnaíocht chéanna maidir le </w:t>
      </w:r>
      <w:r>
        <w:rPr>
          <w:b/>
          <w:sz w:val="21"/>
        </w:rPr>
        <w:t>daoine le beagán oideachais</w:t>
      </w:r>
      <w:r>
        <w:rPr>
          <w:sz w:val="21"/>
        </w:rPr>
        <w:t>. Is grúpa mór é freisin (2.5 milliún Ollainnis</w:t>
      </w:r>
      <w:r>
        <w:rPr>
          <w:position w:val="6"/>
          <w:sz w:val="14"/>
        </w:rPr>
        <w:t>2</w:t>
      </w:r>
      <w:r>
        <w:rPr>
          <w:sz w:val="21"/>
        </w:rPr>
        <w:t xml:space="preserve">), a bhfuil forluí i bpáirt aige leis an ngrúpa imirceach (39 %). Ar deireadh, reáchtáladh idirphlé le grúpa daoine is annamh a fhaightear i suirbhéanna agus i bpléití, ar </w:t>
      </w:r>
      <w:r>
        <w:rPr>
          <w:b/>
          <w:sz w:val="21"/>
        </w:rPr>
        <w:t>daoine iad atá cáinteach ar an Eoraip, ach a bhfuil ról tábhachtach ag an Eoraip ina leith sa réimse gairmiúil.</w:t>
      </w:r>
      <w:r>
        <w:rPr>
          <w:sz w:val="21"/>
        </w:rPr>
        <w:t xml:space="preserve"> Roghnaíodh fiontraithe ó earnáil na talmhaíochta.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Chuathas i dteagmháil leis na grúpaí thuasluaite trí eagraíochtaí a bhfuil siad ina mbaill díobh, amhail eagraíochtaí imirceacha, cumainn abhcóideachta agus eagraíochtaí gairmiúla. Ós rud é gur chuireamar teorainn le líon na n-idirphléití go hocht gcinn, ní fhéadfaimis a bheith “uileghabhálach” go hiomlán. Fágann sé sin go bhfuil rogha na rannpháirtithe beagán treallach. Chun an rogha sin a dhéanamh, chuireamar san áireamh freisin an díograis a bhí ann a bheith rannpháirteach agus cuidiú lena mbunús a shlógadh, chomh maith le saincheisteanna praiticiúla amhail infhaighteacht de réir dátaí agus suímh.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Tionóladh idirphlé ar an láthair le comhaltaí de na heagraíochtaí seo a leanas: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Fondúireacht Hakder, pobal Alevi,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Fondúireacht Asha, pobal Hindu, Utrecht (dhá phlésheisiún)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eagraíocht na sochaí sibhialta,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eagraíocht do dhaoine íseal-oilte,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comhlachas grúpaí talmhaíochta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Dialóg Marokkanen Overvecht, pobal Mharacó,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Mná ar son na Saoirse, eagraíocht abhcóideachta do mhná de bhunadh imirceach, an Háig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Ghlac 110 duine san iomlán páirt sna cruinnithe plé sin.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Idirphlé le daoine óga </w:t>
      </w:r>
    </w:p>
    <w:p>
      <w:pPr>
        <w:pStyle w:val="P68B1DB1Normal104"/>
        <w:widowControl w:val="false"/>
        <w:spacing w:lineRule="auto" w:line="240" w:before="145" w:after="0"/>
        <w:ind w:left="0" w:right="0" w:hanging="0"/>
        <w:jc w:val="both"/>
        <w:rPr/>
      </w:pPr>
      <w:r>
        <w:rPr/>
        <w:t xml:space="preserve">Is spriocghrúpa tosaíochta iad daoine óga den Chomhdháil ar Thodhchaí na hEorpa. Chun a rannpháirtíocht sa Chomhphlé leis na Saoránaigh “Fís na hEorpa” a spreagadh go gníomhach agus chun tuairimí agus smaointe an ghrúpa seo a chur in iúl go maith, eagraíodh sé chruinniú plé fhisiciúil go sonrach do dhaoine óga.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Tionóladh na cruinnithe sna hinstitiúidí seo a leanas: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Cumann na Mac Léinn Staire, Ollscoil Leiden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An Dr. Knippenberg College, Ardscoil,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Coalitie-Y, Ardán Óige na Comhairle Eacnamaíochta agus Sóisialta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Coláiste Graafschap, gairmoideachas meánscoile,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oideachas meánscoile ag díriú ar ábhair theicneolaíocha,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Comhairle Náisiúnta na nÓg (bhí an cruinniú ar siúl lasmuigh den láthair)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Ghlac 110 duine óg san iomlán páirt sna cruinnithe plé. </w:t>
      </w:r>
      <w:r>
        <w:br w:type="page"/>
      </w:r>
    </w:p>
    <w:p>
      <w:pPr>
        <w:pStyle w:val="P68B1DB1Normal126"/>
        <w:spacing w:lineRule="auto" w:line="240"/>
        <w:ind w:left="0" w:right="0" w:hanging="0"/>
        <w:rPr>
          <w:rFonts w:ascii="Calibri" w:hAnsi="Calibri"/>
          <w:color w:val="0070C0"/>
          <w:sz w:val="24"/>
        </w:rPr>
      </w:pPr>
      <w:r>
        <w:rPr/>
        <w:t xml:space="preserve">Teicnící cothabhála a úsáidtear </w:t>
      </w:r>
    </w:p>
    <w:p>
      <w:pPr>
        <w:pStyle w:val="P68B1DB1Normal104"/>
        <w:widowControl w:val="false"/>
        <w:spacing w:lineRule="auto" w:line="240" w:before="92" w:after="0"/>
        <w:ind w:left="0" w:right="0" w:hanging="0"/>
        <w:jc w:val="left"/>
        <w:rPr/>
      </w:pPr>
      <w:r>
        <w:rPr/>
        <w:t xml:space="preserve">Rinneadh idirphlé téamach ar líne, idirphlé le grúpaí sonracha agus idirphlé le daoine óga trí úsáid a bhaint as an modh agallaimh “socratach” mar a thugtar air. Baineadh úsáid as an modh seo le blianta fada anuas ar Lá an Chomhphlé, áit a mbíonn daoine ar fud na hÍsiltíre ag idirghníomhú ar shaincheisteanna a mbíonn tionchar acu orthu. I gcomhthéacs an mhodha cothabhála sochraidigh, cuirfidh an modhnóir na prionsabail seo a leanas san áireamh: </w:t>
      </w:r>
    </w:p>
    <w:p>
      <w:pPr>
        <w:pStyle w:val="P68B1DB1Normal105"/>
        <w:widowControl w:val="false"/>
        <w:spacing w:lineRule="auto" w:line="240"/>
        <w:ind w:left="0" w:right="0" w:hanging="0"/>
        <w:jc w:val="left"/>
        <w:rPr/>
      </w:pPr>
      <w:r>
        <w:rPr>
          <w:rFonts w:ascii="Verdana" w:hAnsi="Verdana"/>
        </w:rPr>
        <w:t>•</w:t>
      </w:r>
      <w:r>
        <w:rPr/>
        <w:t xml:space="preserve"> </w:t>
      </w:r>
      <w:r>
        <w:rPr/>
        <w:t xml:space="preserve">Lig don duine eile a scéal a insint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Ná</w:t>
      </w:r>
      <w:r>
        <w:rPr/>
        <w:t xml:space="preserve"> </w:t>
      </w:r>
      <w:r>
        <w:rPr>
          <w:rFonts w:ascii="Calibri" w:hAnsi="Calibri"/>
        </w:rPr>
        <w:t xml:space="preserve">freagair láithreach é le scéal eile </w:t>
      </w:r>
    </w:p>
    <w:p>
      <w:pPr>
        <w:pStyle w:val="P68B1DB1Normal105"/>
        <w:widowControl w:val="false"/>
        <w:spacing w:lineRule="auto" w:line="240"/>
        <w:ind w:left="0" w:right="0" w:hanging="0"/>
        <w:jc w:val="left"/>
        <w:rPr/>
      </w:pPr>
      <w:r>
        <w:rPr>
          <w:rFonts w:ascii="Verdana" w:hAnsi="Verdana"/>
        </w:rPr>
        <w:t xml:space="preserve">• </w:t>
      </w:r>
      <w:r>
        <w:rPr>
          <w:rFonts w:ascii="Verdana" w:hAnsi="Verdana"/>
        </w:rPr>
        <w:t>Tú</w:t>
      </w:r>
      <w:r>
        <w:rPr/>
        <w:t xml:space="preserve"> </w:t>
      </w:r>
      <w:r>
        <w:rPr>
          <w:rFonts w:ascii="Calibri" w:hAnsi="Calibri"/>
        </w:rPr>
        <w:t xml:space="preserve">féin a chóireáil le meas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Labhairt faoi thaobh an duine féin (“Faighim” seachas “a deir siad”)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Níos mó mínithe a iarraidh má tá na tuairimí a nochtar teoranta do ghinearálachtaí </w:t>
      </w:r>
    </w:p>
    <w:p>
      <w:pPr>
        <w:pStyle w:val="P68B1DB1Normal105"/>
        <w:widowControl w:val="false"/>
        <w:spacing w:lineRule="auto" w:line="240"/>
        <w:ind w:left="0" w:right="0" w:hanging="0"/>
        <w:jc w:val="left"/>
        <w:rPr/>
      </w:pPr>
      <w:r>
        <w:rPr>
          <w:rFonts w:ascii="Verdana" w:hAnsi="Verdana"/>
        </w:rPr>
        <w:t xml:space="preserve">• </w:t>
      </w:r>
      <w:r>
        <w:rPr>
          <w:rFonts w:ascii="Verdana" w:hAnsi="Verdana"/>
        </w:rPr>
        <w:t>Breithiúnais</w:t>
      </w:r>
      <w:r>
        <w:rPr/>
        <w:t xml:space="preserve"> </w:t>
      </w:r>
      <w:r>
        <w:rPr>
          <w:rFonts w:ascii="Calibri" w:hAnsi="Calibri"/>
        </w:rPr>
        <w:t xml:space="preserve">a sheachaint agus anailís a dhéanamh orthu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Chuimhneacháin tosta a dheonú más gá do dhaoine smaoineamh ar feadh nóiméad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Le linn na n-idirphléití, úsáidfear an rithim seo a leanas: éagsúlacht — cóineasú — éagsúlacht. Is é an prionsabal ná go gcaithfidh tú imeacht ar dtús (go díreach mothúcháin agus tuairimí aonair a chur in iúl), sular féidir leat teacht le chéile (bealaí cainte a d’fhéadfadh a bheith ann) agus ansin imeacht arís (mar shampla, moltaí aonair a bhailiú). Léiríonn taithí agus teoiric go n-áirithíonn an rithim seo sreabhadh optamach idirphlé.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Éascaitheoirí gairmiúla a rinne an t-idirphlé go léir. </w:t>
      </w:r>
    </w:p>
    <w:p>
      <w:pPr>
        <w:pStyle w:val="Normal"/>
        <w:widowControl w:val="false"/>
        <w:spacing w:lineRule="auto" w:line="240" w:before="197" w:after="0"/>
        <w:ind w:left="0" w:right="0" w:hanging="0"/>
        <w:jc w:val="left"/>
        <w:rPr/>
      </w:pPr>
      <w:r>
        <w:rPr>
          <w:rFonts w:ascii="Calibri" w:hAnsi="Calibri"/>
          <w:b/>
          <w:color w:val="0070C0"/>
          <w:sz w:val="32"/>
        </w:rPr>
        <w:t>5. Suirbhé poiblí ar líne: Ceistneoir agus “Swipen naar de toekomst” (</w:t>
      </w:r>
      <w:commentRangeStart w:id="31"/>
      <w:r>
        <w:rPr>
          <w:rFonts w:ascii="Calibri" w:hAnsi="Calibri"/>
          <w:b/>
          <w:color w:val="0070C0"/>
          <w:sz w:val="32"/>
        </w:rPr>
        <w:t>Swiper</w:t>
      </w:r>
      <w:r>
        <w:rPr>
          <w:rFonts w:ascii="Calibri" w:hAnsi="Calibri"/>
          <w:b/>
          <w:color w:val="0070C0"/>
          <w:sz w:val="32"/>
        </w:rPr>
      </w:r>
      <w:commentRangeEnd w:id="31"/>
      <w:r>
        <w:commentReference w:id="31"/>
      </w:r>
      <w:r>
        <w:rPr>
          <w:rFonts w:ascii="Calibri" w:hAnsi="Calibri"/>
          <w:b/>
          <w:color w:val="0070C0"/>
          <w:sz w:val="32"/>
        </w:rPr>
        <w:t xml:space="preserve"> go dtí an todhchaí) </w:t>
      </w:r>
    </w:p>
    <w:p>
      <w:pPr>
        <w:pStyle w:val="P68B1DB1Normal110"/>
        <w:widowControl w:val="false"/>
        <w:spacing w:lineRule="auto" w:line="240"/>
        <w:ind w:left="0" w:right="0" w:hanging="0"/>
        <w:jc w:val="left"/>
        <w:rPr/>
      </w:pPr>
      <w:r>
        <w:rPr>
          <w:sz w:val="21"/>
        </w:rPr>
        <w:t>Bhí an ceistneoir suirbhé painéil oscailte freisin do gach Ollainnis, lena n-áirítear iad siúd atá ina gcónaí thar lear. Bhí an ceistneoir sin ar fáil ón</w:t>
      </w:r>
      <w:r>
        <w:rPr>
          <w:position w:val="6"/>
          <w:sz w:val="14"/>
        </w:rPr>
        <w:t>1</w:t>
      </w:r>
      <w:r>
        <w:rPr>
          <w:sz w:val="21"/>
        </w:rPr>
        <w:t xml:space="preserve"> Meán Fómhair 2021 go dtí an 14 Samhain 2021. Ina theannta sin, le linn na tréimhse céanna, bhí gach Dutchman in ann páirt a ghlacadh sa ghníomh “Swipen naar de toekomst” (Swiper to the future), uirlis ar líne a chuir i láthair 20 éileamh. </w:t>
      </w:r>
    </w:p>
    <w:p>
      <w:pPr>
        <w:pStyle w:val="P68B1DB1Normal126"/>
        <w:widowControl w:val="false"/>
        <w:spacing w:lineRule="auto" w:line="240" w:before="14" w:after="0"/>
        <w:ind w:left="0" w:right="0" w:hanging="0"/>
        <w:jc w:val="left"/>
        <w:rPr>
          <w:rFonts w:ascii="Calibri" w:hAnsi="Calibri"/>
          <w:color w:val="0070C0"/>
          <w:sz w:val="24"/>
        </w:rPr>
      </w:pPr>
      <w:r>
        <w:rPr/>
        <w:t xml:space="preserve">Freagraí agus úsáid </w:t>
      </w:r>
    </w:p>
    <w:p>
      <w:pPr>
        <w:pStyle w:val="P68B1DB1Normal104"/>
        <w:widowControl w:val="false"/>
        <w:spacing w:lineRule="auto" w:line="240"/>
        <w:ind w:left="0" w:right="0" w:hanging="0"/>
        <w:jc w:val="left"/>
        <w:rPr/>
      </w:pPr>
      <w:r>
        <w:rPr/>
        <w:t xml:space="preserve">Líon 1,967 rannpháirtí san iomlán an ceistneoir agus 6,968 go dtí deireadh na huirlise scanta scáileáin. Bhí an ceistneoir agus an uirlis scanta scáileáin ar oscailt do chách: ní raibh aon réamhriachtanais ná critéir roghnúcháin ann chun páirt a ghlacadh ann. Sa cheistneoir, bhíothas in ann ceisteanna a chur (ní raibh aon cheisteanna éigeantacha ann) chun an ráta freagartha a uasmhéadú. Roghnaigh na rannpháirtithe “Is fearr liom gan freagra a thabhairt” i bhfad níos minice ná mar a roghnaigh siad sa suirbhé painéil ionadaíoch. </w:t>
      </w:r>
    </w:p>
    <w:p>
      <w:pPr>
        <w:pStyle w:val="P68B1DB1Normal104"/>
        <w:widowControl w:val="false"/>
        <w:spacing w:lineRule="auto" w:line="240"/>
        <w:ind w:left="0" w:right="0" w:hanging="0"/>
        <w:jc w:val="left"/>
        <w:rPr/>
      </w:pPr>
      <w:r>
        <w:rPr/>
        <w:t xml:space="preserve">Tá saintréithe ginearálta na rannpháirtithe san uirlis cheistneora oscailte agus san uirlis scanta scáileáin éagsúil ar bhealaí éagsúla le saintréithe na rannpháirtithe sa phainéal ionadaíoch. Murab ionann agus an suirbhé painéil, níl torthaí na huirlise ceistneora oscailte agus scanta scáileáin ionadaíoch. Baineadh úsáid as torthaí an tsuirbhé oscailte ar líne chun an suirbhé painéil a chomhlánú. Tugann siad forléargas ar na mothúcháin agus na smaointe a scaiptear san Ísiltír. Baineadh úsáid as na moltaí feabhsúcháin a luaitear sna réimsí ionchuir sa roinn “Plé agus smaointe ar líne agus ar an suíomh”. Baineadh úsáid as an uirlis scanta scáileáin chun tuiscint níos fearr a fháil ar chuid de na mothúcháin a scaiptear san Ísiltír. Cuireadh na torthaí sin san áireamh agus na moltaí á n-ullmhú. Mar gheall ar an gceanglas maidir le hionadaíocht, cuireadh torthaí an imscrúdaithe a osclaíodh ar líne san áireamh ar bhealach teoranta sa tuarascáil seo.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Tá an tuarascáil seo foilsithe ag an Aireacht Gnóthaí Eachtracha.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Tagairtí do thorthaí imeachtaí náisiúnta </w:t>
      </w:r>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An Bheilg</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2">
        <w:r>
          <w:rPr>
            <w:rStyle w:val="LienInternet"/>
            <w:rFonts w:ascii="Times New Roman" w:hAnsi="Times New Roman"/>
            <w:b/>
            <w:color w:val="0000FF"/>
          </w:rPr>
          <w:t>An Bhulgáir</w:t>
        </w:r>
      </w:hyperlink>
    </w:p>
    <w:p>
      <w:pPr>
        <w:pStyle w:val="Normal"/>
        <w:widowControl w:val="false"/>
        <w:spacing w:lineRule="auto" w:line="240"/>
        <w:ind w:left="360" w:right="6617" w:hanging="0"/>
        <w:jc w:val="both"/>
        <w:rPr/>
      </w:pPr>
      <w:r>
        <w:rPr>
          <w:rFonts w:ascii="Times New Roman" w:hAnsi="Times New Roman"/>
          <w:color w:val="000000"/>
        </w:rPr>
        <w:t>•</w:t>
      </w:r>
      <w:hyperlink r:id="rId123">
        <w:r>
          <w:rPr>
            <w:rStyle w:val="LienInternet"/>
            <w:rFonts w:ascii="Times New Roman" w:hAnsi="Times New Roman"/>
            <w:b/>
            <w:color w:val="0000FF"/>
          </w:rPr>
          <w:t>Poblacht</w:t>
        </w:r>
      </w:hyperlink>
      <w:r>
        <w:rPr>
          <w:rFonts w:ascii="Times New Roman" w:hAnsi="Times New Roman"/>
          <w:color w:val="000000"/>
        </w:rPr>
        <w:t xml:space="preserve"> </w:t>
      </w:r>
      <w:hyperlink r:id="rId124">
        <w:r>
          <w:rPr>
            <w:rStyle w:val="LienInternet"/>
            <w:rFonts w:ascii="Times New Roman" w:hAnsi="Times New Roman"/>
            <w:b/>
            <w:color w:val="0000FF"/>
          </w:rPr>
          <w:t>na Seice</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r>
        <w:rPr>
          <w:rFonts w:ascii="Times New Roman" w:hAnsi="Times New Roman"/>
          <w:color w:val="000000"/>
        </w:rPr>
        <w:t xml:space="preserve">An </w:t>
      </w:r>
      <w:hyperlink r:id="rId125">
        <w:r>
          <w:rPr>
            <w:rStyle w:val="LienInternet"/>
            <w:rFonts w:ascii="Times New Roman" w:hAnsi="Times New Roman"/>
            <w:b/>
            <w:color w:val="0000FF"/>
          </w:rPr>
          <w:t>Danmhairg</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6">
        <w:r>
          <w:rPr>
            <w:rStyle w:val="LienInternet"/>
            <w:rFonts w:ascii="Times New Roman" w:hAnsi="Times New Roman"/>
            <w:b/>
            <w:color w:val="0000FF"/>
          </w:rPr>
          <w:t>I</w:t>
        </w:r>
      </w:hyperlink>
      <w:hyperlink r:id="rId127">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8">
        <w:r>
          <w:rPr>
            <w:rStyle w:val="LienInternet"/>
            <w:rFonts w:ascii="Times New Roman" w:hAnsi="Times New Roman"/>
            <w:b/>
            <w:color w:val="0000FF"/>
          </w:rPr>
          <w:t>An Eastóin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Éire</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An </w:t>
      </w:r>
      <w:hyperlink r:id="rId130">
        <w:r>
          <w:rPr>
            <w:rStyle w:val="LienInternet"/>
            <w:rFonts w:ascii="Times New Roman" w:hAnsi="Times New Roman"/>
            <w:b/>
            <w:color w:val="0000FF"/>
          </w:rPr>
          <w:t>Ghréig</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An </w:t>
      </w:r>
      <w:hyperlink r:id="rId131">
        <w:r>
          <w:rPr>
            <w:rStyle w:val="LienInternet"/>
            <w:rFonts w:ascii="Times New Roman" w:hAnsi="Times New Roman"/>
            <w:b/>
            <w:color w:val="0000FF"/>
          </w:rPr>
          <w:t>Spáinn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An Fhrainc</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An Chróit</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An </w:t>
      </w:r>
      <w:hyperlink r:id="rId134">
        <w:r>
          <w:rPr>
            <w:rStyle w:val="LienInternet"/>
            <w:rFonts w:ascii="Times New Roman" w:hAnsi="Times New Roman"/>
            <w:b/>
            <w:color w:val="0000FF"/>
          </w:rPr>
          <w:t>Iodáil</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An Chipir</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An </w:t>
      </w:r>
      <w:hyperlink r:id="rId136">
        <w:r>
          <w:rPr>
            <w:rStyle w:val="LienInternet"/>
            <w:rFonts w:ascii="Times New Roman" w:hAnsi="Times New Roman"/>
            <w:b/>
            <w:color w:val="0000FF"/>
          </w:rPr>
          <w:t>Laitvia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An </w:t>
      </w:r>
      <w:hyperlink r:id="rId137">
        <w:r>
          <w:rPr>
            <w:rStyle w:val="LienInternet"/>
            <w:rFonts w:ascii="Times New Roman" w:hAnsi="Times New Roman"/>
            <w:b/>
            <w:color w:val="0000FF"/>
          </w:rPr>
          <w:t>Liotuáin</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8">
        <w:r>
          <w:rPr>
            <w:rStyle w:val="LienInternet"/>
            <w:rFonts w:ascii="Times New Roman" w:hAnsi="Times New Roman"/>
            <w:b/>
            <w:color w:val="0000FF"/>
          </w:rPr>
          <w:t>Lucsamburg</w:t>
        </w:r>
      </w:hyperlink>
    </w:p>
    <w:p>
      <w:pPr>
        <w:pStyle w:val="Normal"/>
        <w:widowControl w:val="false"/>
        <w:spacing w:lineRule="auto" w:line="240"/>
        <w:ind w:left="360" w:right="7457" w:hanging="0"/>
        <w:jc w:val="left"/>
        <w:rPr/>
      </w:pPr>
      <w:r>
        <w:rPr>
          <w:rFonts w:ascii="Times New Roman" w:hAnsi="Times New Roman"/>
          <w:color w:val="000000"/>
        </w:rPr>
        <w:t xml:space="preserve">• </w:t>
      </w:r>
      <w:r>
        <w:rPr>
          <w:rFonts w:ascii="Times New Roman" w:hAnsi="Times New Roman"/>
          <w:color w:val="000000"/>
        </w:rPr>
        <w:t xml:space="preserve">An </w:t>
      </w:r>
      <w:hyperlink r:id="rId139">
        <w:r>
          <w:rPr>
            <w:rStyle w:val="LienInternet"/>
            <w:rFonts w:ascii="Times New Roman" w:hAnsi="Times New Roman"/>
            <w:b/>
            <w:color w:val="0000FF"/>
          </w:rPr>
          <w:t>Ungáir</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Málta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An </w:t>
      </w:r>
      <w:hyperlink r:id="rId141">
        <w:r>
          <w:rPr>
            <w:rStyle w:val="LienInternet"/>
            <w:rFonts w:ascii="Times New Roman" w:hAnsi="Times New Roman"/>
            <w:b/>
            <w:color w:val="0000FF"/>
          </w:rPr>
          <w:t>Ísiltír</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An Ostair</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An Pholainn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An Phortaingéil</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An </w:t>
      </w:r>
      <w:hyperlink r:id="rId145">
        <w:r>
          <w:rPr>
            <w:rStyle w:val="LienInternet"/>
            <w:rFonts w:ascii="Times New Roman" w:hAnsi="Times New Roman"/>
            <w:b/>
            <w:color w:val="0000FF"/>
          </w:rPr>
          <w:t>Rómáin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An tSlóivéin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An </w:t>
      </w:r>
      <w:hyperlink r:id="rId147">
        <w:r>
          <w:rPr>
            <w:rStyle w:val="LienInternet"/>
            <w:rFonts w:ascii="Times New Roman" w:hAnsi="Times New Roman"/>
            <w:b/>
            <w:color w:val="0000FF"/>
          </w:rPr>
          <w:t>tSlóvaic</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8">
        <w:r>
          <w:rPr>
            <w:rStyle w:val="LienInternet"/>
            <w:rFonts w:ascii="Times New Roman" w:hAnsi="Times New Roman"/>
            <w:b/>
            <w:color w:val="0000FF"/>
          </w:rPr>
          <w:t>An Fhionlainn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r>
        <w:rPr>
          <w:rFonts w:ascii="Times New Roman" w:hAnsi="Times New Roman"/>
          <w:color w:val="000000"/>
        </w:rPr>
        <w:t xml:space="preserve">An </w:t>
      </w:r>
      <w:hyperlink r:id="rId149">
        <w:r>
          <w:rPr>
            <w:rStyle w:val="LienInternet"/>
            <w:rFonts w:ascii="Times New Roman" w:hAnsi="Times New Roman"/>
            <w:b/>
            <w:color w:val="0000FF"/>
          </w:rPr>
          <w:t>tSualainn</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Tagairt do thuarascáil an ardáin dhigitigh ilteangaigh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50">
        <w:r>
          <w:rPr>
            <w:rStyle w:val="LienInternet"/>
            <w:color w:val="0000FF"/>
            <w:sz w:val="24"/>
          </w:rPr>
          <w:t>PL</w:t>
        </w:r>
      </w:hyperlink>
      <w:hyperlink r:id="rId151">
        <w:r>
          <w:rPr>
            <w:rStyle w:val="LienInternet"/>
            <w:color w:val="0000FF"/>
            <w:sz w:val="24"/>
          </w:rPr>
          <w:t>numeform ilteangach</w:t>
        </w:r>
      </w:hyperlink>
      <w:hyperlink r:id="rId152">
        <w:r>
          <w:rPr>
            <w:rStyle w:val="LienInternet"/>
            <w:color w:val="0000FF"/>
            <w:sz w:val="24"/>
          </w:rPr>
          <w:t xml:space="preserve">na Comhdhála ar Thodhchaí na hEorpa — tuarascáilFeabhra 2022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Íomhá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Íomhá48" descr=""/>
                    <pic:cNvPicPr>
                      <a:picLocks noChangeAspect="1" noChangeArrowheads="1"/>
                    </pic:cNvPicPr>
                  </pic:nvPicPr>
                  <pic:blipFill>
                    <a:blip r:embed="rId153"/>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Print ISBN 978-92-824-8729-7 doi:10.2860/533066 QC-05-22-131-EN-C</w:t>
      </w:r>
    </w:p>
    <w:p>
      <w:pPr>
        <w:pStyle w:val="P68B1DB1Normal132"/>
        <w:widowControl w:val="false"/>
        <w:spacing w:lineRule="exact" w:line="330" w:before="117" w:after="0"/>
        <w:ind w:left="1668" w:right="0" w:firstLine="2132"/>
        <w:jc w:val="right"/>
        <w:rPr/>
      </w:pPr>
      <w:r>
        <w:rPr/>
        <w:t>© An tAontas Eorpach, 2022 Ceadaítear athúsáid, ar choinníoll go n-aithnítear an fhoinse.</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Tá mearbhall ar an téarma ‘idir-Eorpach’.</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grúpáil aisteach</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grúpáil aisteach</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grúpáil aisteach</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i gcló iodálach sa tuarascáil tosaigh i bhFraincis</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ba é an bunaidh ‘comrade’</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Chuir mé “s” isteach (pláta deonaithe le cánacha)</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Chuir mé an Fleasc</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Chuir sé litir chaipitil leis</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Bhain mé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bhí Painéal na nIonstraimí ag an mbunleagan; Níl a fhios agam cad é Painéal na nIonstraimí; Dá bhrí sin, d’iarr mé go n-aistreofaí an téacs Béarla ó Google, a thug ‘an painéal eolais’ le fios, rud atá intuigthe i bhFraincis.</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Chuir mé litir chaipitil.</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Chuir mé an “e” leis</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Chuir mé “s” leis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bhí ‘reifrinn’ ag an mbunleagan; mar atá in áiteanna eile tá ‘reifreann’ le haicinn, ní mór don iolra a bheith ‘referenda’, agus an meath Laidine á úsáid.</w:t>
      </w:r>
    </w:p>
    <w:p>
      <w:r>
        <w:rPr>
          <w:rFonts w:ascii="Times New Roman" w:hAnsi="Times New Roman" w:eastAsia="Segoe UI" w:cs="Tahoma"/>
          <w:color w:val="auto"/>
          <w:kern w:val="0"/>
          <w:sz w:val="24"/>
          <w:szCs w:val="24"/>
          <w:lang w:val="en-US" w:eastAsia="en-US" w:bidi="en-US"/>
        </w:rPr>
        <w:t xml:space="preserve">féach ar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tá freisin, bhí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An bunaidh a bhí “ar na liostaí de mheicníochtaí an tarraiceán”? Ní féidir liom a thuiscint, mar sin aistrithe mé ón leagan Béarla.</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Ba é an leagan bunaidh i bhFraincis ná ‘Tá suíomh gréasáin an Ombudsman déanta go maith ach ní branda Eorpach é’. Tá an téarma ‘brandáilte’ dothuigthe. Is é an leagan Béarla "Tá suíomh gréasáin an Ombudsman déanta go maith ach níl ‘íomhá’ ceart Eorpach ann, mar sin cuirim aistriúchán díreach níos intuigthe ar an mBéarla ina ionad.</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ba é ‘poiblí’ an leagan bunaidh sa Fhraincis, nár tugadh ‘comhairliúchán’ air. Ar comhairliúchán poiblí nó comhairliúchán poiblí é?</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bhí “Anglas” ann</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ceannlitreacha breise (ainmneacha tráchtála)</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cuirtear ‘an’ in ionad ‘la’</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“glacadh” a chur in ionad “glacadh”</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baineadh an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Chuir sé ‘s’ leis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Ní féidir liom a thuiscint “swiper”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Chuir an ‘s’ leis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teideal in 2 theanga iasachta: aisteach</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Na moltaí ó na saoránaigh ar a bhfuil an togra bunaithe: #3, #17, #18, #19</w:t>
      </w:r>
    </w:p>
  </w:endnote>
  <w:endnote w:id="3">
    <w:p>
      <w:pPr>
        <w:pStyle w:val="Notedefin"/>
        <w:suppressLineNumbers/>
        <w:spacing w:before="57" w:after="57"/>
        <w:ind w:left="339" w:right="0" w:hanging="339"/>
        <w:rPr/>
      </w:pPr>
      <w:r>
        <w:rPr>
          <w:rStyle w:val="Caractresdenotedefin"/>
        </w:rPr>
        <w:endnoteRef/>
      </w:r>
      <w:r>
        <w:rPr/>
        <w:tab/>
      </w:r>
      <w:r>
        <w:rPr/>
        <w:t># = moladh ó na Painéil Saoránach Eorpach.</w:t>
      </w:r>
    </w:p>
  </w:endnote>
  <w:endnote w:id="4">
    <w:p>
      <w:pPr>
        <w:pStyle w:val="Notedefin"/>
        <w:suppressLineNumbers/>
        <w:spacing w:before="57" w:after="57"/>
        <w:ind w:left="339" w:right="0" w:hanging="339"/>
        <w:rPr/>
      </w:pPr>
      <w:r>
        <w:rPr>
          <w:rStyle w:val="Caractresdenotedefin"/>
        </w:rPr>
        <w:endnoteRef/>
      </w:r>
      <w:r>
        <w:rPr/>
        <w:tab/>
      </w:r>
      <w:r>
        <w:rPr/>
        <w:t>Na moltaí ó na saoránaigh ar a bhfuil an togra bunaithe: #39, #40, #41, #42, #43, NL1, NL2, #51</w:t>
      </w:r>
    </w:p>
  </w:endnote>
  <w:endnote w:id="5">
    <w:p>
      <w:pPr>
        <w:pStyle w:val="Notedefin"/>
        <w:suppressLineNumbers/>
        <w:spacing w:before="57" w:after="57"/>
        <w:ind w:left="339" w:right="0" w:hanging="339"/>
        <w:rPr/>
      </w:pPr>
      <w:r>
        <w:rPr>
          <w:rStyle w:val="Caractresdenotedefin"/>
        </w:rPr>
        <w:endnoteRef/>
      </w:r>
      <w:r>
        <w:rPr/>
        <w:tab/>
      </w:r>
      <w:r>
        <w:rPr/>
        <w:t>Moladh ó Phainéal Saoránach Náisiúnta</w:t>
      </w:r>
    </w:p>
  </w:endnote>
  <w:endnote w:id="6">
    <w:p>
      <w:pPr>
        <w:pStyle w:val="Notedefin"/>
        <w:suppressLineNumbers/>
        <w:spacing w:before="57" w:after="57"/>
        <w:ind w:left="339" w:right="0" w:hanging="339"/>
        <w:rPr/>
      </w:pPr>
      <w:r>
        <w:rPr>
          <w:rStyle w:val="Caractresdenotedefin"/>
        </w:rPr>
        <w:endnoteRef/>
      </w:r>
      <w:r>
        <w:rPr/>
        <w:tab/>
      </w:r>
      <w:r>
        <w:rPr/>
        <w:t>Na moltaí ó na saoránaigh ar a bhfuil an togra bunaithe: #44, #45, #46, #47, #50</w:t>
      </w:r>
    </w:p>
  </w:endnote>
  <w:endnote w:id="7">
    <w:p>
      <w:pPr>
        <w:pStyle w:val="Notedefin"/>
        <w:suppressLineNumbers/>
        <w:spacing w:before="57" w:after="57"/>
        <w:ind w:left="339" w:right="0" w:hanging="339"/>
        <w:rPr/>
      </w:pPr>
      <w:r>
        <w:rPr>
          <w:rStyle w:val="Caractresdenotedefin"/>
        </w:rPr>
        <w:endnoteRef/>
      </w:r>
      <w:r>
        <w:rPr/>
        <w:tab/>
      </w:r>
      <w:r>
        <w:rPr/>
        <w:t>Na moltaí ó na saoránaigh ar a bhfuil an togra bunaithe: #39, #40, #45, #48, #50, FRchangement8, FRwait11, #51</w:t>
      </w:r>
    </w:p>
  </w:endnote>
  <w:endnote w:id="8">
    <w:p>
      <w:pPr>
        <w:pStyle w:val="Notedefin"/>
        <w:suppressLineNumbers/>
        <w:spacing w:before="57" w:after="57"/>
        <w:ind w:left="339" w:right="0" w:hanging="339"/>
        <w:rPr/>
      </w:pPr>
      <w:r>
        <w:rPr>
          <w:rStyle w:val="Caractresdenotedefin"/>
        </w:rPr>
        <w:endnoteRef/>
      </w:r>
      <w:r>
        <w:rPr/>
        <w:tab/>
      </w:r>
      <w:r>
        <w:rPr/>
        <w:t>Tá na moltaí ó Phainéal Saoránach na hÍsiltíre éagsúil leis na moltaí ón bPainéal Saoránach Eorpach: áitíonn sé gur cheart go mbeadh cúram sláinte agus cúram sláinte ina fhreagracht náisiúnta go príomha [NL3].</w:t>
      </w:r>
    </w:p>
  </w:endnote>
  <w:endnote w:id="9">
    <w:p>
      <w:pPr>
        <w:pStyle w:val="Notedefin"/>
        <w:suppressLineNumbers/>
        <w:spacing w:before="57" w:after="57"/>
        <w:ind w:left="339" w:right="0" w:hanging="339"/>
        <w:rPr/>
      </w:pPr>
      <w:r>
        <w:rPr>
          <w:rStyle w:val="Caractresdenotedefin"/>
        </w:rPr>
        <w:endnoteRef/>
      </w:r>
      <w:r>
        <w:rPr/>
        <w:tab/>
      </w:r>
      <w:r>
        <w:rPr/>
        <w:t>Na moltaí ó na saoránaigh ar a bhfuil an togra bunaithe: Painéal Saoránach Eorpach 1: 9, 10, 11, 12, 14; An Ísiltír: 1; An Iodáil: 1.1; An Liotuáin: 3, 8.</w:t>
      </w:r>
    </w:p>
  </w:endnote>
  <w:endnote w:id="10">
    <w:p>
      <w:pPr>
        <w:pStyle w:val="Notedefin"/>
        <w:suppressLineNumbers/>
        <w:spacing w:before="57" w:after="57"/>
        <w:ind w:left="339" w:right="0" w:hanging="339"/>
        <w:rPr/>
      </w:pPr>
      <w:r>
        <w:rPr>
          <w:rStyle w:val="Caractresdenotedefin"/>
        </w:rPr>
        <w:endnoteRef/>
      </w:r>
      <w:r>
        <w:rPr/>
        <w:tab/>
      </w:r>
      <w:r>
        <w:rPr/>
        <w:t>Na moltaí ó na saoránaigh ar a bhfuil an togra bunaithe: Painéal Saoránach Eorpach 1: 10, 11 &amp; 14; An Ghearmáin: 2.1, 2.2; An Ísiltír: 1, 2; An Fhrainc: 3, 9; An Iodáil: 1,2, 1.3, 1.4, 1.5, 2.1, 2.2, 2,4, 4.a.2, 6.1; An Liotuáin: 1, 7.</w:t>
      </w:r>
    </w:p>
  </w:endnote>
  <w:endnote w:id="11">
    <w:p>
      <w:pPr>
        <w:pStyle w:val="Notedefin"/>
        <w:suppressLineNumbers/>
        <w:spacing w:before="57" w:after="57"/>
        <w:ind w:left="339" w:right="0" w:hanging="339"/>
        <w:rPr/>
      </w:pPr>
      <w:r>
        <w:rPr>
          <w:rStyle w:val="Caractresdenotedefin"/>
        </w:rPr>
        <w:endnoteRef/>
      </w:r>
      <w:r>
        <w:rPr/>
        <w:tab/>
      </w:r>
      <w:r>
        <w:rPr/>
        <w:t>Na moltaí ó na saoránaigh ar a bhfuil an togra bunaithe: Painéal Saoránach Eorpach 1: 1, 2, 7, 28, 30; An Ghearmáin: 4.1, 4.2; An Ísiltír: 4; An Fhrainc: 6; An Iodáil: 5.a.1, 5.a.4, 6.1, 6.2.</w:t>
      </w:r>
    </w:p>
  </w:endnote>
  <w:endnote w:id="12">
    <w:p>
      <w:pPr>
        <w:pStyle w:val="Notedefin"/>
        <w:suppressLineNumbers/>
        <w:spacing w:before="57" w:after="57"/>
        <w:ind w:left="339" w:right="0" w:hanging="339"/>
        <w:rPr/>
      </w:pPr>
      <w:r>
        <w:rPr>
          <w:rStyle w:val="Caractresdenotedefin"/>
        </w:rPr>
        <w:endnoteRef/>
      </w:r>
      <w:r>
        <w:rPr/>
        <w:tab/>
      </w:r>
      <w:r>
        <w:rPr/>
        <w:t>Na moltaí ó na saoránaigh ar a bhfuil an togra bunaithe: Painéal Saoránach Eorpach 1: 19, 20, 21, 25; An Iodáil: 4.a.1.</w:t>
      </w:r>
    </w:p>
  </w:endnote>
  <w:endnote w:id="13">
    <w:p>
      <w:pPr>
        <w:pStyle w:val="Notedefin"/>
        <w:suppressLineNumbers/>
        <w:spacing w:before="57" w:after="57"/>
        <w:ind w:left="339" w:right="0" w:hanging="339"/>
        <w:rPr/>
      </w:pPr>
      <w:r>
        <w:rPr>
          <w:rStyle w:val="Caractresdenotedefin"/>
        </w:rPr>
        <w:endnoteRef/>
      </w:r>
      <w:r>
        <w:rPr/>
        <w:tab/>
        <w:t xml:space="preserve"> </w:t>
      </w:r>
      <w:r>
        <w:rPr/>
        <w:t>Na moltaí ó na saoránaigh ar a bhfuil an togra bunaithe: Painéal Saoránach Eorpach 1: 21, 22, 23, 26, 27; An Iodáil: 5.a.1.</w:t>
      </w:r>
    </w:p>
  </w:endnote>
  <w:endnote w:id="14">
    <w:p>
      <w:pPr>
        <w:pStyle w:val="Notedefin"/>
        <w:suppressLineNumbers/>
        <w:spacing w:before="57" w:after="57"/>
        <w:ind w:left="339" w:right="0" w:hanging="339"/>
        <w:rPr/>
      </w:pPr>
      <w:r>
        <w:rPr>
          <w:rStyle w:val="Caractresdenotedefin"/>
        </w:rPr>
        <w:endnoteRef/>
      </w:r>
      <w:r>
        <w:rPr/>
        <w:tab/>
        <w:t xml:space="preserve"> </w:t>
      </w:r>
      <w:r>
        <w:rPr/>
        <w:t>Na moltaí ó na saoránaigh ar a bhfuil an togra bunaithe: Painéal Saoránach Eorpach 1: 13, 31; An Ísiltír: 2.3; An Iodáil: 4.b.3, 4.b.6; An Liotuáin: 9, 10.</w:t>
      </w:r>
    </w:p>
  </w:endnote>
  <w:endnote w:id="15">
    <w:p>
      <w:pPr>
        <w:pStyle w:val="Notedefin"/>
        <w:suppressLineNumbers/>
        <w:spacing w:before="57" w:after="57"/>
        <w:ind w:left="339" w:right="0" w:hanging="339"/>
        <w:rPr/>
      </w:pPr>
      <w:r>
        <w:rPr>
          <w:rStyle w:val="Caractresdenotedefin"/>
        </w:rPr>
        <w:endnoteRef/>
      </w:r>
      <w:r>
        <w:rPr/>
        <w:tab/>
      </w:r>
      <w:r>
        <w:rPr/>
        <w:t>Bunaithe ar phlé na meithle agus ar an seisiún iomlánach.</w:t>
      </w:r>
    </w:p>
  </w:endnote>
  <w:endnote w:id="16">
    <w:p>
      <w:pPr>
        <w:pStyle w:val="Notedefin"/>
        <w:suppressLineNumbers/>
        <w:spacing w:before="57" w:after="57"/>
        <w:ind w:left="339" w:right="0" w:hanging="339"/>
        <w:rPr/>
      </w:pPr>
      <w:r>
        <w:rPr>
          <w:rStyle w:val="Caractresdenotedefin"/>
        </w:rPr>
        <w:endnoteRef/>
      </w:r>
      <w:r>
        <w:rPr/>
        <w:tab/>
      </w:r>
      <w:r>
        <w:rPr/>
        <w:t>Féach Moladh Uimh. 1 de ECP4, Moladh Uimh. 2 ó NCP na Gearmáine, Painéal 1 ‘An tAontas Eorpach sa domhan’, agus ó NCP na hIodáile, grúpa 2, rec. 1, a forbraíodh laistigh den Mheitheal.</w:t>
      </w:r>
    </w:p>
  </w:endnote>
  <w:endnote w:id="17">
    <w:p>
      <w:pPr>
        <w:pStyle w:val="Notedefin"/>
        <w:suppressLineNumbers/>
        <w:spacing w:before="57" w:after="57"/>
        <w:ind w:left="339" w:right="0" w:hanging="339"/>
        <w:rPr/>
      </w:pPr>
      <w:r>
        <w:rPr>
          <w:rStyle w:val="Caractresdenotedefin"/>
        </w:rPr>
        <w:endnoteRef/>
      </w:r>
      <w:r>
        <w:rPr/>
        <w:tab/>
      </w:r>
      <w:r>
        <w:rPr/>
        <w:t>Féach Moladh 4 de ECP4 agus Moladh 5 agus Moladh 6 ó Phlean Náisiúnta Náisiúnta na hIodáile, Grúpa 2, a forbraíodh laistigh den Mheitheal.</w:t>
      </w:r>
    </w:p>
  </w:endnote>
  <w:endnote w:id="18">
    <w:p>
      <w:pPr>
        <w:pStyle w:val="Notedefin"/>
        <w:suppressLineNumbers/>
        <w:spacing w:before="57" w:after="57"/>
        <w:ind w:left="339" w:right="0" w:hanging="339"/>
        <w:rPr/>
      </w:pPr>
      <w:r>
        <w:rPr>
          <w:rStyle w:val="Caractresdenotedefin"/>
        </w:rPr>
        <w:endnoteRef/>
      </w:r>
      <w:r>
        <w:rPr/>
        <w:tab/>
      </w:r>
      <w:r>
        <w:rPr/>
        <w:t xml:space="preserve">Féach an t-ardán digiteach agus moltaí 2 agus 3 de Phlean Náisiúnta Náisiúnta na hIodáile, Grúpa 2, a forbraíodh laistigh den mheitheal,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Féach Moladh 14 ó ECP 4, a forbraíodh sa Mheitheal.</w:t>
      </w:r>
    </w:p>
  </w:endnote>
  <w:endnote w:id="20">
    <w:p>
      <w:pPr>
        <w:pStyle w:val="Notedefin"/>
        <w:suppressLineNumbers/>
        <w:spacing w:before="57" w:after="57"/>
        <w:ind w:left="339" w:right="0" w:hanging="339"/>
        <w:rPr/>
      </w:pPr>
      <w:r>
        <w:rPr>
          <w:rStyle w:val="Caractresdenotedefin"/>
        </w:rPr>
        <w:endnoteRef/>
      </w:r>
      <w:r>
        <w:rPr/>
        <w:tab/>
      </w:r>
      <w:r>
        <w:rPr/>
        <w:t>Féach Moladh Uimh. 2 de ECP4 agus Moladh Uimh. 4 ó Phlean Náisiúnta Náisiúnta na hIodáile, Grúpa 2, a forbraíodh laistigh den Mheitheal.</w:t>
      </w:r>
    </w:p>
  </w:endnote>
  <w:endnote w:id="21">
    <w:p>
      <w:pPr>
        <w:pStyle w:val="Notedefin"/>
        <w:suppressLineNumbers/>
        <w:spacing w:before="57" w:after="57"/>
        <w:ind w:left="339" w:right="0" w:hanging="339"/>
        <w:rPr/>
      </w:pPr>
      <w:r>
        <w:rPr>
          <w:rStyle w:val="Caractresdenotedefin"/>
        </w:rPr>
        <w:endnoteRef/>
      </w:r>
      <w:r>
        <w:rPr/>
        <w:tab/>
      </w:r>
      <w:r>
        <w:rPr/>
        <w:t>Féach Moladh Uimh. 17 de ECP4 agus Moladh Uimh. 4 ó Phlean Náisiúnta Náisiúnta na hIodáile, Grúpa 2, a forbraíodh laistigh den Mheitheal.</w:t>
      </w:r>
    </w:p>
  </w:endnote>
  <w:endnote w:id="22">
    <w:p>
      <w:pPr>
        <w:pStyle w:val="Notedefin"/>
        <w:suppressLineNumbers/>
        <w:spacing w:before="57" w:after="57"/>
        <w:ind w:left="339" w:right="0" w:hanging="339"/>
        <w:rPr/>
      </w:pPr>
      <w:r>
        <w:rPr>
          <w:rStyle w:val="Caractresdenotedefin"/>
        </w:rPr>
        <w:endnoteRef/>
      </w:r>
      <w:r>
        <w:rPr/>
        <w:tab/>
      </w:r>
      <w:r>
        <w:rPr/>
        <w:t>Féach moladh 1 ó NCP na Gearmáine, painéal 1 “An tAontas Eorpach sa domhan”, a forbraíodh sa mheitheal.</w:t>
      </w:r>
    </w:p>
  </w:endnote>
  <w:endnote w:id="23">
    <w:p>
      <w:pPr>
        <w:pStyle w:val="Notedefin"/>
        <w:suppressLineNumbers/>
        <w:spacing w:before="57" w:after="57"/>
        <w:ind w:left="339" w:right="0" w:hanging="339"/>
        <w:rPr/>
      </w:pPr>
      <w:r>
        <w:rPr>
          <w:rStyle w:val="Caractresdenotedefin"/>
        </w:rPr>
        <w:endnoteRef/>
      </w:r>
      <w:r>
        <w:rPr/>
        <w:tab/>
      </w:r>
      <w:r>
        <w:rPr/>
        <w:t>Féach Moladh 3 ó ECP 4, a forbraíodh sa Mheitheal.</w:t>
      </w:r>
    </w:p>
  </w:endnote>
  <w:endnote w:id="24">
    <w:p>
      <w:pPr>
        <w:pStyle w:val="Notedefin"/>
        <w:suppressLineNumbers/>
        <w:spacing w:before="57" w:after="57"/>
        <w:ind w:left="339" w:right="0" w:hanging="339"/>
        <w:rPr/>
      </w:pPr>
      <w:r>
        <w:rPr>
          <w:rStyle w:val="Caractresdenotedefin"/>
        </w:rPr>
        <w:endnoteRef/>
      </w:r>
      <w:r>
        <w:rPr/>
        <w:tab/>
      </w:r>
      <w:r>
        <w:rPr/>
        <w:t>Féach Moladh 11 ó ECP 4, a forbraíodh sa Mheitheal.</w:t>
      </w:r>
    </w:p>
  </w:endnote>
  <w:endnote w:id="25">
    <w:p>
      <w:pPr>
        <w:pStyle w:val="Notedefin"/>
        <w:suppressLineNumbers/>
        <w:spacing w:before="57" w:after="57"/>
        <w:ind w:left="339" w:right="0" w:hanging="339"/>
        <w:rPr/>
      </w:pPr>
      <w:r>
        <w:rPr>
          <w:rStyle w:val="Caractresdenotedefin"/>
        </w:rPr>
        <w:endnoteRef/>
      </w:r>
      <w:r>
        <w:rPr/>
        <w:tab/>
      </w:r>
      <w:r>
        <w:rPr/>
        <w:t>Féach Moladh 13 ó ECP 4, a forbraíodh sa Mheitheal.</w:t>
      </w:r>
    </w:p>
  </w:endnote>
  <w:endnote w:id="26">
    <w:p>
      <w:pPr>
        <w:pStyle w:val="Notedefin"/>
        <w:suppressLineNumbers/>
        <w:spacing w:before="57" w:after="57"/>
        <w:ind w:left="339" w:right="0" w:hanging="339"/>
        <w:rPr/>
      </w:pPr>
      <w:r>
        <w:rPr>
          <w:rStyle w:val="Caractresdenotedefin"/>
        </w:rPr>
        <w:endnoteRef/>
      </w:r>
      <w:r>
        <w:rPr/>
        <w:tab/>
      </w:r>
      <w:r>
        <w:rPr/>
        <w:t>Féach moladh 15 ó ECP 4, a forbraíodh sa Mheitheal.</w:t>
      </w:r>
    </w:p>
  </w:endnote>
  <w:endnote w:id="27">
    <w:p>
      <w:pPr>
        <w:pStyle w:val="Notedefin"/>
        <w:suppressLineNumbers/>
        <w:spacing w:before="57" w:after="57"/>
        <w:ind w:left="339" w:right="0" w:hanging="339"/>
        <w:rPr/>
      </w:pPr>
      <w:r>
        <w:rPr>
          <w:rStyle w:val="Caractresdenotedefin"/>
        </w:rPr>
        <w:endnoteRef/>
      </w:r>
      <w:r>
        <w:rPr/>
        <w:tab/>
      </w:r>
      <w:r>
        <w:rPr/>
        <w:t>Féach moladh 16 ó ECP 4, a forbraíodh sa Mheitheal.</w:t>
      </w:r>
    </w:p>
  </w:endnote>
  <w:endnote w:id="28">
    <w:p>
      <w:pPr>
        <w:pStyle w:val="Notedefin"/>
        <w:suppressLineNumbers/>
        <w:spacing w:before="57" w:after="57"/>
        <w:ind w:left="339" w:right="0" w:hanging="339"/>
        <w:rPr/>
      </w:pPr>
      <w:r>
        <w:rPr>
          <w:rStyle w:val="Caractresdenotedefin"/>
        </w:rPr>
        <w:endnoteRef/>
      </w:r>
      <w:r>
        <w:rPr/>
        <w:tab/>
      </w:r>
      <w:r>
        <w:rPr/>
        <w:t>Féach Moladh 12 ó ECP 4, a forbraíodh sa Mheitheal.</w:t>
      </w:r>
    </w:p>
  </w:endnote>
  <w:endnote w:id="29">
    <w:p>
      <w:pPr>
        <w:pStyle w:val="Notedefin"/>
        <w:suppressLineNumbers/>
        <w:spacing w:before="57" w:after="57"/>
        <w:ind w:left="339" w:right="0" w:hanging="339"/>
        <w:rPr/>
      </w:pPr>
      <w:r>
        <w:rPr>
          <w:rStyle w:val="Caractresdenotedefin"/>
        </w:rPr>
        <w:endnoteRef/>
      </w:r>
      <w:r>
        <w:rPr/>
        <w:tab/>
      </w:r>
      <w:r>
        <w:rPr/>
        <w:t>Féach Moladh 21 ó ECP 4, a forbraíodh sa Mheitheal.</w:t>
      </w:r>
    </w:p>
  </w:endnote>
  <w:endnote w:id="30">
    <w:p>
      <w:pPr>
        <w:pStyle w:val="Notedefin"/>
        <w:suppressLineNumbers/>
        <w:spacing w:before="57" w:after="57"/>
        <w:ind w:left="339" w:right="0" w:hanging="339"/>
        <w:rPr/>
      </w:pPr>
      <w:r>
        <w:rPr>
          <w:rStyle w:val="Caractresdenotedefin"/>
        </w:rPr>
        <w:endnoteRef/>
      </w:r>
      <w:r>
        <w:rPr/>
        <w:tab/>
      </w:r>
      <w:r>
        <w:rPr/>
        <w:t>Féach an t-ardán digiteach, a forbraíodh laistigh den mheitheal.</w:t>
      </w:r>
    </w:p>
  </w:endnote>
  <w:endnote w:id="31">
    <w:p>
      <w:pPr>
        <w:pStyle w:val="Notedefin"/>
        <w:suppressLineNumbers/>
        <w:spacing w:before="57" w:after="57"/>
        <w:ind w:left="339" w:right="0" w:hanging="339"/>
        <w:rPr/>
      </w:pPr>
      <w:r>
        <w:rPr>
          <w:rStyle w:val="Caractresdenotedefin"/>
        </w:rPr>
        <w:endnoteRef/>
      </w:r>
      <w:r>
        <w:rPr/>
        <w:tab/>
      </w:r>
      <w:r>
        <w:rPr/>
        <w:t>Féach an t-ardán digiteach, a forbraíodh laistigh den mheitheal.</w:t>
      </w:r>
    </w:p>
  </w:endnote>
  <w:endnote w:id="32">
    <w:p>
      <w:pPr>
        <w:pStyle w:val="Notedefin"/>
        <w:suppressLineNumbers/>
        <w:spacing w:before="57" w:after="57"/>
        <w:ind w:left="339" w:right="0" w:hanging="339"/>
        <w:rPr/>
      </w:pPr>
      <w:r>
        <w:rPr>
          <w:rStyle w:val="Caractresdenotedefin"/>
        </w:rPr>
        <w:endnoteRef/>
      </w:r>
      <w:r>
        <w:rPr/>
        <w:tab/>
      </w:r>
      <w:r>
        <w:rPr/>
        <w:t>Féach moladh 26 ó ECP 4, a forbraíodh sa Mheitheal.</w:t>
      </w:r>
    </w:p>
  </w:endnote>
  <w:endnote w:id="33">
    <w:p>
      <w:pPr>
        <w:pStyle w:val="Notedefin"/>
        <w:suppressLineNumbers/>
        <w:spacing w:before="57" w:after="57"/>
        <w:ind w:left="339" w:right="0" w:hanging="339"/>
        <w:rPr/>
      </w:pPr>
      <w:r>
        <w:rPr>
          <w:rStyle w:val="Caractresdenotedefin"/>
        </w:rPr>
        <w:endnoteRef/>
      </w:r>
      <w:r>
        <w:rPr/>
        <w:tab/>
      </w:r>
      <w:r>
        <w:rPr/>
        <w:t>Féach moladh 18 ó ECP 4, a forbraíodh sa Mheitheal.</w:t>
      </w:r>
    </w:p>
  </w:endnote>
  <w:endnote w:id="34">
    <w:p>
      <w:pPr>
        <w:pStyle w:val="Notedefin"/>
        <w:suppressLineNumbers/>
        <w:spacing w:before="57" w:after="57"/>
        <w:ind w:left="339" w:right="0" w:hanging="339"/>
        <w:rPr/>
      </w:pPr>
      <w:r>
        <w:rPr>
          <w:rStyle w:val="Caractresdenotedefin"/>
        </w:rPr>
        <w:endnoteRef/>
      </w:r>
      <w:r>
        <w:rPr/>
        <w:tab/>
      </w:r>
      <w:r>
        <w:rPr/>
        <w:t>Féach moladh 19 ó ECP 4, a forbraíodh sa Mheitheal.</w:t>
      </w:r>
    </w:p>
  </w:endnote>
  <w:endnote w:id="35">
    <w:p>
      <w:pPr>
        <w:pStyle w:val="Notedefin"/>
        <w:suppressLineNumbers/>
        <w:spacing w:before="57" w:after="57"/>
        <w:ind w:left="339" w:right="0" w:hanging="339"/>
        <w:rPr/>
      </w:pPr>
      <w:r>
        <w:rPr>
          <w:rStyle w:val="Caractresdenotedefin"/>
        </w:rPr>
        <w:endnoteRef/>
      </w:r>
      <w:r>
        <w:rPr/>
        <w:tab/>
      </w:r>
      <w:r>
        <w:rPr/>
        <w:t>Féach moladh 19 ó ECP 4, a forbraíodh sa Mheitheal.</w:t>
      </w:r>
    </w:p>
  </w:endnote>
  <w:endnote w:id="36">
    <w:p>
      <w:pPr>
        <w:pStyle w:val="Notedefin"/>
        <w:suppressLineNumbers/>
        <w:spacing w:before="57" w:after="57"/>
        <w:ind w:left="339" w:right="0" w:hanging="339"/>
        <w:rPr/>
      </w:pPr>
      <w:r>
        <w:rPr>
          <w:rStyle w:val="Caractresdenotedefin"/>
        </w:rPr>
        <w:endnoteRef/>
      </w:r>
      <w:r>
        <w:rPr/>
        <w:tab/>
      </w:r>
      <w:r>
        <w:rPr/>
        <w:t>Féach moladh 25 ó ECP 4.</w:t>
      </w:r>
    </w:p>
  </w:endnote>
  <w:endnote w:id="37">
    <w:p>
      <w:pPr>
        <w:pStyle w:val="Notedefin"/>
        <w:suppressLineNumbers/>
        <w:spacing w:before="57" w:after="57"/>
        <w:ind w:left="339" w:right="0" w:hanging="339"/>
        <w:rPr/>
      </w:pPr>
      <w:r>
        <w:rPr>
          <w:rStyle w:val="Caractresdenotedefin"/>
        </w:rPr>
        <w:endnoteRef/>
      </w:r>
      <w:r>
        <w:rPr/>
        <w:tab/>
      </w:r>
      <w:r>
        <w:rPr/>
        <w:t>Bunaithe ar phlé na meithle agus ar an seisiún iomlánach.</w:t>
      </w:r>
    </w:p>
  </w:endnote>
  <w:endnote w:id="38">
    <w:p>
      <w:pPr>
        <w:pStyle w:val="Notedefin"/>
        <w:suppressLineNumbers/>
        <w:spacing w:before="57" w:after="57"/>
        <w:ind w:left="339" w:right="0" w:hanging="339"/>
        <w:rPr/>
      </w:pPr>
      <w:r>
        <w:rPr>
          <w:rStyle w:val="Caractresdenotedefin"/>
        </w:rPr>
        <w:endnoteRef/>
      </w:r>
      <w:r>
        <w:rPr/>
        <w:tab/>
      </w:r>
      <w:r>
        <w:rPr/>
        <w:t>Féach athrú 2 de phainéal náisiúnta/imeachtaí náisiúnta na Fraince.</w:t>
      </w:r>
    </w:p>
  </w:endnote>
  <w:endnote w:id="39">
    <w:p>
      <w:pPr>
        <w:pStyle w:val="Notedefin"/>
        <w:suppressLineNumbers/>
        <w:spacing w:before="57" w:after="57"/>
        <w:ind w:left="339" w:right="0" w:hanging="339"/>
        <w:rPr/>
      </w:pPr>
      <w:r>
        <w:rPr>
          <w:rStyle w:val="Caractresdenotedefin"/>
        </w:rPr>
        <w:endnoteRef/>
      </w:r>
      <w:r>
        <w:rPr/>
        <w:tab/>
      </w:r>
      <w:r>
        <w:rPr/>
        <w:t>Féach Moladh 20 de ECP4 agus Moladh 7 ó Ghrúpa 2 NCP na hIodáile, a forbraíodh laistigh den Mheitheal.</w:t>
      </w:r>
    </w:p>
  </w:endnote>
  <w:endnote w:id="40">
    <w:p>
      <w:pPr>
        <w:pStyle w:val="Notedefin"/>
        <w:suppressLineNumbers/>
        <w:spacing w:before="57" w:after="57"/>
        <w:ind w:left="339" w:right="0" w:hanging="339"/>
        <w:rPr/>
      </w:pPr>
      <w:r>
        <w:rPr>
          <w:rStyle w:val="Caractresdenotedefin"/>
        </w:rPr>
        <w:endnoteRef/>
      </w:r>
      <w:r>
        <w:rPr/>
        <w:tab/>
      </w:r>
      <w:r>
        <w:rPr/>
        <w:t>Féach athrú 2 ar phainéal saoránach náisiúnta na Fraince.</w:t>
      </w:r>
    </w:p>
  </w:endnote>
  <w:endnote w:id="41">
    <w:p>
      <w:pPr>
        <w:pStyle w:val="Notedefin"/>
        <w:suppressLineNumbers/>
        <w:spacing w:before="57" w:after="57"/>
        <w:ind w:left="339" w:right="0" w:hanging="339"/>
        <w:rPr/>
      </w:pPr>
      <w:r>
        <w:rPr>
          <w:rStyle w:val="Caractresdenotedefin"/>
        </w:rPr>
        <w:endnoteRef/>
      </w:r>
      <w:r>
        <w:rPr/>
        <w:tab/>
      </w:r>
      <w:r>
        <w:rPr/>
        <w:t>Féach Moladh 24 de ECP4 agus Moladh 7 ó Ghrúpa 2 NCP na hIodáile, a forbraíodh laistigh den Mheitheal.</w:t>
      </w:r>
    </w:p>
  </w:endnote>
  <w:endnote w:id="42">
    <w:p>
      <w:pPr>
        <w:pStyle w:val="Notedefin"/>
        <w:suppressLineNumbers/>
        <w:spacing w:before="57" w:after="57"/>
        <w:ind w:left="339" w:right="0" w:hanging="339"/>
        <w:rPr/>
      </w:pPr>
      <w:r>
        <w:rPr>
          <w:rStyle w:val="Caractresdenotedefin"/>
        </w:rPr>
        <w:endnoteRef/>
      </w:r>
      <w:r>
        <w:rPr/>
        <w:tab/>
      </w:r>
      <w:r>
        <w:rPr/>
        <w:t>Féach Moladh 22 ó ECP 4, a forbraíodh sa Mheitheal.</w:t>
      </w:r>
    </w:p>
  </w:endnote>
  <w:endnote w:id="43">
    <w:p>
      <w:pPr>
        <w:pStyle w:val="Notedefin"/>
        <w:suppressLineNumbers/>
        <w:spacing w:before="57" w:after="57"/>
        <w:ind w:left="339" w:right="0" w:hanging="339"/>
        <w:rPr/>
      </w:pPr>
      <w:r>
        <w:rPr>
          <w:rStyle w:val="Caractresdenotedefin"/>
        </w:rPr>
        <w:endnoteRef/>
      </w:r>
      <w:r>
        <w:rPr/>
        <w:tab/>
      </w:r>
      <w:r>
        <w:rPr/>
        <w:t>Féach Moladh 1 maidir le “An tAontas Eorpach sa domhan” ó Phainéal Saoránach Náisiúnta na hÍsiltíre, a forbraíodh sa Mheitheal.</w:t>
      </w:r>
    </w:p>
  </w:endnote>
  <w:endnote w:id="44">
    <w:p>
      <w:pPr>
        <w:pStyle w:val="Notedefin"/>
        <w:suppressLineNumbers/>
        <w:spacing w:before="57" w:after="57"/>
        <w:ind w:left="339" w:right="0" w:hanging="339"/>
        <w:rPr/>
      </w:pPr>
      <w:r>
        <w:rPr>
          <w:rStyle w:val="Caractresdenotedefin"/>
        </w:rPr>
        <w:endnoteRef/>
      </w:r>
      <w:r>
        <w:rPr/>
        <w:tab/>
      </w:r>
      <w:r>
        <w:rPr/>
        <w:t>Féach an t-ardán digiteach agus na díospóireachtaí sa suí iomlánach, a forbraíodh sa Mheitheal.</w:t>
      </w:r>
    </w:p>
  </w:endnote>
  <w:endnote w:id="45">
    <w:p>
      <w:pPr>
        <w:pStyle w:val="Notedefin"/>
        <w:suppressLineNumbers/>
        <w:spacing w:before="57" w:after="57"/>
        <w:ind w:left="339" w:right="0" w:hanging="339"/>
        <w:rPr/>
      </w:pPr>
      <w:r>
        <w:rPr>
          <w:rStyle w:val="Caractresdenotedefin"/>
        </w:rPr>
        <w:endnoteRef/>
      </w:r>
      <w:r>
        <w:rPr/>
        <w:tab/>
      </w:r>
      <w:r>
        <w:rPr/>
        <w:t>Féach an t-ardán digiteach, a forbraíodh laistigh den mheitheal.</w:t>
      </w:r>
    </w:p>
  </w:endnote>
  <w:endnote w:id="46">
    <w:p>
      <w:pPr>
        <w:pStyle w:val="Notedefin"/>
        <w:suppressLineNumbers/>
        <w:spacing w:before="57" w:after="57"/>
        <w:ind w:left="339" w:right="0" w:hanging="339"/>
        <w:rPr/>
      </w:pPr>
      <w:r>
        <w:rPr>
          <w:rStyle w:val="Caractresdenotedefin"/>
        </w:rPr>
        <w:endnoteRef/>
      </w:r>
      <w:r>
        <w:rPr/>
        <w:tab/>
      </w:r>
      <w:r>
        <w:rPr/>
        <w:t>Na moltaí ó na saoránaigh ar a bhfuil an togra bunaithe: Painéal Saoránach Eorpach 2 (CEP 2) 10, 11, 14, 30; Painéal Náisiúnta Saoránach na Beilge (NCP): 1.3.1, 1.4.2, 1.4.3; NCP na Gearmáine: 5.1, 5.2; NCP na hÍsiltíre: 1.2.</w:t>
      </w:r>
    </w:p>
  </w:endnote>
  <w:endnote w:id="47">
    <w:p>
      <w:pPr>
        <w:pStyle w:val="Notedefin"/>
        <w:suppressLineNumbers/>
        <w:spacing w:before="57" w:after="57"/>
        <w:ind w:left="339" w:right="0" w:hanging="339"/>
        <w:rPr/>
      </w:pPr>
      <w:r>
        <w:rPr>
          <w:rStyle w:val="Caractresdenotedefin"/>
        </w:rPr>
        <w:endnoteRef/>
      </w:r>
      <w:r>
        <w:rPr/>
        <w:tab/>
      </w:r>
      <w:r>
        <w:rPr/>
        <w:t>Moladh 14 de ECP2. Moltaí 1.3.1, 1.4.2 agus 1.4.3 ó Phlean Náisiúnta Náisiúnta na Beilge agus 1.2 ó NCP na hÍsiltíre.</w:t>
      </w:r>
    </w:p>
  </w:endnote>
  <w:endnote w:id="48">
    <w:p>
      <w:pPr>
        <w:pStyle w:val="Notedefin"/>
        <w:suppressLineNumbers/>
        <w:spacing w:before="57" w:after="57"/>
        <w:ind w:left="339" w:right="0" w:hanging="339"/>
        <w:rPr/>
      </w:pPr>
      <w:r>
        <w:rPr>
          <w:rStyle w:val="Caractresdenotedefin"/>
        </w:rPr>
        <w:endnoteRef/>
      </w:r>
      <w:r>
        <w:rPr/>
        <w:tab/>
      </w:r>
      <w:r>
        <w:rPr/>
        <w:t>Moladh ECP Uimh. 112. Moltaí 5.1 agus 5.2 ó NCP na Gearmáine. Díospóireacht sa Mheitheal.</w:t>
      </w:r>
    </w:p>
  </w:endnote>
  <w:endnote w:id="49">
    <w:p>
      <w:pPr>
        <w:pStyle w:val="Notedefin"/>
        <w:suppressLineNumbers/>
        <w:spacing w:before="57" w:after="57"/>
        <w:ind w:left="339" w:right="0" w:hanging="339"/>
        <w:rPr/>
      </w:pPr>
      <w:r>
        <w:rPr>
          <w:rStyle w:val="Caractresdenotedefin"/>
        </w:rPr>
        <w:endnoteRef/>
      </w:r>
      <w:r>
        <w:rPr/>
        <w:tab/>
      </w:r>
      <w:r>
        <w:rPr/>
        <w:t>Moladh ECP Uimh. 112. Díospóireacht sa Mheitheal. Díospóireacht sa suí iomlánach.</w:t>
      </w:r>
    </w:p>
  </w:endnote>
  <w:endnote w:id="50">
    <w:p>
      <w:pPr>
        <w:pStyle w:val="Notedefin"/>
        <w:suppressLineNumbers/>
        <w:spacing w:before="57" w:after="57"/>
        <w:ind w:left="339" w:right="0" w:hanging="339"/>
        <w:rPr/>
      </w:pPr>
      <w:r>
        <w:rPr>
          <w:rStyle w:val="Caractresdenotedefin"/>
        </w:rPr>
        <w:endnoteRef/>
      </w:r>
      <w:r>
        <w:rPr/>
        <w:tab/>
      </w:r>
      <w:r>
        <w:rPr/>
        <w:t>Moladh 10 de ECP2.</w:t>
      </w:r>
    </w:p>
  </w:endnote>
  <w:endnote w:id="51">
    <w:p>
      <w:pPr>
        <w:pStyle w:val="Notedefin"/>
        <w:suppressLineNumbers/>
        <w:spacing w:before="57" w:after="57"/>
        <w:ind w:left="339" w:right="0" w:hanging="339"/>
        <w:rPr/>
      </w:pPr>
      <w:r>
        <w:rPr>
          <w:rStyle w:val="Caractresdenotedefin"/>
        </w:rPr>
        <w:endnoteRef/>
      </w:r>
      <w:r>
        <w:rPr/>
        <w:tab/>
      </w:r>
      <w:r>
        <w:rPr/>
        <w:t>Moladh ECP Uimh. 302.</w:t>
      </w:r>
    </w:p>
  </w:endnote>
  <w:endnote w:id="52">
    <w:p>
      <w:pPr>
        <w:pStyle w:val="Notedefin"/>
        <w:suppressLineNumbers/>
        <w:spacing w:before="57" w:after="57"/>
        <w:ind w:left="339" w:right="0" w:hanging="339"/>
        <w:rPr/>
      </w:pPr>
      <w:r>
        <w:rPr>
          <w:rStyle w:val="Caractresdenotedefin"/>
        </w:rPr>
        <w:endnoteRef/>
      </w:r>
      <w:r>
        <w:rPr/>
        <w:tab/>
      </w:r>
      <w:r>
        <w:rPr/>
        <w:t>Na moltaí ó na saoránaigh ar a bhfuil an togra bunaithe: PCE2: 7, 8, 9; NCP na hÍsiltíre: 1.3, 4.3.</w:t>
      </w:r>
    </w:p>
  </w:endnote>
  <w:endnote w:id="53">
    <w:p>
      <w:pPr>
        <w:pStyle w:val="Notedefin"/>
        <w:suppressLineNumbers/>
        <w:spacing w:before="57" w:after="57"/>
        <w:ind w:left="339" w:right="0" w:hanging="339"/>
        <w:rPr/>
      </w:pPr>
      <w:r>
        <w:rPr>
          <w:rStyle w:val="Caractresdenotedefin"/>
        </w:rPr>
        <w:endnoteRef/>
      </w:r>
      <w:r>
        <w:rPr/>
        <w:tab/>
      </w:r>
      <w:r>
        <w:rPr/>
        <w:t>Moladh 7 de ECP2. Díospóireacht sa Mheitheal.</w:t>
      </w:r>
    </w:p>
  </w:endnote>
  <w:endnote w:id="54">
    <w:p>
      <w:pPr>
        <w:pStyle w:val="Notedefin"/>
        <w:suppressLineNumbers/>
        <w:spacing w:before="57" w:after="57"/>
        <w:ind w:left="339" w:right="0" w:hanging="339"/>
        <w:rPr/>
      </w:pPr>
      <w:r>
        <w:rPr>
          <w:rStyle w:val="Caractresdenotedefin"/>
        </w:rPr>
        <w:endnoteRef/>
      </w:r>
      <w:r>
        <w:rPr/>
        <w:tab/>
      </w:r>
      <w:r>
        <w:rPr/>
        <w:t>Phléigh an Mheitheal um Chlaochlú Digiteach an tsaincheist freisin.</w:t>
      </w:r>
    </w:p>
  </w:endnote>
  <w:endnote w:id="55">
    <w:p>
      <w:pPr>
        <w:pStyle w:val="Notedefin"/>
        <w:suppressLineNumbers/>
        <w:spacing w:before="57" w:after="57"/>
        <w:ind w:left="339" w:right="0" w:hanging="339"/>
        <w:rPr/>
      </w:pPr>
      <w:r>
        <w:rPr>
          <w:rStyle w:val="Caractresdenotedefin"/>
        </w:rPr>
        <w:endnoteRef/>
      </w:r>
      <w:r>
        <w:rPr/>
        <w:tab/>
      </w:r>
      <w:r>
        <w:rPr/>
        <w:t>Moladh 9 ó ECP2.</w:t>
      </w:r>
    </w:p>
  </w:endnote>
  <w:endnote w:id="56">
    <w:p>
      <w:pPr>
        <w:pStyle w:val="Notedefin"/>
        <w:suppressLineNumbers/>
        <w:spacing w:before="57" w:after="57"/>
        <w:ind w:left="339" w:right="0" w:hanging="339"/>
        <w:rPr/>
      </w:pPr>
      <w:r>
        <w:rPr>
          <w:rStyle w:val="Caractresdenotedefin"/>
        </w:rPr>
        <w:endnoteRef/>
      </w:r>
      <w:r>
        <w:rPr/>
        <w:tab/>
      </w:r>
      <w:r>
        <w:rPr/>
        <w:t>Phléigh an Mheitheal um Chlaochlú Digiteach an tsaincheist freisin.</w:t>
      </w:r>
    </w:p>
  </w:endnote>
  <w:endnote w:id="57">
    <w:p>
      <w:pPr>
        <w:pStyle w:val="Notedefin"/>
        <w:suppressLineNumbers/>
        <w:spacing w:before="57" w:after="57"/>
        <w:ind w:left="339" w:right="0" w:hanging="339"/>
        <w:rPr/>
      </w:pPr>
      <w:r>
        <w:rPr>
          <w:rStyle w:val="Caractresdenotedefin"/>
        </w:rPr>
        <w:endnoteRef/>
      </w:r>
      <w:r>
        <w:rPr/>
        <w:tab/>
      </w:r>
      <w:r>
        <w:rPr/>
        <w:t>Moladh 8 ó ECP2. Moltaí 1.3 agus 4.3 ó Phlean Náisiúnta Náisiúnta na hÍsiltíre.</w:t>
      </w:r>
    </w:p>
  </w:endnote>
  <w:endnote w:id="58">
    <w:p>
      <w:pPr>
        <w:pStyle w:val="Notedefin"/>
        <w:suppressLineNumbers/>
        <w:spacing w:before="57" w:after="57"/>
        <w:ind w:left="339" w:right="0" w:hanging="339"/>
        <w:rPr/>
      </w:pPr>
      <w:r>
        <w:rPr>
          <w:rStyle w:val="Caractresdenotedefin"/>
        </w:rPr>
        <w:endnoteRef/>
      </w:r>
      <w:r>
        <w:rPr/>
        <w:tab/>
      </w:r>
      <w:r>
        <w:rPr/>
        <w:t>Moltaí Uimh. 7 agus Uimh. 8 de ECP2.</w:t>
      </w:r>
    </w:p>
  </w:endnote>
  <w:endnote w:id="59">
    <w:p>
      <w:pPr>
        <w:pStyle w:val="Notedefin"/>
        <w:suppressLineNumbers/>
        <w:spacing w:before="57" w:after="57"/>
        <w:ind w:left="339" w:right="0" w:hanging="339"/>
        <w:rPr/>
      </w:pPr>
      <w:r>
        <w:rPr>
          <w:rStyle w:val="Caractresdenotedefin"/>
        </w:rPr>
        <w:endnoteRef/>
      </w:r>
      <w:r>
        <w:rPr/>
        <w:tab/>
      </w:r>
      <w:r>
        <w:rPr/>
        <w:t>Phléigh an Mheitheal um Chlaochlú Digiteach an tsaincheist freisin.</w:t>
      </w:r>
    </w:p>
  </w:endnote>
  <w:endnote w:id="60">
    <w:p>
      <w:pPr>
        <w:pStyle w:val="Notedefin"/>
        <w:suppressLineNumbers/>
        <w:spacing w:before="57" w:after="57"/>
        <w:ind w:left="339" w:right="0" w:hanging="339"/>
        <w:rPr/>
      </w:pPr>
      <w:r>
        <w:rPr>
          <w:rStyle w:val="Caractresdenotedefin"/>
        </w:rPr>
        <w:endnoteRef/>
      </w:r>
      <w:r>
        <w:rPr/>
        <w:tab/>
      </w:r>
      <w:r>
        <w:rPr/>
        <w:t>Na moltaí ó na saoránaigh ar a bhfuil an togra bunaithe: PCE2: 5, 12, 13, 17, 28; NCP na Beilge: 1.5.1, 2.1.1 go 2.4.3; NCP na hÍsiltíre: 3.1.</w:t>
      </w:r>
    </w:p>
  </w:endnote>
  <w:endnote w:id="61">
    <w:p>
      <w:pPr>
        <w:pStyle w:val="Notedefin"/>
        <w:suppressLineNumbers/>
        <w:spacing w:before="57" w:after="57"/>
        <w:ind w:left="339" w:right="0" w:hanging="339"/>
        <w:rPr/>
      </w:pPr>
      <w:r>
        <w:rPr>
          <w:rStyle w:val="Caractresdenotedefin"/>
        </w:rPr>
        <w:endnoteRef/>
      </w:r>
      <w:r>
        <w:rPr/>
        <w:tab/>
      </w:r>
      <w:r>
        <w:rPr/>
        <w:t>Moladh 5 de ECP2. Moladh 2.1.1 ó Phlean Náisiúnta Náisiúnta na Beilge. Moladh 3.1 ó NCP na hÍsiltíre.</w:t>
      </w:r>
    </w:p>
  </w:endnote>
  <w:endnote w:id="62">
    <w:p>
      <w:pPr>
        <w:pStyle w:val="Notedefin"/>
        <w:suppressLineNumbers/>
        <w:spacing w:before="57" w:after="57"/>
        <w:ind w:left="339" w:right="0" w:hanging="339"/>
        <w:rPr/>
      </w:pPr>
      <w:r>
        <w:rPr>
          <w:rStyle w:val="Caractresdenotedefin"/>
        </w:rPr>
        <w:endnoteRef/>
      </w:r>
      <w:r>
        <w:rPr/>
        <w:tab/>
      </w:r>
      <w:r>
        <w:rPr/>
        <w:t>Moladh ECP Uimh. 122. Moladh 2.1.4 ó NCP na Beilge.</w:t>
      </w:r>
    </w:p>
  </w:endnote>
  <w:endnote w:id="63">
    <w:p>
      <w:pPr>
        <w:pStyle w:val="Notedefin"/>
        <w:suppressLineNumbers/>
        <w:spacing w:before="57" w:after="57"/>
        <w:ind w:left="339" w:right="0" w:hanging="339"/>
        <w:rPr/>
      </w:pPr>
      <w:r>
        <w:rPr>
          <w:rStyle w:val="Caractresdenotedefin"/>
        </w:rPr>
        <w:endnoteRef/>
      </w:r>
      <w:r>
        <w:rPr/>
        <w:tab/>
      </w:r>
      <w:r>
        <w:rPr/>
        <w:t>PCE2 Moltaí Uimh. 17 agus Uimh. 28. Moltaí 1.5.1, 2.1.3, 2.2.1 agus 2.2.2 ó Phlean Náisiúnta Náisiúnta na Beilge.</w:t>
      </w:r>
    </w:p>
  </w:endnote>
  <w:endnote w:id="64">
    <w:p>
      <w:pPr>
        <w:pStyle w:val="Notedefin"/>
        <w:suppressLineNumbers/>
        <w:spacing w:before="57" w:after="57"/>
        <w:ind w:left="339" w:right="0" w:hanging="339"/>
        <w:rPr/>
      </w:pPr>
      <w:r>
        <w:rPr>
          <w:rStyle w:val="Caractresdenotedefin"/>
        </w:rPr>
        <w:endnoteRef/>
      </w:r>
      <w:r>
        <w:rPr/>
        <w:tab/>
      </w:r>
      <w:r>
        <w:rPr/>
        <w:t>Phléigh an Mheitheal um Chlaochlú Digiteach an tsaincheist freisin.</w:t>
      </w:r>
    </w:p>
  </w:endnote>
  <w:endnote w:id="65">
    <w:p>
      <w:pPr>
        <w:pStyle w:val="Notedefin"/>
        <w:suppressLineNumbers/>
        <w:spacing w:before="57" w:after="57"/>
        <w:ind w:left="339" w:right="0" w:hanging="339"/>
        <w:rPr/>
      </w:pPr>
      <w:r>
        <w:rPr>
          <w:rStyle w:val="Caractresdenotedefin"/>
        </w:rPr>
        <w:endnoteRef/>
      </w:r>
      <w:r>
        <w:rPr/>
        <w:tab/>
      </w:r>
      <w:r>
        <w:rPr/>
        <w:t>PCE2 Moltaí Uimh. 5 agus Uimh. 28. Moltaí 2.3.2 agus 2.3.3 ó Phlean Náisiúnta Náisiúnta na Beilge.</w:t>
      </w:r>
    </w:p>
  </w:endnote>
  <w:endnote w:id="66">
    <w:p>
      <w:pPr>
        <w:pStyle w:val="Notedefin"/>
        <w:suppressLineNumbers/>
        <w:spacing w:before="57" w:after="57"/>
        <w:ind w:left="339" w:right="0" w:hanging="339"/>
        <w:rPr/>
      </w:pPr>
      <w:r>
        <w:rPr>
          <w:rStyle w:val="Caractresdenotedefin"/>
        </w:rPr>
        <w:endnoteRef/>
      </w:r>
      <w:r>
        <w:rPr/>
        <w:tab/>
      </w:r>
      <w:r>
        <w:rPr/>
        <w:t>Moladh ECP Uimh. 282. Moltaí 2.3.1, 2.4.1 agus 2.4.2 ó Phlean Náisiúnta Náisiúnta na Beilge.</w:t>
      </w:r>
    </w:p>
  </w:endnote>
  <w:endnote w:id="67">
    <w:p>
      <w:pPr>
        <w:pStyle w:val="Notedefin"/>
        <w:suppressLineNumbers/>
        <w:spacing w:before="57" w:after="57"/>
        <w:ind w:left="339" w:right="0" w:hanging="339"/>
        <w:rPr/>
      </w:pPr>
      <w:r>
        <w:rPr>
          <w:rStyle w:val="Caractresdenotedefin"/>
        </w:rPr>
        <w:endnoteRef/>
      </w:r>
      <w:r>
        <w:rPr/>
        <w:tab/>
      </w:r>
      <w:r>
        <w:rPr/>
        <w:t>Phléigh an Mheitheal um Chlaochlú Digiteach an tsaincheist freisin.</w:t>
      </w:r>
    </w:p>
  </w:endnote>
  <w:endnote w:id="68">
    <w:p>
      <w:pPr>
        <w:pStyle w:val="Notedefin"/>
        <w:suppressLineNumbers/>
        <w:spacing w:before="57" w:after="57"/>
        <w:ind w:left="339" w:right="0" w:hanging="339"/>
        <w:rPr/>
      </w:pPr>
      <w:r>
        <w:rPr>
          <w:rStyle w:val="Caractresdenotedefin"/>
        </w:rPr>
        <w:endnoteRef/>
      </w:r>
      <w:r>
        <w:rPr/>
        <w:tab/>
      </w:r>
      <w:r>
        <w:rPr/>
        <w:t>Moladh ECP Uimh. 132.</w:t>
      </w:r>
    </w:p>
  </w:endnote>
  <w:endnote w:id="69">
    <w:p>
      <w:pPr>
        <w:pStyle w:val="Notedefin"/>
        <w:suppressLineNumbers/>
        <w:spacing w:before="57" w:after="57"/>
        <w:ind w:left="339" w:right="0" w:hanging="339"/>
        <w:rPr/>
      </w:pPr>
      <w:r>
        <w:rPr>
          <w:rStyle w:val="Caractresdenotedefin"/>
        </w:rPr>
        <w:endnoteRef/>
      </w:r>
      <w:r>
        <w:rPr/>
        <w:tab/>
      </w:r>
      <w:r>
        <w:rPr/>
        <w:t>Phléigh an Mheitheal um Chlaochlú Digiteach an tsaincheist freisin.</w:t>
      </w:r>
    </w:p>
  </w:endnote>
  <w:endnote w:id="70">
    <w:p>
      <w:pPr>
        <w:pStyle w:val="Notedefin"/>
        <w:suppressLineNumbers/>
        <w:spacing w:before="57" w:after="57"/>
        <w:ind w:left="339" w:right="0" w:hanging="339"/>
        <w:rPr/>
      </w:pPr>
      <w:r>
        <w:rPr>
          <w:rStyle w:val="Caractresdenotedefin"/>
        </w:rPr>
        <w:endnoteRef/>
      </w:r>
      <w:r>
        <w:rPr/>
        <w:tab/>
      </w:r>
      <w:r>
        <w:rPr/>
        <w:t>Moladh ECP Uimh. 132.</w:t>
      </w:r>
    </w:p>
  </w:endnote>
  <w:endnote w:id="71">
    <w:p>
      <w:pPr>
        <w:pStyle w:val="Notedefin"/>
        <w:suppressLineNumbers/>
        <w:spacing w:before="57" w:after="57"/>
        <w:ind w:left="339" w:right="0" w:hanging="339"/>
        <w:rPr/>
      </w:pPr>
      <w:r>
        <w:rPr>
          <w:rStyle w:val="Caractresdenotedefin"/>
        </w:rPr>
        <w:endnoteRef/>
      </w:r>
      <w:r>
        <w:rPr/>
        <w:tab/>
      </w:r>
      <w:r>
        <w:rPr/>
        <w:t>Phléigh an Mheitheal um Chlaochlú Digiteach an tsaincheist freisin.</w:t>
      </w:r>
    </w:p>
  </w:endnote>
  <w:endnote w:id="72">
    <w:p>
      <w:pPr>
        <w:pStyle w:val="Notedefin"/>
        <w:suppressLineNumbers/>
        <w:spacing w:before="57" w:after="57"/>
        <w:ind w:left="339" w:right="0" w:hanging="339"/>
        <w:rPr/>
      </w:pPr>
      <w:r>
        <w:rPr>
          <w:rStyle w:val="Caractresdenotedefin"/>
        </w:rPr>
        <w:endnoteRef/>
      </w:r>
      <w:r>
        <w:rPr/>
        <w:tab/>
      </w:r>
      <w:r>
        <w:rPr/>
        <w:t>Na moltaí ó na saoránaigh ar a bhfuil an togra bunaithe: PCE2: 1, 2, 21, 22, 23; NCP na hÍsiltíre: 1.1.</w:t>
      </w:r>
    </w:p>
  </w:endnote>
  <w:endnote w:id="73">
    <w:p>
      <w:pPr>
        <w:pStyle w:val="Notedefin"/>
        <w:suppressLineNumbers/>
        <w:spacing w:before="57" w:after="57"/>
        <w:ind w:left="339" w:right="0" w:hanging="339"/>
        <w:rPr/>
      </w:pPr>
      <w:r>
        <w:rPr>
          <w:rStyle w:val="Caractresdenotedefin"/>
        </w:rPr>
        <w:endnoteRef/>
      </w:r>
      <w:r>
        <w:rPr/>
        <w:tab/>
      </w:r>
      <w:r>
        <w:rPr/>
        <w:t>Moladh ECP Uimh. 222. Díospóireacht sa Mheitheal.</w:t>
      </w:r>
    </w:p>
  </w:endnote>
  <w:endnote w:id="74">
    <w:p>
      <w:pPr>
        <w:pStyle w:val="Notedefin"/>
        <w:suppressLineNumbers/>
        <w:spacing w:before="57" w:after="57"/>
        <w:ind w:left="339" w:right="0" w:hanging="339"/>
        <w:rPr/>
      </w:pPr>
      <w:r>
        <w:rPr>
          <w:rStyle w:val="Caractresdenotedefin"/>
        </w:rPr>
        <w:endnoteRef/>
      </w:r>
      <w:r>
        <w:rPr/>
        <w:tab/>
      </w:r>
      <w:r>
        <w:rPr/>
        <w:t>Phléigh an Mheitheal um Gheilleagar Níos Láidre, Ceartas Sóisialta agus Fostaíocht an cheist freisin.</w:t>
      </w:r>
    </w:p>
  </w:endnote>
  <w:endnote w:id="75">
    <w:p>
      <w:pPr>
        <w:pStyle w:val="Notedefin"/>
        <w:suppressLineNumbers/>
        <w:spacing w:before="57" w:after="57"/>
        <w:ind w:left="339" w:right="0" w:hanging="339"/>
        <w:rPr/>
      </w:pPr>
      <w:r>
        <w:rPr>
          <w:rStyle w:val="Caractresdenotedefin"/>
        </w:rPr>
        <w:endnoteRef/>
      </w:r>
      <w:r>
        <w:rPr/>
        <w:tab/>
      </w:r>
      <w:r>
        <w:rPr/>
        <w:t>Moladh Uimh. 212 ó ECP. Moladh 1.1 ó NCP na hÍsiltíre.</w:t>
      </w:r>
    </w:p>
  </w:endnote>
  <w:endnote w:id="76">
    <w:p>
      <w:pPr>
        <w:pStyle w:val="Notedefin"/>
        <w:suppressLineNumbers/>
        <w:spacing w:before="57" w:after="57"/>
        <w:ind w:left="339" w:right="0" w:hanging="339"/>
        <w:rPr/>
      </w:pPr>
      <w:r>
        <w:rPr>
          <w:rStyle w:val="Caractresdenotedefin"/>
        </w:rPr>
        <w:endnoteRef/>
      </w:r>
      <w:r>
        <w:rPr/>
        <w:tab/>
      </w:r>
      <w:r>
        <w:rPr/>
        <w:t>Moladh Uimh. 232 ó ECP.</w:t>
      </w:r>
    </w:p>
  </w:endnote>
  <w:endnote w:id="77">
    <w:p>
      <w:pPr>
        <w:pStyle w:val="Notedefin"/>
        <w:suppressLineNumbers/>
        <w:spacing w:before="57" w:after="57"/>
        <w:ind w:left="339" w:right="0" w:hanging="339"/>
        <w:rPr/>
      </w:pPr>
      <w:r>
        <w:rPr>
          <w:rStyle w:val="Caractresdenotedefin"/>
        </w:rPr>
        <w:endnoteRef/>
      </w:r>
      <w:r>
        <w:rPr/>
        <w:tab/>
      </w:r>
      <w:r>
        <w:rPr/>
        <w:t>Phléigh an Mheitheal um Gheilleagar Níos Láidre, Ceartas Sóisialta agus Fostaíocht an cheist freisin.</w:t>
      </w:r>
    </w:p>
  </w:endnote>
  <w:endnote w:id="78">
    <w:p>
      <w:pPr>
        <w:pStyle w:val="Notedefin"/>
        <w:suppressLineNumbers/>
        <w:spacing w:before="57" w:after="57"/>
        <w:ind w:left="339" w:right="0" w:hanging="339"/>
        <w:rPr/>
      </w:pPr>
      <w:r>
        <w:rPr>
          <w:rStyle w:val="Caractresdenotedefin"/>
        </w:rPr>
        <w:endnoteRef/>
      </w:r>
      <w:r>
        <w:rPr/>
        <w:tab/>
      </w:r>
      <w:r>
        <w:rPr/>
        <w:t>Moladh 1 de ECP2. Díospóireacht sa Mheitheal.</w:t>
      </w:r>
    </w:p>
  </w:endnote>
  <w:endnote w:id="79">
    <w:p>
      <w:pPr>
        <w:pStyle w:val="Notedefin"/>
        <w:suppressLineNumbers/>
        <w:spacing w:before="57" w:after="57"/>
        <w:ind w:left="339" w:right="0" w:hanging="339"/>
        <w:rPr/>
      </w:pPr>
      <w:r>
        <w:rPr>
          <w:rStyle w:val="Caractresdenotedefin"/>
        </w:rPr>
        <w:endnoteRef/>
      </w:r>
      <w:r>
        <w:rPr/>
        <w:tab/>
      </w:r>
      <w:r>
        <w:rPr/>
        <w:t>Moladh 2 ó ECP2. Díospóireacht sa Mheitheal.</w:t>
      </w:r>
    </w:p>
  </w:endnote>
  <w:endnote w:id="80">
    <w:p>
      <w:pPr>
        <w:pStyle w:val="Notedefin"/>
        <w:suppressLineNumbers/>
        <w:spacing w:before="57" w:after="57"/>
        <w:ind w:left="339" w:right="0" w:hanging="339"/>
        <w:rPr/>
      </w:pPr>
      <w:r>
        <w:rPr>
          <w:rStyle w:val="Caractresdenotedefin"/>
        </w:rPr>
        <w:endnoteRef/>
      </w:r>
      <w:r>
        <w:rPr/>
        <w:tab/>
      </w:r>
      <w:r>
        <w:rPr/>
        <w:t>Na moltaí ó na saoránaigh ar a bhfuil an togra bunaithe: PCE2: 3, 4, 6.</w:t>
      </w:r>
    </w:p>
  </w:endnote>
  <w:endnote w:id="81">
    <w:p>
      <w:pPr>
        <w:pStyle w:val="Notedefin"/>
        <w:suppressLineNumbers/>
        <w:spacing w:before="57" w:after="57"/>
        <w:ind w:left="339" w:right="0" w:hanging="339"/>
        <w:rPr/>
      </w:pPr>
      <w:r>
        <w:rPr>
          <w:rStyle w:val="Caractresdenotedefin"/>
        </w:rPr>
        <w:endnoteRef/>
      </w:r>
      <w:r>
        <w:rPr/>
        <w:tab/>
      </w:r>
      <w:r>
        <w:rPr/>
        <w:t>Moladh 3 de ECP2.</w:t>
      </w:r>
    </w:p>
  </w:endnote>
  <w:endnote w:id="82">
    <w:p>
      <w:pPr>
        <w:pStyle w:val="Notedefin"/>
        <w:suppressLineNumbers/>
        <w:spacing w:before="57" w:after="57"/>
        <w:ind w:left="339" w:right="0" w:hanging="339"/>
        <w:rPr/>
      </w:pPr>
      <w:r>
        <w:rPr>
          <w:rStyle w:val="Caractresdenotedefin"/>
        </w:rPr>
        <w:endnoteRef/>
      </w:r>
      <w:r>
        <w:rPr/>
        <w:tab/>
      </w:r>
      <w:r>
        <w:rPr/>
        <w:t>Phléigh an Mheitheal um an Athrú Aeráide agus an Comhshaol an tsaincheist freisin.</w:t>
      </w:r>
    </w:p>
  </w:endnote>
  <w:endnote w:id="83">
    <w:p>
      <w:pPr>
        <w:pStyle w:val="Notedefin"/>
        <w:suppressLineNumbers/>
        <w:spacing w:before="57" w:after="57"/>
        <w:ind w:left="339" w:right="0" w:hanging="339"/>
        <w:rPr/>
      </w:pPr>
      <w:r>
        <w:rPr>
          <w:rStyle w:val="Caractresdenotedefin"/>
        </w:rPr>
        <w:endnoteRef/>
      </w:r>
      <w:r>
        <w:rPr/>
        <w:tab/>
      </w:r>
      <w:r>
        <w:rPr/>
        <w:t>Moladh 4 de ECP2.</w:t>
      </w:r>
    </w:p>
  </w:endnote>
  <w:endnote w:id="84">
    <w:p>
      <w:pPr>
        <w:pStyle w:val="Notedefin"/>
        <w:suppressLineNumbers/>
        <w:spacing w:before="57" w:after="57"/>
        <w:ind w:left="339" w:right="0" w:hanging="339"/>
        <w:rPr/>
      </w:pPr>
      <w:r>
        <w:rPr>
          <w:rStyle w:val="Caractresdenotedefin"/>
        </w:rPr>
        <w:endnoteRef/>
      </w:r>
      <w:r>
        <w:rPr/>
        <w:tab/>
      </w:r>
      <w:r>
        <w:rPr/>
        <w:t>Moladh 6 de ECP2.</w:t>
      </w:r>
    </w:p>
  </w:endnote>
  <w:endnote w:id="85">
    <w:p>
      <w:pPr>
        <w:pStyle w:val="Notedefin"/>
        <w:suppressLineNumbers/>
        <w:spacing w:before="57" w:after="57"/>
        <w:ind w:left="339" w:right="0" w:hanging="339"/>
        <w:rPr/>
      </w:pPr>
      <w:r>
        <w:rPr>
          <w:rStyle w:val="Caractresdenotedefin"/>
        </w:rPr>
        <w:endnoteRef/>
      </w:r>
      <w:r>
        <w:rPr/>
        <w:tab/>
      </w:r>
      <w:r>
        <w:rPr/>
        <w:t>Phléigh an Mheitheal um an Athrú Aeráide agus an Comhshaol an tsaincheist freisin.</w:t>
      </w:r>
    </w:p>
  </w:endnote>
  <w:endnote w:id="86">
    <w:p>
      <w:pPr>
        <w:pStyle w:val="Notedefin"/>
        <w:suppressLineNumbers/>
        <w:spacing w:before="57" w:after="57"/>
        <w:ind w:left="339" w:right="0" w:hanging="339"/>
        <w:rPr/>
      </w:pPr>
      <w:r>
        <w:rPr>
          <w:rStyle w:val="Caractresdenotedefin"/>
        </w:rPr>
        <w:endnoteRef/>
      </w:r>
      <w:r>
        <w:rPr/>
        <w:tab/>
      </w:r>
      <w:r>
        <w:rPr/>
        <w:t>Na moltaí ó na saoránaigh ar a bhfuil an togra bunaithe: Painéal Saoránach Eorpach 1 (ECP 1): 17, 40, 47; Painéal Náisiúnta Saoránach na hÍsiltíre (NCP) Uimh. 1.</w:t>
      </w:r>
    </w:p>
  </w:endnote>
  <w:endnote w:id="87">
    <w:p>
      <w:pPr>
        <w:pStyle w:val="Notedefin"/>
        <w:suppressLineNumbers/>
        <w:spacing w:before="57" w:after="57"/>
        <w:ind w:left="339" w:right="0" w:hanging="339"/>
        <w:rPr/>
      </w:pPr>
      <w:r>
        <w:rPr>
          <w:rStyle w:val="Caractresdenotedefin"/>
        </w:rPr>
        <w:endnoteRef/>
      </w:r>
      <w:r>
        <w:rPr/>
        <w:tab/>
      </w:r>
      <w:r>
        <w:rPr/>
        <w:t>Féach an nasc chuig Moladh 3 ECP maidir le bonneagar d’fheithiclí leictreacha.</w:t>
      </w:r>
    </w:p>
  </w:endnote>
  <w:endnote w:id="88">
    <w:p>
      <w:pPr>
        <w:pStyle w:val="Notedefin"/>
        <w:suppressLineNumbers/>
        <w:spacing w:before="57" w:after="57"/>
        <w:ind w:left="339" w:right="0" w:hanging="339"/>
        <w:rPr/>
      </w:pPr>
      <w:r>
        <w:rPr>
          <w:rStyle w:val="Caractresdenotedefin"/>
        </w:rPr>
        <w:endnoteRef/>
      </w:r>
      <w:r>
        <w:rPr/>
        <w:tab/>
      </w:r>
      <w:r>
        <w:rPr/>
        <w:t>Na moltaí ó na saoránaigh ar a bhfuil an togra bunaithe: Painéal Saoránach Eorpach 1 (ECP 1): 8, 34 agus 47; Painéal Náisiúnta Saoránach na hIodáile (NCP) 5.2.</w:t>
      </w:r>
    </w:p>
  </w:endnote>
  <w:endnote w:id="89">
    <w:p>
      <w:pPr>
        <w:pStyle w:val="Notedefin"/>
        <w:suppressLineNumbers/>
        <w:spacing w:before="57" w:after="57"/>
        <w:ind w:left="339" w:right="0" w:hanging="339"/>
        <w:rPr/>
      </w:pPr>
      <w:r>
        <w:rPr>
          <w:rStyle w:val="Caractresdenotedefin"/>
        </w:rPr>
        <w:endnoteRef/>
      </w:r>
      <w:r>
        <w:rPr/>
        <w:tab/>
      </w:r>
      <w:r>
        <w:rPr/>
        <w:t>Na moltaí ó na saoránaigh ar a bhfuil an togra bunaithe: moltaí 39 agus 46 ó Phainéal Saoránach Eorpach 1 (CEP 1) agus moltaí 2.6 ó Phainéal Náisiúnta Saoránach na Liotuáine (NCP) agus ó NCP na hÍsiltíre.</w:t>
      </w:r>
    </w:p>
  </w:endnote>
  <w:endnote w:id="90">
    <w:p>
      <w:pPr>
        <w:pStyle w:val="Notedefin"/>
        <w:suppressLineNumbers/>
        <w:spacing w:before="57" w:after="57"/>
        <w:ind w:left="339" w:right="0" w:hanging="339"/>
        <w:rPr/>
      </w:pPr>
      <w:r>
        <w:rPr>
          <w:rStyle w:val="Caractresdenotedefin"/>
        </w:rPr>
        <w:endnoteRef/>
      </w:r>
      <w:r>
        <w:rPr/>
        <w:tab/>
      </w:r>
      <w:r>
        <w:rPr/>
        <w:t>Na moltaí ó na saoránaigh ar a bhfuil an togra bunaithe: moltaí 42, 43, 44 agus 45 ó Phainéal Saoránach Eorpach Uimh. 1 (PCE 1) agus Moladh Uimh. 2 ó Phainéal Náisiúnta Saoránach na hÍsiltíre (NCP).</w:t>
      </w:r>
    </w:p>
  </w:endnote>
  <w:endnote w:id="91">
    <w:p>
      <w:pPr>
        <w:pStyle w:val="Notedefin"/>
        <w:suppressLineNumbers/>
        <w:spacing w:before="57" w:after="57"/>
        <w:ind w:left="339" w:right="0" w:hanging="339"/>
        <w:rPr/>
      </w:pPr>
      <w:r>
        <w:rPr>
          <w:rStyle w:val="Caractresdenotedefin"/>
        </w:rPr>
        <w:endnoteRef/>
      </w:r>
      <w:r>
        <w:rPr/>
        <w:tab/>
      </w:r>
      <w:r>
        <w:rPr/>
        <w:t>Na moltaí ó na saoránaigh ar a bhfuil an togra bunaithe: Painéal Saoránach Eorpach Uimh. 1 (PCE 1) Uimh. 7, 16 agus 17 agus Painéil Saoránach Náisiúnta (NCPanna) na Gearmáine agus na hIodáile 1.3.</w:t>
      </w:r>
    </w:p>
  </w:endnote>
  <w:endnote w:id="92">
    <w:p>
      <w:pPr>
        <w:pStyle w:val="Notedefin"/>
        <w:suppressLineNumbers/>
        <w:spacing w:before="57" w:after="57"/>
        <w:ind w:left="339" w:right="0" w:hanging="339"/>
        <w:rPr/>
      </w:pPr>
      <w:r>
        <w:rPr>
          <w:rStyle w:val="Caractresdenotedefin"/>
        </w:rPr>
        <w:endnoteRef/>
      </w:r>
      <w:r>
        <w:rPr/>
        <w:tab/>
      </w:r>
      <w:r>
        <w:rPr/>
        <w:t>Le breithniú i ndáil leis na tograí ón Meitheal um Gheilleagar Níos Láidre.</w:t>
      </w:r>
    </w:p>
  </w:endnote>
  <w:endnote w:id="93">
    <w:p>
      <w:pPr>
        <w:pStyle w:val="Notedefin"/>
        <w:suppressLineNumbers/>
        <w:spacing w:before="57" w:after="57"/>
        <w:ind w:left="339" w:right="0" w:hanging="339"/>
        <w:rPr/>
      </w:pPr>
      <w:r>
        <w:rPr>
          <w:rStyle w:val="Caractresdenotedefin"/>
        </w:rPr>
        <w:endnoteRef/>
      </w:r>
      <w:r>
        <w:rPr/>
        <w:tab/>
      </w:r>
      <w:r>
        <w:rPr/>
        <w:t>Leasuithe Uimh. 3A agus Uimh. 3B ón Meitheal (WG).</w:t>
      </w:r>
    </w:p>
  </w:endnote>
  <w:endnote w:id="94">
    <w:p>
      <w:pPr>
        <w:pStyle w:val="Notedefin"/>
        <w:suppressLineNumbers/>
        <w:spacing w:before="57" w:after="57"/>
        <w:ind w:left="339" w:right="0" w:hanging="339"/>
        <w:rPr/>
      </w:pPr>
      <w:r>
        <w:rPr>
          <w:rStyle w:val="Caractresdenotedefin"/>
        </w:rPr>
        <w:endnoteRef/>
      </w:r>
      <w:r>
        <w:rPr/>
        <w:tab/>
      </w:r>
      <w:r>
        <w:rPr/>
        <w:t>Moltaí 32 agus 37 ó Phainéal Saoránach Eorpach 2 (PCE 2); painéil náisiúnta BE, FR agus NL.</w:t>
      </w:r>
    </w:p>
  </w:endnote>
  <w:endnote w:id="95">
    <w:p>
      <w:pPr>
        <w:pStyle w:val="Notedefin"/>
        <w:suppressLineNumbers/>
        <w:spacing w:before="57" w:after="57"/>
        <w:ind w:left="339" w:right="0" w:hanging="339"/>
        <w:rPr/>
      </w:pPr>
      <w:r>
        <w:rPr>
          <w:rStyle w:val="Caractresdenotedefin"/>
        </w:rPr>
        <w:endnoteRef/>
      </w:r>
      <w:r>
        <w:rPr/>
        <w:tab/>
      </w:r>
      <w:r>
        <w:rPr/>
        <w:t>Painéal náisiúnta FR.</w:t>
      </w:r>
    </w:p>
  </w:endnote>
  <w:endnote w:id="96">
    <w:p>
      <w:pPr>
        <w:pStyle w:val="Notedefin"/>
        <w:suppressLineNumbers/>
        <w:spacing w:before="57" w:after="57"/>
        <w:ind w:left="339" w:right="0" w:hanging="339"/>
        <w:rPr/>
      </w:pPr>
      <w:r>
        <w:rPr>
          <w:rStyle w:val="Caractresdenotedefin"/>
        </w:rPr>
        <w:endnoteRef/>
      </w:r>
      <w:r>
        <w:rPr/>
        <w:tab/>
      </w:r>
      <w:r>
        <w:rPr/>
        <w:t>Leasú Uimh. 8 den Mheitheal, foclaíocht níos gonta.</w:t>
      </w:r>
    </w:p>
  </w:endnote>
  <w:endnote w:id="97">
    <w:p>
      <w:pPr>
        <w:pStyle w:val="Notedefin"/>
        <w:suppressLineNumbers/>
        <w:spacing w:before="57" w:after="57"/>
        <w:ind w:left="339" w:right="0" w:hanging="339"/>
        <w:rPr/>
      </w:pPr>
      <w:r>
        <w:rPr>
          <w:rStyle w:val="Caractresdenotedefin"/>
        </w:rPr>
        <w:endnoteRef/>
      </w:r>
      <w:r>
        <w:rPr/>
        <w:tab/>
      </w:r>
      <w:r>
        <w:rPr/>
        <w:t>Moladh Uimh. 29 2 ó ECP.</w:t>
      </w:r>
    </w:p>
  </w:endnote>
  <w:endnote w:id="98">
    <w:p>
      <w:pPr>
        <w:pStyle w:val="Notedefin"/>
        <w:suppressLineNumbers/>
        <w:spacing w:before="57" w:after="57"/>
        <w:ind w:left="339" w:right="0" w:hanging="339"/>
        <w:rPr/>
      </w:pPr>
      <w:r>
        <w:rPr>
          <w:rStyle w:val="Caractresdenotedefin"/>
        </w:rPr>
        <w:endnoteRef/>
      </w:r>
      <w:r>
        <w:rPr/>
        <w:tab/>
      </w:r>
      <w:r>
        <w:rPr/>
        <w:t>ECP 2 Moladh 19 agus Moladh 32; painéil náisiúnta BE agus FR agus DK ionadaíoch ar imeachtaí náisiúnta.</w:t>
      </w:r>
    </w:p>
  </w:endnote>
  <w:endnote w:id="99">
    <w:p>
      <w:pPr>
        <w:pStyle w:val="Notedefin"/>
        <w:suppressLineNumbers/>
        <w:spacing w:before="57" w:after="57"/>
        <w:ind w:left="339" w:right="0" w:hanging="339"/>
        <w:rPr/>
      </w:pPr>
      <w:r>
        <w:rPr>
          <w:rStyle w:val="Caractresdenotedefin"/>
        </w:rPr>
        <w:endnoteRef/>
      </w:r>
      <w:r>
        <w:rPr/>
        <w:tab/>
      </w:r>
      <w:r>
        <w:rPr/>
        <w:t>Painéal Náisiúnta BE.</w:t>
      </w:r>
    </w:p>
  </w:endnote>
  <w:endnote w:id="100">
    <w:p>
      <w:pPr>
        <w:pStyle w:val="Notedefin"/>
        <w:suppressLineNumbers/>
        <w:spacing w:before="57" w:after="57"/>
        <w:ind w:left="339" w:right="0" w:hanging="339"/>
        <w:rPr/>
      </w:pPr>
      <w:r>
        <w:rPr>
          <w:rStyle w:val="Caractresdenotedefin"/>
        </w:rPr>
        <w:endnoteRef/>
      </w:r>
      <w:r>
        <w:rPr/>
        <w:tab/>
      </w:r>
      <w:r>
        <w:rPr/>
        <w:t>Leasú Uimh. 7B ar an nGrúpa Oibre.</w:t>
      </w:r>
    </w:p>
  </w:endnote>
  <w:endnote w:id="101">
    <w:p>
      <w:pPr>
        <w:pStyle w:val="Notedefin"/>
        <w:suppressLineNumbers/>
        <w:spacing w:before="57" w:after="57"/>
        <w:ind w:left="339" w:right="0" w:hanging="339"/>
        <w:rPr/>
      </w:pPr>
      <w:r>
        <w:rPr>
          <w:rStyle w:val="Caractresdenotedefin"/>
        </w:rPr>
        <w:endnoteRef/>
      </w:r>
      <w:r>
        <w:rPr/>
        <w:tab/>
      </w:r>
      <w:r>
        <w:rPr/>
        <w:t>Painéal Náisiúnta BE.</w:t>
      </w:r>
    </w:p>
  </w:endnote>
  <w:endnote w:id="102">
    <w:p>
      <w:pPr>
        <w:pStyle w:val="Notedefin"/>
        <w:suppressLineNumbers/>
        <w:spacing w:before="57" w:after="57"/>
        <w:ind w:left="339" w:right="0" w:hanging="339"/>
        <w:rPr/>
      </w:pPr>
      <w:r>
        <w:rPr>
          <w:rStyle w:val="Caractresdenotedefin"/>
        </w:rPr>
        <w:endnoteRef/>
      </w:r>
      <w:r>
        <w:rPr/>
        <w:tab/>
      </w:r>
      <w:r>
        <w:rPr/>
        <w:t>Tuarascáil Chríochnaitheach Kantar, lch. 85.</w:t>
      </w:r>
    </w:p>
  </w:endnote>
  <w:endnote w:id="103">
    <w:p>
      <w:pPr>
        <w:pStyle w:val="Notedefin"/>
        <w:suppressLineNumbers/>
        <w:spacing w:before="57" w:after="57"/>
        <w:ind w:left="339" w:right="0" w:hanging="339"/>
        <w:rPr/>
      </w:pPr>
      <w:r>
        <w:rPr>
          <w:rStyle w:val="Caractresdenotedefin"/>
        </w:rPr>
        <w:endnoteRef/>
      </w:r>
      <w:r>
        <w:rPr/>
        <w:tab/>
      </w:r>
      <w:r>
        <w:rPr/>
        <w:t>Moladh 39 de ECP 2; painéal náisiúnta uimhir 3 BE.</w:t>
      </w:r>
    </w:p>
  </w:endnote>
  <w:endnote w:id="104">
    <w:p>
      <w:pPr>
        <w:pStyle w:val="Notedefin"/>
        <w:suppressLineNumbers/>
        <w:spacing w:before="57" w:after="57"/>
        <w:ind w:left="339" w:right="0" w:hanging="339"/>
        <w:rPr/>
      </w:pPr>
      <w:r>
        <w:rPr>
          <w:rStyle w:val="Caractresdenotedefin"/>
        </w:rPr>
        <w:endnoteRef/>
      </w:r>
      <w:r>
        <w:rPr/>
        <w:tab/>
      </w:r>
      <w:r>
        <w:rPr/>
        <w:t>Leasú 10A WG, foclaíocht níos gonta.</w:t>
      </w:r>
    </w:p>
  </w:endnote>
  <w:endnote w:id="105">
    <w:p>
      <w:pPr>
        <w:pStyle w:val="Notedefin"/>
        <w:suppressLineNumbers/>
        <w:spacing w:before="57" w:after="57"/>
        <w:ind w:left="339" w:right="0" w:hanging="339"/>
        <w:rPr/>
      </w:pPr>
      <w:r>
        <w:rPr>
          <w:rStyle w:val="Caractresdenotedefin"/>
        </w:rPr>
        <w:endnoteRef/>
      </w:r>
      <w:r>
        <w:rPr/>
        <w:tab/>
      </w:r>
      <w:r>
        <w:rPr/>
        <w:t>DK ionadaíoch ar imeachtaí náisiúnta.</w:t>
      </w:r>
    </w:p>
  </w:endnote>
  <w:endnote w:id="106">
    <w:p>
      <w:pPr>
        <w:pStyle w:val="Notedefin"/>
        <w:suppressLineNumbers/>
        <w:spacing w:before="57" w:after="57"/>
        <w:ind w:left="339" w:right="0" w:hanging="339"/>
        <w:rPr/>
      </w:pPr>
      <w:r>
        <w:rPr>
          <w:rStyle w:val="Caractresdenotedefin"/>
        </w:rPr>
        <w:endnoteRef/>
      </w:r>
      <w:r>
        <w:rPr/>
        <w:tab/>
      </w:r>
      <w:r>
        <w:rPr/>
        <w:t>Leasú Uimh. 54C ar an nGrúpa Oibre.</w:t>
      </w:r>
    </w:p>
  </w:endnote>
  <w:endnote w:id="107">
    <w:p>
      <w:pPr>
        <w:pStyle w:val="Notedefin"/>
        <w:suppressLineNumbers/>
        <w:spacing w:before="57" w:after="57"/>
        <w:ind w:left="339" w:right="0" w:hanging="339"/>
        <w:rPr/>
      </w:pPr>
      <w:r>
        <w:rPr>
          <w:rStyle w:val="Caractresdenotedefin"/>
        </w:rPr>
        <w:endnoteRef/>
      </w:r>
      <w:r>
        <w:rPr/>
        <w:tab/>
      </w:r>
      <w:r>
        <w:rPr/>
        <w:t>DK ionadaíoch ar imeachtaí náisiúnta.</w:t>
      </w:r>
    </w:p>
  </w:endnote>
  <w:endnote w:id="108">
    <w:p>
      <w:pPr>
        <w:pStyle w:val="Notedefin"/>
        <w:suppressLineNumbers/>
        <w:spacing w:before="57" w:after="57"/>
        <w:ind w:left="339" w:right="0" w:hanging="339"/>
        <w:rPr/>
      </w:pPr>
      <w:r>
        <w:rPr>
          <w:rStyle w:val="Caractresdenotedefin"/>
        </w:rPr>
        <w:endnoteRef/>
      </w:r>
      <w:r>
        <w:rPr/>
        <w:tab/>
      </w:r>
      <w:r>
        <w:rPr/>
        <w:t>DK ionadaíoch ar imeachtaí náisiúnta.</w:t>
      </w:r>
    </w:p>
  </w:endnote>
  <w:endnote w:id="109">
    <w:p>
      <w:pPr>
        <w:pStyle w:val="Notedefin"/>
        <w:suppressLineNumbers/>
        <w:spacing w:before="57" w:after="57"/>
        <w:ind w:left="339" w:right="0" w:hanging="339"/>
        <w:rPr/>
      </w:pPr>
      <w:r>
        <w:rPr>
          <w:rStyle w:val="Caractresdenotedefin"/>
        </w:rPr>
        <w:endnoteRef/>
      </w:r>
      <w:r>
        <w:rPr/>
        <w:tab/>
      </w:r>
      <w:r>
        <w:rPr/>
        <w:t>Leasú Uimh. 15A ar an Meitheal, foclaíocht chomhréitigh.</w:t>
      </w:r>
    </w:p>
  </w:endnote>
  <w:endnote w:id="110">
    <w:p>
      <w:pPr>
        <w:pStyle w:val="Notedefin"/>
        <w:suppressLineNumbers/>
        <w:spacing w:before="57" w:after="57"/>
        <w:ind w:left="339" w:right="0" w:hanging="339"/>
        <w:rPr/>
      </w:pPr>
      <w:r>
        <w:rPr>
          <w:rStyle w:val="Caractresdenotedefin"/>
        </w:rPr>
        <w:endnoteRef/>
      </w:r>
      <w:r>
        <w:rPr/>
        <w:tab/>
      </w:r>
      <w:r>
        <w:rPr/>
        <w:t>PCE 2 Moladh 24, Moladh 36 agus Moladh 38; painéal Náisiúnta BE.</w:t>
      </w:r>
    </w:p>
  </w:endnote>
  <w:endnote w:id="111">
    <w:p>
      <w:pPr>
        <w:pStyle w:val="Notedefin"/>
        <w:suppressLineNumbers/>
        <w:spacing w:before="57" w:after="57"/>
        <w:ind w:left="339" w:right="0" w:hanging="339"/>
        <w:rPr/>
      </w:pPr>
      <w:r>
        <w:rPr>
          <w:rStyle w:val="Caractresdenotedefin"/>
        </w:rPr>
        <w:endnoteRef/>
      </w:r>
      <w:r>
        <w:rPr/>
        <w:tab/>
      </w:r>
      <w:r>
        <w:rPr/>
        <w:t>Leasú Uimh. 16C ar an nGrúpa Oibre.</w:t>
      </w:r>
    </w:p>
  </w:endnote>
  <w:endnote w:id="112">
    <w:p>
      <w:pPr>
        <w:pStyle w:val="Notedefin"/>
        <w:suppressLineNumbers/>
        <w:spacing w:before="57" w:after="57"/>
        <w:ind w:left="339" w:right="0" w:hanging="339"/>
        <w:rPr/>
      </w:pPr>
      <w:r>
        <w:rPr>
          <w:rStyle w:val="Caractresdenotedefin"/>
        </w:rPr>
        <w:endnoteRef/>
      </w:r>
      <w:r>
        <w:rPr/>
        <w:tab/>
      </w:r>
      <w:r>
        <w:rPr/>
        <w:t>Moladh 33 ó ECP 2; painéil náisiúnta BE, FR agus NL.</w:t>
      </w:r>
    </w:p>
  </w:endnote>
  <w:endnote w:id="113">
    <w:p>
      <w:pPr>
        <w:pStyle w:val="Notedefin"/>
        <w:suppressLineNumbers/>
        <w:spacing w:before="57" w:after="57"/>
        <w:ind w:left="339" w:right="0" w:hanging="339"/>
        <w:rPr/>
      </w:pPr>
      <w:r>
        <w:rPr>
          <w:rStyle w:val="Caractresdenotedefin"/>
        </w:rPr>
        <w:endnoteRef/>
      </w:r>
      <w:r>
        <w:rPr/>
        <w:tab/>
      </w:r>
      <w:r>
        <w:rPr/>
        <w:t>Moladh Uimh. 26 2 ó ECP.</w:t>
      </w:r>
    </w:p>
  </w:endnote>
  <w:endnote w:id="114">
    <w:p>
      <w:pPr>
        <w:pStyle w:val="Notedefin"/>
        <w:suppressLineNumbers/>
        <w:spacing w:before="57" w:after="57"/>
        <w:ind w:left="339" w:right="0" w:hanging="339"/>
        <w:rPr/>
      </w:pPr>
      <w:r>
        <w:rPr>
          <w:rStyle w:val="Caractresdenotedefin"/>
        </w:rPr>
        <w:endnoteRef/>
      </w:r>
      <w:r>
        <w:rPr/>
        <w:tab/>
      </w:r>
      <w:r>
        <w:rPr/>
        <w:t>Leasú Uimh. 17 ar an nGrúpa Oibre.</w:t>
      </w:r>
    </w:p>
  </w:endnote>
  <w:endnote w:id="115">
    <w:p>
      <w:pPr>
        <w:pStyle w:val="Notedefin"/>
        <w:suppressLineNumbers/>
        <w:spacing w:before="57" w:after="57"/>
        <w:ind w:left="339" w:right="0" w:hanging="339"/>
        <w:rPr/>
      </w:pPr>
      <w:r>
        <w:rPr>
          <w:rStyle w:val="Caractresdenotedefin"/>
        </w:rPr>
        <w:endnoteRef/>
      </w:r>
      <w:r>
        <w:rPr/>
        <w:tab/>
      </w:r>
      <w:r>
        <w:rPr/>
        <w:t>Painéal Náisiúnta BE.</w:t>
      </w:r>
    </w:p>
  </w:endnote>
  <w:endnote w:id="116">
    <w:p>
      <w:pPr>
        <w:pStyle w:val="Notedefin"/>
        <w:suppressLineNumbers/>
        <w:spacing w:before="57" w:after="57"/>
        <w:ind w:left="339" w:right="0" w:hanging="339"/>
        <w:rPr/>
      </w:pPr>
      <w:r>
        <w:rPr>
          <w:rStyle w:val="Caractresdenotedefin"/>
        </w:rPr>
        <w:endnoteRef/>
      </w:r>
      <w:r>
        <w:rPr/>
        <w:tab/>
      </w:r>
      <w:r>
        <w:rPr/>
        <w:t>Leasú WG Uimh. 18A.</w:t>
      </w:r>
    </w:p>
  </w:endnote>
  <w:endnote w:id="117">
    <w:p>
      <w:pPr>
        <w:pStyle w:val="Notedefin"/>
        <w:suppressLineNumbers/>
        <w:spacing w:before="57" w:after="57"/>
        <w:ind w:left="339" w:right="0" w:hanging="339"/>
        <w:rPr/>
      </w:pPr>
      <w:r>
        <w:rPr>
          <w:rStyle w:val="Caractresdenotedefin"/>
        </w:rPr>
        <w:endnoteRef/>
      </w:r>
      <w:r>
        <w:rPr/>
        <w:tab/>
      </w:r>
      <w:r>
        <w:rPr/>
        <w:t>Moladh ó ECP Uimh. 252.</w:t>
      </w:r>
    </w:p>
  </w:endnote>
  <w:endnote w:id="118">
    <w:p>
      <w:pPr>
        <w:pStyle w:val="Notedefin"/>
        <w:suppressLineNumbers/>
        <w:spacing w:before="57" w:after="57"/>
        <w:ind w:left="339" w:right="0" w:hanging="339"/>
        <w:rPr/>
      </w:pPr>
      <w:r>
        <w:rPr>
          <w:rStyle w:val="Caractresdenotedefin"/>
        </w:rPr>
        <w:endnoteRef/>
      </w:r>
      <w:r>
        <w:rPr/>
        <w:tab/>
      </w:r>
      <w:r>
        <w:rPr/>
        <w:t>Leasú Uimh. 18B ar an nGrúpa Oibre.</w:t>
      </w:r>
    </w:p>
  </w:endnote>
  <w:endnote w:id="119">
    <w:p>
      <w:pPr>
        <w:pStyle w:val="Notedefin"/>
        <w:suppressLineNumbers/>
        <w:spacing w:before="57" w:after="57"/>
        <w:ind w:left="339" w:right="0" w:hanging="339"/>
        <w:rPr/>
      </w:pPr>
      <w:r>
        <w:rPr>
          <w:rStyle w:val="Caractresdenotedefin"/>
        </w:rPr>
        <w:endnoteRef/>
      </w:r>
      <w:r>
        <w:rPr/>
        <w:tab/>
      </w:r>
      <w:r>
        <w:rPr/>
        <w:t>Moladh 31 de ECP 2; painéil náisiúnta BE agus NL.</w:t>
      </w:r>
    </w:p>
  </w:endnote>
  <w:endnote w:id="120">
    <w:p>
      <w:pPr>
        <w:pStyle w:val="Notedefin"/>
        <w:suppressLineNumbers/>
        <w:spacing w:before="57" w:after="57"/>
        <w:ind w:left="339" w:right="0" w:hanging="339"/>
        <w:rPr/>
      </w:pPr>
      <w:r>
        <w:rPr>
          <w:rStyle w:val="Caractresdenotedefin"/>
        </w:rPr>
        <w:endnoteRef/>
      </w:r>
      <w:r>
        <w:rPr/>
        <w:tab/>
      </w:r>
      <w:r>
        <w:rPr/>
        <w:t>Leasuithe Uimh. 19A ar an Meitheal, athdhréachtú chun téacs níos leordhóthanaí a tháirgeadh.</w:t>
      </w:r>
    </w:p>
  </w:endnote>
  <w:endnote w:id="121">
    <w:p>
      <w:pPr>
        <w:pStyle w:val="Notedefin"/>
        <w:suppressLineNumbers/>
        <w:spacing w:before="57" w:after="57"/>
        <w:ind w:left="339" w:right="0" w:hanging="339"/>
        <w:rPr/>
      </w:pPr>
      <w:r>
        <w:rPr>
          <w:rStyle w:val="Caractresdenotedefin"/>
        </w:rPr>
        <w:endnoteRef/>
      </w:r>
      <w:r>
        <w:rPr/>
        <w:tab/>
      </w:r>
      <w:r>
        <w:rPr/>
        <w:t>Leasú Uimh. 21 den Mheitheal, comhréiteach.</w:t>
      </w:r>
    </w:p>
  </w:endnote>
  <w:endnote w:id="122">
    <w:p>
      <w:pPr>
        <w:pStyle w:val="Notedefin"/>
        <w:suppressLineNumbers/>
        <w:spacing w:before="57" w:after="57"/>
        <w:ind w:left="339" w:right="0" w:hanging="339"/>
        <w:rPr/>
      </w:pPr>
      <w:r>
        <w:rPr>
          <w:rStyle w:val="Caractresdenotedefin"/>
        </w:rPr>
        <w:endnoteRef/>
      </w:r>
      <w:r>
        <w:rPr/>
        <w:tab/>
      </w:r>
      <w:r>
        <w:rPr/>
        <w:t>Painéil náisiúnta BE agus FR.</w:t>
      </w:r>
    </w:p>
  </w:endnote>
  <w:endnote w:id="123">
    <w:p>
      <w:pPr>
        <w:pStyle w:val="Notedefin"/>
        <w:suppressLineNumbers/>
        <w:spacing w:before="57" w:after="57"/>
        <w:ind w:left="339" w:right="0" w:hanging="339"/>
        <w:rPr/>
      </w:pPr>
      <w:r>
        <w:rPr>
          <w:rStyle w:val="Caractresdenotedefin"/>
        </w:rPr>
        <w:endnoteRef/>
      </w:r>
      <w:r>
        <w:rPr/>
        <w:tab/>
      </w:r>
      <w:r>
        <w:rPr/>
        <w:t>Leasú Uimh. 23B ar an nGrúpa Oibre.</w:t>
      </w:r>
    </w:p>
  </w:endnote>
  <w:endnote w:id="124">
    <w:p>
      <w:pPr>
        <w:pStyle w:val="Notedefin"/>
        <w:suppressLineNumbers/>
        <w:spacing w:before="57" w:after="57"/>
        <w:ind w:left="339" w:right="0" w:hanging="339"/>
        <w:rPr/>
      </w:pPr>
      <w:r>
        <w:rPr>
          <w:rStyle w:val="Caractresdenotedefin"/>
        </w:rPr>
        <w:endnoteRef/>
      </w:r>
      <w:r>
        <w:rPr/>
        <w:tab/>
      </w:r>
      <w:r>
        <w:rPr/>
        <w:t>Moladh 27 ó ECP 2; painéal Náisiúnta BE.</w:t>
      </w:r>
    </w:p>
  </w:endnote>
  <w:endnote w:id="125">
    <w:p>
      <w:pPr>
        <w:pStyle w:val="Notedefin"/>
        <w:suppressLineNumbers/>
        <w:spacing w:before="57" w:after="57"/>
        <w:ind w:left="339" w:right="0" w:hanging="339"/>
        <w:rPr/>
      </w:pPr>
      <w:r>
        <w:rPr>
          <w:rStyle w:val="Caractresdenotedefin"/>
        </w:rPr>
        <w:endnoteRef/>
      </w:r>
      <w:r>
        <w:rPr/>
        <w:tab/>
      </w:r>
      <w:r>
        <w:rPr/>
        <w:t>Leasú Uimh. 25C ar an nGrúpa Oibre.</w:t>
      </w:r>
    </w:p>
  </w:endnote>
  <w:endnote w:id="126">
    <w:p>
      <w:pPr>
        <w:pStyle w:val="Notedefin"/>
        <w:suppressLineNumbers/>
        <w:spacing w:before="57" w:after="57"/>
        <w:ind w:left="339" w:right="0" w:hanging="339"/>
        <w:rPr/>
      </w:pPr>
      <w:r>
        <w:rPr>
          <w:rStyle w:val="Caractresdenotedefin"/>
        </w:rPr>
        <w:endnoteRef/>
      </w:r>
      <w:r>
        <w:rPr/>
        <w:tab/>
      </w:r>
      <w:r>
        <w:rPr/>
        <w:t>Moladh 14 ó ECP.</w:t>
      </w:r>
    </w:p>
  </w:endnote>
  <w:endnote w:id="127">
    <w:p>
      <w:pPr>
        <w:pStyle w:val="Notedefin"/>
        <w:suppressLineNumbers/>
        <w:spacing w:before="57" w:after="57"/>
        <w:ind w:left="339" w:right="0" w:hanging="339"/>
        <w:rPr/>
      </w:pPr>
      <w:r>
        <w:rPr>
          <w:rStyle w:val="Caractresdenotedefin"/>
        </w:rPr>
        <w:endnoteRef/>
      </w:r>
      <w:r>
        <w:rPr/>
        <w:tab/>
      </w:r>
      <w:r>
        <w:rPr/>
        <w:t>Moladh ECP Uimh. 18. NB: Mhínigh ionadaithe na saoránach gur cheart an sásra sin a dhearadh agus a úsáid go cúramach.</w:t>
      </w:r>
    </w:p>
  </w:endnote>
  <w:endnote w:id="128">
    <w:p>
      <w:pPr>
        <w:pStyle w:val="Notedefin"/>
        <w:suppressLineNumbers/>
        <w:spacing w:before="57" w:after="57"/>
        <w:ind w:left="339" w:right="0" w:hanging="339"/>
        <w:rPr/>
      </w:pPr>
      <w:r>
        <w:rPr>
          <w:rStyle w:val="Caractresdenotedefin"/>
        </w:rPr>
        <w:endnoteRef/>
      </w:r>
      <w:r>
        <w:rPr/>
        <w:tab/>
      </w:r>
      <w:r>
        <w:rPr/>
        <w:t>Leasuithe Uimh. 28E, 28G agus 28H de chuid an Ghrúpa Oibre.</w:t>
      </w:r>
    </w:p>
  </w:endnote>
  <w:endnote w:id="129">
    <w:p>
      <w:pPr>
        <w:pStyle w:val="Notedefin"/>
        <w:suppressLineNumbers/>
        <w:spacing w:before="57" w:after="57"/>
        <w:ind w:left="339" w:right="0" w:hanging="339"/>
        <w:rPr/>
      </w:pPr>
      <w:r>
        <w:rPr>
          <w:rStyle w:val="Caractresdenotedefin"/>
        </w:rPr>
        <w:endnoteRef/>
      </w:r>
      <w:r>
        <w:rPr/>
        <w:tab/>
      </w:r>
      <w:r>
        <w:rPr/>
        <w:t>Moladh 16 de ECP 2; Painéal Náisiúnta Uimh. 20, roinnte ar liostaí trasnáisiúnta.</w:t>
      </w:r>
    </w:p>
  </w:endnote>
  <w:endnote w:id="130">
    <w:p>
      <w:pPr>
        <w:pStyle w:val="Notedefin"/>
        <w:suppressLineNumbers/>
        <w:spacing w:before="57" w:after="57"/>
        <w:ind w:left="339" w:right="0" w:hanging="339"/>
        <w:rPr/>
      </w:pPr>
      <w:r>
        <w:rPr>
          <w:rStyle w:val="Caractresdenotedefin"/>
        </w:rPr>
        <w:endnoteRef/>
      </w:r>
      <w:r>
        <w:rPr/>
        <w:tab/>
      </w:r>
      <w:r>
        <w:rPr/>
        <w:t>Bunaithe ar Mholadh 16 de ECP 2; Video comhrá GT.</w:t>
      </w:r>
    </w:p>
  </w:endnote>
  <w:endnote w:id="131">
    <w:p>
      <w:pPr>
        <w:pStyle w:val="Notedefin"/>
        <w:suppressLineNumbers/>
        <w:spacing w:before="57" w:after="57"/>
        <w:ind w:left="339" w:right="0" w:hanging="339"/>
        <w:rPr/>
      </w:pPr>
      <w:r>
        <w:rPr>
          <w:rStyle w:val="Caractresdenotedefin"/>
        </w:rPr>
        <w:endnoteRef/>
      </w:r>
      <w:r>
        <w:rPr/>
        <w:tab/>
      </w:r>
      <w:r>
        <w:rPr/>
        <w:t>Moladh 19 ó ECP 2 agus Ardán Digiteach Ilteangach (MNP).</w:t>
      </w:r>
    </w:p>
  </w:endnote>
  <w:endnote w:id="132">
    <w:p>
      <w:pPr>
        <w:pStyle w:val="Notedefin"/>
        <w:suppressLineNumbers/>
        <w:spacing w:before="57" w:after="57"/>
        <w:ind w:left="339" w:right="0" w:hanging="339"/>
        <w:rPr/>
      </w:pPr>
      <w:r>
        <w:rPr>
          <w:rStyle w:val="Caractresdenotedefin"/>
        </w:rPr>
        <w:endnoteRef/>
      </w:r>
      <w:r>
        <w:rPr/>
        <w:tab/>
      </w:r>
      <w:r>
        <w:rPr/>
        <w:t>CESE.</w:t>
      </w:r>
    </w:p>
  </w:endnote>
  <w:endnote w:id="133">
    <w:p>
      <w:pPr>
        <w:pStyle w:val="Notedefin"/>
        <w:suppressLineNumbers/>
        <w:spacing w:before="57" w:after="57"/>
        <w:ind w:left="339" w:right="0" w:hanging="339"/>
        <w:rPr/>
      </w:pPr>
      <w:r>
        <w:rPr>
          <w:rStyle w:val="Caractresdenotedefin"/>
        </w:rPr>
        <w:endnoteRef/>
      </w:r>
      <w:r>
        <w:rPr/>
        <w:tab/>
      </w:r>
      <w:r>
        <w:rPr/>
        <w:t>Leasú Uimh. 32B ar an nGrúpa Oibre.</w:t>
      </w:r>
    </w:p>
  </w:endnote>
  <w:endnote w:id="134">
    <w:p>
      <w:pPr>
        <w:pStyle w:val="Notedefin"/>
        <w:suppressLineNumbers/>
        <w:spacing w:before="57" w:after="57"/>
        <w:ind w:left="339" w:right="0" w:hanging="339"/>
        <w:rPr/>
      </w:pPr>
      <w:r>
        <w:rPr>
          <w:rStyle w:val="Caractresdenotedefin"/>
        </w:rPr>
        <w:endnoteRef/>
      </w:r>
      <w:r>
        <w:rPr/>
        <w:tab/>
      </w:r>
      <w:r>
        <w:rPr/>
        <w:t>Moladh 36 ó ECP 2; painéil náisiúnta BE agus FR.</w:t>
      </w:r>
    </w:p>
  </w:endnote>
  <w:endnote w:id="135">
    <w:p>
      <w:pPr>
        <w:pStyle w:val="Notedefin"/>
        <w:suppressLineNumbers/>
        <w:spacing w:before="57" w:after="57"/>
        <w:ind w:left="339" w:right="0" w:hanging="339"/>
        <w:rPr/>
      </w:pPr>
      <w:r>
        <w:rPr>
          <w:rStyle w:val="Caractresdenotedefin"/>
        </w:rPr>
        <w:endnoteRef/>
      </w:r>
      <w:r>
        <w:rPr/>
        <w:tab/>
      </w:r>
      <w:r>
        <w:rPr/>
        <w:t>Painéal náisiúnta FR (“toghchán Uachtarán an Choimisiúin Eorpaigh trí vótáil chomhchoiteann”); PNM (Tuarascáil Chríochnaitheach Kantar: baineann grúpa aighneachtaí le toghadh díreach Uachtarán an Choimisiúin ag saoránaigh).</w:t>
      </w:r>
    </w:p>
  </w:endnote>
  <w:endnote w:id="136">
    <w:p>
      <w:pPr>
        <w:pStyle w:val="Notedefin"/>
        <w:suppressLineNumbers/>
        <w:spacing w:before="57" w:after="57"/>
        <w:ind w:left="339" w:right="0" w:hanging="339"/>
        <w:rPr/>
      </w:pPr>
      <w:r>
        <w:rPr>
          <w:rStyle w:val="Caractresdenotedefin"/>
        </w:rPr>
        <w:endnoteRef/>
      </w:r>
      <w:r>
        <w:rPr/>
        <w:tab/>
      </w:r>
      <w:r>
        <w:rPr/>
        <w:t>Leasú Uimh. 34C ar an nGrúpa Oibre.</w:t>
      </w:r>
    </w:p>
  </w:endnote>
  <w:endnote w:id="137">
    <w:p>
      <w:pPr>
        <w:pStyle w:val="Notedefin"/>
        <w:suppressLineNumbers/>
        <w:spacing w:before="57" w:after="57"/>
        <w:ind w:left="339" w:right="0" w:hanging="339"/>
        <w:rPr/>
      </w:pPr>
      <w:r>
        <w:rPr>
          <w:rStyle w:val="Caractresdenotedefin"/>
        </w:rPr>
        <w:endnoteRef/>
      </w:r>
      <w:r>
        <w:rPr/>
        <w:tab/>
      </w:r>
      <w:r>
        <w:rPr/>
        <w:t>Painéal náisiúnta BE (3.2), painéal náisiúnta FR (11) PNM (tuarascáil deiridh Kantar: “A mhéid a bhaineann le Parlaimint na hEorpa, is minic a éilíonn rannchuiditheoirí go dtabharfaí fíorchumhacht tionscnaimh reachtaigh di”).</w:t>
      </w:r>
    </w:p>
  </w:endnote>
  <w:endnote w:id="138">
    <w:p>
      <w:pPr>
        <w:pStyle w:val="Notedefin"/>
        <w:suppressLineNumbers/>
        <w:spacing w:before="57" w:after="57"/>
        <w:ind w:left="339" w:right="0" w:hanging="339"/>
        <w:rPr/>
      </w:pPr>
      <w:r>
        <w:rPr>
          <w:rStyle w:val="Caractresdenotedefin"/>
        </w:rPr>
        <w:endnoteRef/>
      </w:r>
      <w:r>
        <w:rPr/>
        <w:tab/>
      </w:r>
      <w:r>
        <w:rPr/>
        <w:t>PNM (Tuarascáil Chríochnaitheach Kantar: “Maidir le Parlaimint na hEorpa, (...) tá iarrataí ann freisin chun cumhachtaí buiséadacha a dheonú di”).</w:t>
      </w:r>
    </w:p>
  </w:endnote>
  <w:endnote w:id="139">
    <w:p>
      <w:pPr>
        <w:pStyle w:val="Notedefin"/>
        <w:suppressLineNumbers/>
        <w:spacing w:before="57" w:after="57"/>
        <w:ind w:left="339" w:right="0" w:hanging="339"/>
        <w:rPr/>
      </w:pPr>
      <w:r>
        <w:rPr>
          <w:rStyle w:val="Caractresdenotedefin"/>
        </w:rPr>
        <w:endnoteRef/>
      </w:r>
      <w:r>
        <w:rPr/>
        <w:tab/>
      </w:r>
      <w:r>
        <w:rPr/>
        <w:t>PNM (Tuarascáil Chríochnaitheach Kantar: De réir rannchuidiú eile, ba cheart do pháirtithe a bheith níos inrochtana do dhaoine ó chúlraí cultúrtha nó socheacnamaíocha éagsúla.</w:t>
      </w:r>
    </w:p>
  </w:endnote>
  <w:endnote w:id="140">
    <w:p>
      <w:pPr>
        <w:pStyle w:val="Notedefin"/>
        <w:suppressLineNumbers/>
        <w:spacing w:before="57" w:after="57"/>
        <w:ind w:left="339" w:right="0" w:hanging="339"/>
        <w:rPr/>
      </w:pPr>
      <w:r>
        <w:rPr>
          <w:rStyle w:val="Caractresdenotedefin"/>
        </w:rPr>
        <w:endnoteRef/>
      </w:r>
      <w:r>
        <w:rPr/>
        <w:tab/>
      </w:r>
      <w:r>
        <w:rPr/>
        <w:t>Video comhrá WG.</w:t>
      </w:r>
    </w:p>
  </w:endnote>
  <w:endnote w:id="141">
    <w:p>
      <w:pPr>
        <w:pStyle w:val="Notedefin"/>
        <w:suppressLineNumbers/>
        <w:spacing w:before="57" w:after="57"/>
        <w:ind w:left="339" w:right="0" w:hanging="339"/>
        <w:rPr/>
      </w:pPr>
      <w:r>
        <w:rPr>
          <w:rStyle w:val="Caractresdenotedefin"/>
        </w:rPr>
        <w:endnoteRef/>
      </w:r>
      <w:r>
        <w:rPr/>
        <w:tab/>
      </w:r>
      <w:r>
        <w:rPr/>
        <w:t>Leasú 38 den Mheitheal, foclaíocht chomhréitigh.</w:t>
      </w:r>
    </w:p>
  </w:endnote>
  <w:endnote w:id="142">
    <w:p>
      <w:pPr>
        <w:pStyle w:val="Notedefin"/>
        <w:suppressLineNumbers/>
        <w:spacing w:before="57" w:after="57"/>
        <w:ind w:left="339" w:right="0" w:hanging="339"/>
        <w:rPr/>
      </w:pPr>
      <w:r>
        <w:rPr>
          <w:rStyle w:val="Caractresdenotedefin"/>
        </w:rPr>
        <w:endnoteRef/>
      </w:r>
      <w:r>
        <w:rPr/>
        <w:tab/>
      </w:r>
      <w:r>
        <w:rPr/>
        <w:t>Moladh Uimh. 20 2 ó ECP.</w:t>
      </w:r>
    </w:p>
  </w:endnote>
  <w:endnote w:id="143">
    <w:p>
      <w:pPr>
        <w:pStyle w:val="Notedefin"/>
        <w:suppressLineNumbers/>
        <w:spacing w:before="57" w:after="57"/>
        <w:ind w:left="339" w:right="0" w:hanging="339"/>
        <w:rPr/>
      </w:pPr>
      <w:r>
        <w:rPr>
          <w:rStyle w:val="Caractresdenotedefin"/>
        </w:rPr>
        <w:endnoteRef/>
      </w:r>
      <w:r>
        <w:rPr/>
        <w:tab/>
      </w:r>
      <w:r>
        <w:rPr/>
        <w:t>Moladh ECP Uimh. 21 4.</w:t>
      </w:r>
    </w:p>
  </w:endnote>
  <w:endnote w:id="144">
    <w:p>
      <w:pPr>
        <w:pStyle w:val="Notedefin"/>
        <w:suppressLineNumbers/>
        <w:spacing w:before="57" w:after="57"/>
        <w:ind w:left="339" w:right="0" w:hanging="339"/>
        <w:rPr/>
      </w:pPr>
      <w:r>
        <w:rPr>
          <w:rStyle w:val="Caractresdenotedefin"/>
        </w:rPr>
        <w:endnoteRef/>
      </w:r>
      <w:r>
        <w:rPr/>
        <w:tab/>
      </w:r>
      <w:r>
        <w:rPr/>
        <w:t>Leasú Uimh. 43 ar an nGrúpa Oibre.</w:t>
      </w:r>
    </w:p>
  </w:endnote>
  <w:endnote w:id="145">
    <w:p>
      <w:pPr>
        <w:pStyle w:val="Notedefin"/>
        <w:suppressLineNumbers/>
        <w:spacing w:before="57" w:after="57"/>
        <w:ind w:left="339" w:right="0" w:hanging="339"/>
        <w:rPr/>
      </w:pPr>
      <w:r>
        <w:rPr>
          <w:rStyle w:val="Caractresdenotedefin"/>
        </w:rPr>
        <w:endnoteRef/>
      </w:r>
      <w:r>
        <w:rPr/>
        <w:tab/>
      </w:r>
      <w:r>
        <w:rPr/>
        <w:t>Moladh 34 de ECP 2; an Painéal Náisiúnta NL.</w:t>
      </w:r>
    </w:p>
  </w:endnote>
  <w:endnote w:id="146">
    <w:p>
      <w:pPr>
        <w:pStyle w:val="Notedefin"/>
        <w:suppressLineNumbers/>
        <w:spacing w:before="57" w:after="57"/>
        <w:ind w:left="339" w:right="0" w:hanging="339"/>
        <w:rPr/>
      </w:pPr>
      <w:r>
        <w:rPr>
          <w:rStyle w:val="Caractresdenotedefin"/>
        </w:rPr>
        <w:endnoteRef/>
      </w:r>
      <w:r>
        <w:rPr/>
        <w:tab/>
      </w:r>
      <w:r>
        <w:rPr/>
        <w:t>Díospóireacht na Meithle bunaithe ar mholadh 34 de ECP 2; painéal náisiúnta NL; PNM (Tuarascáil Chríochnaitheach Kantar: “Tacaítear freisin leis an trédhearcacht a mhéadú agus le rannpháirtíocht níos mó na saoránach i bpróiseas cinnteoireachta an Aontais”.</w:t>
      </w:r>
    </w:p>
  </w:endnote>
  <w:endnote w:id="147">
    <w:p>
      <w:pPr>
        <w:pStyle w:val="Notedefin"/>
        <w:suppressLineNumbers/>
        <w:spacing w:before="57" w:after="57"/>
        <w:ind w:left="339" w:right="0" w:hanging="339"/>
        <w:rPr/>
      </w:pPr>
      <w:r>
        <w:rPr>
          <w:rStyle w:val="Caractresdenotedefin"/>
        </w:rPr>
        <w:endnoteRef/>
      </w:r>
      <w:r>
        <w:rPr/>
        <w:tab/>
      </w:r>
      <w:r>
        <w:rPr/>
        <w:t>Leasú Uimh. 44A ar an nGrúpa Oibre.</w:t>
      </w:r>
    </w:p>
  </w:endnote>
  <w:endnote w:id="148">
    <w:p>
      <w:pPr>
        <w:pStyle w:val="Notedefin"/>
        <w:suppressLineNumbers/>
        <w:spacing w:before="57" w:after="57"/>
        <w:ind w:left="339" w:right="0" w:hanging="339"/>
        <w:rPr/>
      </w:pPr>
      <w:r>
        <w:rPr>
          <w:rStyle w:val="Caractresdenotedefin"/>
        </w:rPr>
        <w:endnoteRef/>
      </w:r>
      <w:r>
        <w:rPr/>
        <w:tab/>
      </w:r>
      <w:r>
        <w:rPr/>
        <w:t>Díospóireacht na Meithle (cur i láthair na bparlaimintí náisiúnta agus Choiste na Réigiún).</w:t>
      </w:r>
    </w:p>
  </w:endnote>
  <w:endnote w:id="149">
    <w:p>
      <w:pPr>
        <w:pStyle w:val="Notedefin"/>
        <w:suppressLineNumbers/>
        <w:spacing w:before="57" w:after="57"/>
        <w:ind w:left="339" w:right="0" w:hanging="339"/>
        <w:rPr/>
      </w:pPr>
      <w:r>
        <w:rPr>
          <w:rStyle w:val="Caractresdenotedefin"/>
        </w:rPr>
        <w:endnoteRef/>
      </w:r>
      <w:r>
        <w:rPr/>
        <w:tab/>
      </w:r>
      <w:r>
        <w:rPr/>
        <w:t>Leasú Uimh. 45C ar an nGrúpa Oibre.</w:t>
      </w:r>
    </w:p>
  </w:endnote>
  <w:endnote w:id="150">
    <w:p>
      <w:pPr>
        <w:pStyle w:val="Notedefin"/>
        <w:suppressLineNumbers/>
        <w:spacing w:before="57" w:after="57"/>
        <w:ind w:left="339" w:right="0" w:hanging="339"/>
        <w:rPr/>
      </w:pPr>
      <w:r>
        <w:rPr>
          <w:rStyle w:val="Caractresdenotedefin"/>
        </w:rPr>
        <w:endnoteRef/>
      </w:r>
      <w:r>
        <w:rPr/>
        <w:tab/>
      </w:r>
      <w:r>
        <w:rPr/>
        <w:t>Leasú Uimh. 46B ar an nGrúpa Oibre.</w:t>
      </w:r>
    </w:p>
  </w:endnote>
  <w:endnote w:id="151">
    <w:p>
      <w:pPr>
        <w:pStyle w:val="Notedefin"/>
        <w:suppressLineNumbers/>
        <w:spacing w:before="57" w:after="57"/>
        <w:ind w:left="339" w:right="0" w:hanging="339"/>
        <w:rPr/>
      </w:pPr>
      <w:r>
        <w:rPr>
          <w:rStyle w:val="Caractresdenotedefin"/>
        </w:rPr>
        <w:endnoteRef/>
      </w:r>
      <w:r>
        <w:rPr/>
        <w:tab/>
      </w:r>
      <w:r>
        <w:rPr/>
        <w:t>Moladh 15 2 ó ECP.</w:t>
      </w:r>
    </w:p>
  </w:endnote>
  <w:endnote w:id="152">
    <w:p>
      <w:pPr>
        <w:pStyle w:val="Notedefin"/>
        <w:suppressLineNumbers/>
        <w:spacing w:before="57" w:after="57"/>
        <w:ind w:left="339" w:right="0" w:hanging="339"/>
        <w:rPr/>
      </w:pPr>
      <w:r>
        <w:rPr>
          <w:rStyle w:val="Caractresdenotedefin"/>
        </w:rPr>
        <w:endnoteRef/>
      </w:r>
      <w:r>
        <w:rPr/>
        <w:tab/>
      </w:r>
      <w:r>
        <w:rPr/>
        <w:t>Díospóireacht na Meithle bunaithe ar an ngá a chuirtear in iúl i Moladh 15 de ECP 2 “feidhmeanna na n-institiúidí Eorpacha a shoiléiriú”; PNM (Tuarascáil Chríochnaitheach Kantar: “Tá moltaí ann freisin chun cumhacht reachtach dhá sheomra a dhoimhniú san Aontas.”)</w:t>
      </w:r>
    </w:p>
  </w:endnote>
  <w:endnote w:id="153">
    <w:p>
      <w:pPr>
        <w:pStyle w:val="Notedefin"/>
        <w:suppressLineNumbers/>
        <w:spacing w:before="57" w:after="57"/>
        <w:ind w:left="339" w:right="0" w:hanging="339"/>
        <w:rPr/>
      </w:pPr>
      <w:r>
        <w:rPr>
          <w:rStyle w:val="Caractresdenotedefin"/>
        </w:rPr>
        <w:endnoteRef/>
      </w:r>
      <w:r>
        <w:rPr/>
        <w:tab/>
      </w:r>
      <w:r>
        <w:rPr/>
        <w:t>Leasú Uimh. 48B ar an nGrúpa Oibre.</w:t>
      </w:r>
    </w:p>
  </w:endnote>
  <w:endnote w:id="154">
    <w:p>
      <w:pPr>
        <w:pStyle w:val="Notedefin"/>
        <w:suppressLineNumbers/>
        <w:spacing w:before="57" w:after="57"/>
        <w:ind w:left="339" w:right="0" w:hanging="339"/>
        <w:rPr/>
      </w:pPr>
      <w:r>
        <w:rPr>
          <w:rStyle w:val="Caractresdenotedefin"/>
        </w:rPr>
        <w:endnoteRef/>
      </w:r>
      <w:r>
        <w:rPr/>
        <w:tab/>
      </w:r>
      <w:r>
        <w:rPr/>
        <w:t>Moladh 15 2 ó ECP.</w:t>
      </w:r>
    </w:p>
  </w:endnote>
  <w:endnote w:id="155">
    <w:p>
      <w:pPr>
        <w:pStyle w:val="Notedefin"/>
        <w:suppressLineNumbers/>
        <w:spacing w:before="57" w:after="57"/>
        <w:ind w:left="339" w:right="0" w:hanging="339"/>
        <w:rPr/>
      </w:pPr>
      <w:r>
        <w:rPr>
          <w:rStyle w:val="Caractresdenotedefin"/>
        </w:rPr>
        <w:endnoteRef/>
      </w:r>
      <w:r>
        <w:rPr/>
        <w:tab/>
      </w:r>
      <w:r>
        <w:rPr/>
        <w:t>Plé sa Mheitheal.</w:t>
      </w:r>
    </w:p>
  </w:endnote>
  <w:endnote w:id="156">
    <w:p>
      <w:pPr>
        <w:pStyle w:val="Notedefin"/>
        <w:suppressLineNumbers/>
        <w:spacing w:before="57" w:after="57"/>
        <w:ind w:left="339" w:right="0" w:hanging="339"/>
        <w:rPr/>
      </w:pPr>
      <w:r>
        <w:rPr>
          <w:rStyle w:val="Caractresdenotedefin"/>
        </w:rPr>
        <w:endnoteRef/>
      </w:r>
      <w:r>
        <w:rPr/>
        <w:tab/>
      </w:r>
      <w:r>
        <w:rPr/>
        <w:t>Leasú Uimh. 52A ar an nGrúpa Oibre.</w:t>
      </w:r>
    </w:p>
  </w:endnote>
  <w:endnote w:id="157">
    <w:p>
      <w:pPr>
        <w:pStyle w:val="Notedefin"/>
        <w:suppressLineNumbers/>
        <w:spacing w:before="57" w:after="57"/>
        <w:ind w:left="339" w:right="0" w:hanging="339"/>
        <w:rPr/>
      </w:pPr>
      <w:r>
        <w:rPr>
          <w:rStyle w:val="Caractresdenotedefin"/>
        </w:rPr>
        <w:endnoteRef/>
      </w:r>
      <w:r>
        <w:rPr/>
        <w:tab/>
      </w:r>
      <w:r>
        <w:rPr/>
        <w:t>CESE, foirmliú comhréitigh.</w:t>
      </w:r>
    </w:p>
  </w:endnote>
  <w:endnote w:id="158">
    <w:p>
      <w:pPr>
        <w:pStyle w:val="Notedefin"/>
        <w:suppressLineNumbers/>
        <w:spacing w:before="57" w:after="57"/>
        <w:ind w:left="339" w:right="0" w:hanging="339"/>
        <w:rPr/>
      </w:pPr>
      <w:r>
        <w:rPr>
          <w:rStyle w:val="Caractresdenotedefin"/>
        </w:rPr>
        <w:endnoteRef/>
      </w:r>
      <w:r>
        <w:rPr/>
        <w:tab/>
      </w:r>
      <w:r>
        <w:rPr/>
        <w:t>Moladh 35 ó ECP, Painéal Náisiúnta FR agus leasuithe WG 51C agus 51D le chéile.</w:t>
      </w:r>
    </w:p>
  </w:endnote>
  <w:endnote w:id="159">
    <w:p>
      <w:pPr>
        <w:pStyle w:val="Notedefin"/>
        <w:suppressLineNumbers/>
        <w:spacing w:before="57" w:after="57"/>
        <w:ind w:left="339" w:right="0" w:hanging="339"/>
        <w:rPr/>
      </w:pPr>
      <w:r>
        <w:rPr>
          <w:rStyle w:val="Caractresdenotedefin"/>
        </w:rPr>
        <w:endnoteRef/>
      </w:r>
      <w:r>
        <w:rPr/>
        <w:tab/>
      </w:r>
      <w:r>
        <w:rPr/>
        <w:t>Leasú Uimh. 53D ar an nGrúpa Oibre.</w:t>
      </w:r>
    </w:p>
  </w:endnote>
  <w:endnote w:id="160">
    <w:p>
      <w:pPr>
        <w:pStyle w:val="Notedefin"/>
        <w:suppressLineNumbers/>
        <w:spacing w:before="57" w:after="57"/>
        <w:ind w:left="339" w:right="0" w:hanging="339"/>
        <w:rPr/>
      </w:pPr>
      <w:r>
        <w:rPr>
          <w:rStyle w:val="Caractresdenotedefin"/>
        </w:rPr>
        <w:endnoteRef/>
      </w:r>
      <w:r>
        <w:rPr/>
        <w:tab/>
      </w:r>
      <w:r>
        <w:rPr/>
        <w:t>Plé ag an Meitheal; na Parlaimintí Náisiúnta.</w:t>
      </w:r>
    </w:p>
  </w:endnote>
  <w:endnote w:id="161">
    <w:p>
      <w:pPr>
        <w:pStyle w:val="Notedefin"/>
        <w:spacing w:before="57" w:after="57"/>
        <w:rPr/>
      </w:pPr>
      <w:r>
        <w:rPr>
          <w:rStyle w:val="Caractresdenotedefin"/>
        </w:rPr>
        <w:endnoteRef/>
      </w:r>
      <w:r>
        <w:rPr/>
        <w:tab/>
      </w:r>
      <w:r>
        <w:rPr/>
        <w:t>Plé ag an Meitheal; Cor agus CESE; Tuarascáil Chríochnaitheach Kantar, lch. 85.</w:t>
      </w:r>
    </w:p>
  </w:endnote>
  <w:endnote w:id="162">
    <w:p>
      <w:pPr>
        <w:pStyle w:val="Notedefin"/>
        <w:suppressLineNumbers/>
        <w:spacing w:before="57" w:after="57"/>
        <w:ind w:left="339" w:right="0" w:hanging="339"/>
        <w:rPr/>
      </w:pPr>
      <w:r>
        <w:rPr>
          <w:rStyle w:val="Caractresdenotedefin"/>
        </w:rPr>
        <w:endnoteRef/>
      </w:r>
      <w:r>
        <w:rPr/>
        <w:tab/>
      </w:r>
      <w:r>
        <w:rPr/>
        <w:t>Leasú Uimh. 58B ar an nGrúpa Oibre.</w:t>
      </w:r>
    </w:p>
  </w:endnote>
  <w:endnote w:id="163">
    <w:p>
      <w:pPr>
        <w:pStyle w:val="Notedefin"/>
        <w:suppressLineNumbers/>
        <w:spacing w:before="57" w:after="57"/>
        <w:ind w:left="339" w:right="0" w:hanging="339"/>
        <w:rPr/>
      </w:pPr>
      <w:r>
        <w:rPr>
          <w:rStyle w:val="Caractresdenotedefin"/>
        </w:rPr>
        <w:endnoteRef/>
      </w:r>
      <w:r>
        <w:rPr/>
        <w:tab/>
      </w:r>
      <w:r>
        <w:rPr/>
        <w:t>Leasú Uimh. 59B ar an nGrúpa Oibre.</w:t>
      </w:r>
    </w:p>
  </w:endnote>
  <w:endnote w:id="164">
    <w:p>
      <w:pPr>
        <w:pStyle w:val="Notedefin"/>
        <w:suppressLineNumbers/>
        <w:spacing w:before="57" w:after="57"/>
        <w:ind w:left="339" w:right="0" w:hanging="339"/>
        <w:rPr/>
      </w:pPr>
      <w:r>
        <w:rPr>
          <w:rStyle w:val="Caractresdenotedefin"/>
        </w:rPr>
        <w:endnoteRef/>
      </w:r>
      <w:r>
        <w:rPr/>
        <w:tab/>
      </w:r>
      <w:r>
        <w:rPr/>
        <w:t>Plé ag an Meitheal; comhpháirtithe sóisialta agus comhaltaí eile.</w:t>
      </w:r>
    </w:p>
  </w:endnote>
  <w:endnote w:id="165">
    <w:p>
      <w:pPr>
        <w:pStyle w:val="Notedefin"/>
        <w:suppressLineNumbers/>
        <w:spacing w:before="57" w:after="57"/>
        <w:ind w:left="339" w:right="0" w:hanging="339"/>
        <w:rPr/>
      </w:pPr>
      <w:r>
        <w:rPr>
          <w:rStyle w:val="Caractresdenotedefin"/>
        </w:rPr>
        <w:endnoteRef/>
      </w:r>
      <w:r>
        <w:rPr/>
        <w:tab/>
      </w:r>
      <w:r>
        <w:rPr/>
        <w:t>Leasú 63A ar an Meitheal, foclaíocht chomhréitigh.</w:t>
      </w:r>
    </w:p>
  </w:endnote>
  <w:endnote w:id="166">
    <w:p>
      <w:pPr>
        <w:pStyle w:val="Notedefin"/>
        <w:suppressLineNumbers/>
        <w:spacing w:before="57" w:after="57"/>
        <w:ind w:left="339" w:right="0" w:hanging="339"/>
        <w:rPr/>
      </w:pPr>
      <w:r>
        <w:rPr>
          <w:rStyle w:val="Caractresdenotedefin"/>
        </w:rPr>
        <w:endnoteRef/>
      </w:r>
      <w:r>
        <w:rPr/>
        <w:tab/>
      </w:r>
      <w:r>
        <w:rPr/>
        <w:t>Na moltaí ó na saoránaigh ar a bhfuil an togra bunaithe: Painéal Saoránach Eorpach Uimh. 4 (ECP 4) Uimh.</w:t>
      </w:r>
      <w:r>
        <w:rPr>
          <w:vertAlign w:val="superscript"/>
        </w:rPr>
        <w:t>6</w:t>
      </w:r>
      <w:r>
        <w:rPr/>
        <w:t>, 7, 9, 28 agus 30, an Liotuáin Uimh. 9.</w:t>
      </w:r>
    </w:p>
  </w:endnote>
  <w:endnote w:id="167">
    <w:p>
      <w:pPr>
        <w:pStyle w:val="Notedefin"/>
        <w:suppressLineNumbers/>
        <w:spacing w:before="57" w:after="57"/>
        <w:ind w:left="339" w:right="0" w:hanging="339"/>
        <w:rPr/>
      </w:pPr>
      <w:r>
        <w:rPr>
          <w:rStyle w:val="Caractresdenotedefin"/>
        </w:rPr>
        <w:endnoteRef/>
      </w:r>
      <w:r>
        <w:rPr/>
        <w:tab/>
      </w:r>
      <w:r>
        <w:rPr/>
        <w:t>Na moltaí ó na saoránaigh ar a bhfuil an togra bunaithe: Painéal Saoránach Eorpach Uimh. 4 (ECP 4) Uimh.</w:t>
      </w:r>
      <w:r>
        <w:rPr>
          <w:vertAlign w:val="superscript"/>
        </w:rPr>
        <w:t>8</w:t>
      </w:r>
      <w:r>
        <w:rPr/>
        <w:t xml:space="preserve"> agus 27, an Liotuáin Uimh. 10, Uimh. 3 san Ísiltír.</w:t>
      </w:r>
    </w:p>
  </w:endnote>
  <w:endnote w:id="168">
    <w:p>
      <w:pPr>
        <w:pStyle w:val="Notedefin"/>
        <w:suppressLineNumbers/>
        <w:spacing w:before="57" w:after="57"/>
        <w:ind w:left="339" w:right="0" w:hanging="339"/>
        <w:rPr/>
      </w:pPr>
      <w:r>
        <w:rPr>
          <w:rStyle w:val="Caractresdenotedefin"/>
        </w:rPr>
        <w:endnoteRef/>
      </w:r>
      <w:r>
        <w:rPr/>
        <w:tab/>
        <w:t xml:space="preserve"> </w:t>
      </w:r>
      <w:r>
        <w:rPr/>
        <w:t>Na moltaí ó na saoránaigh ar a bhfuil an togra bunaithe: Painéal Saoránach Eorpach Uimh. 4 (PCE 4)</w:t>
      </w:r>
      <w:r>
        <w:rPr>
          <w:vertAlign w:val="superscript"/>
        </w:rPr>
        <w:t>Uimh.</w:t>
      </w:r>
      <w:r>
        <w:rPr/>
        <w:t xml:space="preserve"> 10, 35 agus 38.</w:t>
      </w:r>
    </w:p>
  </w:endnote>
  <w:endnote w:id="169">
    <w:p>
      <w:pPr>
        <w:pStyle w:val="Notedefin"/>
        <w:suppressLineNumbers/>
        <w:spacing w:before="57" w:after="57"/>
        <w:ind w:left="339" w:right="0" w:hanging="339"/>
        <w:rPr/>
      </w:pPr>
      <w:r>
        <w:rPr>
          <w:rStyle w:val="Caractresdenotedefin"/>
        </w:rPr>
        <w:endnoteRef/>
      </w:r>
      <w:r>
        <w:rPr/>
        <w:tab/>
        <w:t xml:space="preserve"> </w:t>
      </w:r>
      <w:r>
        <w:rPr/>
        <w:t>Na moltaí ó na saoránaigh ar a bhfuil an togra bunaithe: Painéal Saoránach Eorpach Uimh. 4 (ECP 4) Uimh.</w:t>
      </w:r>
      <w:r>
        <w:rPr>
          <w:vertAlign w:val="superscript"/>
        </w:rPr>
        <w:t>29</w:t>
      </w:r>
      <w:r>
        <w:rPr/>
        <w:t>, 31, 33, 36, 37, 38, 39 agus 40, Uimh. na hIodáile 3.8</w:t>
      </w:r>
      <w:r>
        <w:rPr>
          <w:vertAlign w:val="superscript"/>
        </w:rPr>
        <w:t>,</w:t>
      </w:r>
      <w:r>
        <w:rPr/>
        <w:t xml:space="preserve"> 4.4 (lch. 15) agus 5.6 (lch. 11), an Liotuáin Uimh.</w:t>
      </w:r>
      <w:r>
        <w:rPr>
          <w:vertAlign w:val="superscript"/>
        </w:rPr>
        <w:t>2</w:t>
      </w:r>
      <w:r>
        <w:rPr/>
        <w:t xml:space="preserve"> agus Uimh. 3, an Ísiltír Uimh. 1 agus 2.</w:t>
      </w:r>
    </w:p>
  </w:endnote>
  <w:endnote w:id="170">
    <w:p>
      <w:pPr>
        <w:pStyle w:val="Notedefin"/>
        <w:spacing w:before="57" w:after="57"/>
        <w:rPr/>
      </w:pPr>
      <w:r>
        <w:rPr>
          <w:rStyle w:val="Caractresdenotedefin"/>
        </w:rPr>
        <w:endnoteRef/>
      </w:r>
      <w:r>
        <w:rPr/>
        <w:tab/>
        <w:t xml:space="preserve"> </w:t>
      </w:r>
      <w:r>
        <w:rPr/>
        <w:t>Na moltaí ó na saoránaigh ar a bhfuil an togra bunaithe: Painéal Saoránach Eorpach Uimh. 4 (PCE 4) Uimh.</w:t>
      </w:r>
      <w:r>
        <w:rPr>
          <w:vertAlign w:val="superscript"/>
        </w:rPr>
        <w:t>7</w:t>
      </w:r>
      <w:r>
        <w:rPr/>
        <w:t xml:space="preserve"> agus 32, an Fhrainc Uimh. 13.</w:t>
      </w:r>
    </w:p>
  </w:endnote>
  <w:endnote w:id="171">
    <w:p>
      <w:pPr>
        <w:pStyle w:val="Notedefin"/>
        <w:suppressLineNumbers/>
        <w:spacing w:before="57" w:after="57"/>
        <w:ind w:left="339" w:right="0" w:hanging="339"/>
        <w:rPr/>
      </w:pPr>
      <w:r>
        <w:rPr>
          <w:rStyle w:val="Caractresdenotedefin"/>
        </w:rPr>
        <w:endnoteRef/>
      </w:r>
      <w:r>
        <w:rPr/>
        <w:tab/>
        <w:t xml:space="preserve"> </w:t>
      </w:r>
      <w:r>
        <w:rPr/>
        <w:t>PCN na Fraince, athrú 6.</w:t>
      </w:r>
    </w:p>
  </w:endnote>
  <w:endnote w:id="172">
    <w:p>
      <w:pPr>
        <w:pStyle w:val="Notedefin"/>
        <w:suppressLineNumbers/>
        <w:spacing w:before="57" w:after="57"/>
        <w:ind w:left="339" w:right="0" w:hanging="339"/>
        <w:rPr/>
      </w:pPr>
      <w:r>
        <w:rPr>
          <w:rStyle w:val="Caractresdenotedefin"/>
        </w:rPr>
        <w:endnoteRef/>
      </w:r>
      <w:r>
        <w:rPr/>
        <w:tab/>
      </w:r>
      <w:r>
        <w:rPr/>
        <w:t>Moladh 37 ó ECP 1.</w:t>
      </w:r>
    </w:p>
  </w:endnote>
  <w:endnote w:id="173">
    <w:p>
      <w:pPr>
        <w:pStyle w:val="Notedefin"/>
        <w:suppressLineNumbers/>
        <w:spacing w:before="57" w:after="57"/>
        <w:ind w:left="339" w:right="0" w:hanging="339"/>
        <w:rPr/>
      </w:pPr>
      <w:r>
        <w:rPr>
          <w:rStyle w:val="Caractresdenotedefin"/>
        </w:rPr>
        <w:endnoteRef/>
      </w:r>
      <w:r>
        <w:rPr/>
        <w:tab/>
      </w:r>
      <w:r>
        <w:rPr/>
        <w:t>Moladh 3 ó ECP. PCN na Fraince, athrú 6.</w:t>
      </w:r>
    </w:p>
  </w:endnote>
  <w:endnote w:id="174">
    <w:p>
      <w:pPr>
        <w:pStyle w:val="Notedefin"/>
        <w:suppressLineNumbers/>
        <w:spacing w:before="57" w:after="57"/>
        <w:ind w:left="339" w:right="0" w:hanging="339"/>
        <w:rPr/>
      </w:pPr>
      <w:r>
        <w:rPr>
          <w:rStyle w:val="Caractresdenotedefin"/>
        </w:rPr>
        <w:endnoteRef/>
      </w:r>
      <w:r>
        <w:rPr/>
        <w:tab/>
        <w:t xml:space="preserve"> </w:t>
      </w:r>
      <w:r>
        <w:rPr/>
        <w:t>Moladh ó ECP 41 1.</w:t>
      </w:r>
    </w:p>
  </w:endnote>
  <w:endnote w:id="175">
    <w:p>
      <w:pPr>
        <w:pStyle w:val="Notedefin"/>
        <w:suppressLineNumbers/>
        <w:spacing w:before="57" w:after="57"/>
        <w:ind w:left="339" w:right="0" w:hanging="339"/>
        <w:rPr/>
      </w:pPr>
      <w:r>
        <w:rPr>
          <w:rStyle w:val="Caractresdenotedefin"/>
        </w:rPr>
        <w:endnoteRef/>
      </w:r>
      <w:r>
        <w:rPr/>
        <w:tab/>
        <w:t xml:space="preserve"> </w:t>
      </w:r>
      <w:r>
        <w:rPr/>
        <w:t>Déanann an Mheitheal um an Daonlathas Eorpach an méid sin a phlé ar bhealach níos mionsonraithe. Féach Moladh Uimh. 24 de ECP 2, Moltaí 1.1, 1.2 agus 2.12 de Phlean Náisiúnta Náisiúnta na Beilge agus Moladh NCP na hIodáile maidir le “Beartais Chuimsithe”.</w:t>
      </w:r>
    </w:p>
  </w:endnote>
  <w:endnote w:id="176">
    <w:p>
      <w:pPr>
        <w:pStyle w:val="Notedefin"/>
        <w:suppressLineNumbers/>
        <w:spacing w:before="57" w:after="57"/>
        <w:ind w:left="339" w:right="0" w:hanging="339"/>
        <w:rPr/>
      </w:pPr>
      <w:r>
        <w:rPr>
          <w:rStyle w:val="Caractresdenotedefin"/>
        </w:rPr>
        <w:endnoteRef/>
      </w:r>
      <w:r>
        <w:rPr/>
        <w:tab/>
      </w:r>
      <w:r>
        <w:rPr/>
        <w:t>Moladh ó PN na hIodáile maidir le “beartais ionchuimsithe”.</w:t>
      </w:r>
    </w:p>
  </w:endnote>
  <w:endnote w:id="177">
    <w:p>
      <w:pPr>
        <w:pStyle w:val="Notedefin"/>
        <w:suppressLineNumbers/>
        <w:spacing w:before="57" w:after="57"/>
        <w:ind w:left="339" w:right="0" w:hanging="339"/>
        <w:rPr/>
      </w:pPr>
      <w:r>
        <w:rPr>
          <w:rStyle w:val="Caractresdenotedefin"/>
        </w:rPr>
        <w:endnoteRef/>
      </w:r>
      <w:r>
        <w:rPr/>
        <w:tab/>
      </w:r>
      <w:r>
        <w:rPr/>
        <w:t>Déanann an Mheitheal Oibre um Chlaochlú Digiteach é sin a phlé ar bhealach níos mionsonraithe. Féach Moltaí Uimh. 8 agus Uimh. 34 de ECP 1.</w:t>
      </w:r>
    </w:p>
  </w:endnote>
  <w:endnote w:id="178">
    <w:p>
      <w:pPr>
        <w:pStyle w:val="Notedefin"/>
        <w:suppressLineNumbers/>
        <w:spacing w:before="57" w:after="57"/>
        <w:ind w:left="339" w:right="0" w:hanging="339"/>
        <w:rPr/>
      </w:pPr>
      <w:r>
        <w:rPr>
          <w:rStyle w:val="Caractresdenotedefin"/>
        </w:rPr>
        <w:endnoteRef/>
      </w:r>
      <w:r>
        <w:rPr/>
        <w:tab/>
      </w:r>
      <w:r>
        <w:rPr/>
        <w:t>Moladh ó Phlean Náisiúnta Náisiúnta na hIodáile “Daoine óga a spreagadh chun staidéar a dhéanamh ar ábhair eolaíochta”.</w:t>
      </w:r>
    </w:p>
  </w:endnote>
  <w:endnote w:id="179">
    <w:p>
      <w:pPr>
        <w:pStyle w:val="Notedefin"/>
        <w:suppressLineNumbers/>
        <w:spacing w:before="57" w:after="57"/>
        <w:ind w:left="339" w:right="0" w:hanging="339"/>
        <w:rPr/>
      </w:pPr>
      <w:r>
        <w:rPr>
          <w:rStyle w:val="Caractresdenotedefin"/>
        </w:rPr>
        <w:endnoteRef/>
      </w:r>
      <w:r>
        <w:rPr/>
        <w:tab/>
      </w:r>
      <w:r>
        <w:rPr/>
        <w:t>Moltaí PCE 33 agus 48 1. Thug an Mheitheal um Chlaochlú Digiteach aghaidh air freisin. Féach Moladh 47 ó ECP 1 maidir le húsáid shláintiúil an Idirlín.</w:t>
      </w:r>
    </w:p>
  </w:endnote>
  <w:endnote w:id="180">
    <w:p>
      <w:pPr>
        <w:pStyle w:val="Notedefin"/>
        <w:suppressLineNumbers/>
        <w:spacing w:before="57" w:after="57"/>
        <w:ind w:left="339" w:right="0" w:hanging="339"/>
        <w:rPr/>
      </w:pPr>
      <w:r>
        <w:rPr>
          <w:rStyle w:val="Caractresdenotedefin"/>
        </w:rPr>
        <w:endnoteRef/>
      </w:r>
      <w:r>
        <w:rPr/>
        <w:tab/>
      </w:r>
      <w:r>
        <w:rPr/>
        <w:t>Moladh 5 ó ECP 1.</w:t>
      </w:r>
    </w:p>
  </w:endnote>
  <w:endnote w:id="181">
    <w:p>
      <w:pPr>
        <w:pStyle w:val="Notedefin"/>
        <w:suppressLineNumbers/>
        <w:spacing w:before="57" w:after="57"/>
        <w:ind w:left="339" w:right="0" w:hanging="339"/>
        <w:rPr/>
      </w:pPr>
      <w:r>
        <w:rPr>
          <w:rStyle w:val="Caractresdenotedefin"/>
        </w:rPr>
        <w:endnoteRef/>
      </w:r>
      <w:r>
        <w:rPr/>
        <w:tab/>
      </w:r>
      <w:r>
        <w:rPr/>
        <w:t>Moltaí Uimh. 15 agus Uimh. 18 de ECP 1.</w:t>
      </w:r>
    </w:p>
  </w:endnote>
  <w:endnote w:id="182">
    <w:p>
      <w:pPr>
        <w:pStyle w:val="Notedefin"/>
        <w:suppressLineNumbers/>
        <w:spacing w:before="57" w:after="57"/>
        <w:ind w:left="339" w:right="0" w:hanging="339"/>
        <w:rPr/>
      </w:pPr>
      <w:r>
        <w:rPr>
          <w:rStyle w:val="Caractresdenotedefin"/>
        </w:rPr>
        <w:endnoteRef/>
      </w:r>
      <w:r>
        <w:rPr/>
        <w:tab/>
        <w:t xml:space="preserve"> </w:t>
      </w:r>
      <w:r>
        <w:rPr/>
        <w:t>Moladh ó PN na hIodáile maidir le “An Eoraip ar fud an domhain”</w:t>
      </w:r>
    </w:p>
  </w:endnote>
  <w:endnote w:id="183">
    <w:p>
      <w:pPr>
        <w:pStyle w:val="Notedefin"/>
        <w:suppressLineNumbers/>
        <w:spacing w:before="57" w:after="57"/>
        <w:ind w:left="339" w:right="0" w:hanging="339"/>
        <w:rPr/>
      </w:pPr>
      <w:r>
        <w:rPr>
          <w:rStyle w:val="Caractresdenotedefin"/>
        </w:rPr>
        <w:endnoteRef/>
      </w:r>
      <w:r>
        <w:rPr/>
        <w:tab/>
      </w:r>
      <w:r>
        <w:rPr/>
        <w:t>Moltaí Uimh.</w:t>
      </w:r>
      <w:r>
        <w:rPr>
          <w:vertAlign w:val="superscript"/>
        </w:rPr>
        <w:t>18</w:t>
      </w:r>
      <w:r>
        <w:rPr/>
        <w:t xml:space="preserve"> agus 41 ó ECP 1 agus moladh ó NCP na hIodáile maidir le “Infheistíocht a dhéanamh in oiliúint oiliúnóirí”.</w:t>
      </w:r>
    </w:p>
  </w:endnote>
  <w:endnote w:id="184">
    <w:p>
      <w:pPr>
        <w:pStyle w:val="Notedefin"/>
        <w:suppressLineNumbers/>
        <w:spacing w:before="57" w:after="57"/>
        <w:ind w:left="339" w:right="0" w:hanging="339"/>
        <w:rPr/>
      </w:pPr>
      <w:r>
        <w:rPr>
          <w:rStyle w:val="Caractresdenotedefin"/>
        </w:rPr>
        <w:endnoteRef/>
      </w:r>
      <w:r>
        <w:rPr/>
        <w:tab/>
      </w:r>
      <w:r>
        <w:rPr/>
        <w:t>Moladh Uimh. 17 PCE 1 dírithe go hiomlán ar an Meitheal Dhigiteach.</w:t>
      </w:r>
    </w:p>
  </w:endnote>
  <w:endnote w:id="185">
    <w:p>
      <w:pPr>
        <w:pStyle w:val="Notedefin"/>
        <w:suppressLineNumbers/>
        <w:spacing w:before="57" w:after="57"/>
        <w:ind w:left="339" w:right="0" w:hanging="339"/>
        <w:rPr/>
      </w:pPr>
      <w:r>
        <w:rPr>
          <w:rStyle w:val="Caractresdenotedefin"/>
        </w:rPr>
        <w:endnoteRef/>
      </w:r>
      <w:r>
        <w:rPr/>
        <w:tab/>
        <w:t xml:space="preserve"> </w:t>
      </w:r>
      <w:r>
        <w:rPr/>
        <w:t>Moladh ECP Uimh. 15 1. Moladh ó Phlean Náisiúnta Náisiúnta na Gearmáine maidir le “ardán faisnéise chun eolas agus taithí a mhalartú ar leibhéal an Aontais”.</w:t>
      </w:r>
    </w:p>
  </w:endnote>
  <w:endnote w:id="186">
    <w:p>
      <w:pPr>
        <w:pStyle w:val="Notedefin"/>
        <w:suppressLineNumbers/>
        <w:spacing w:before="57" w:after="57"/>
        <w:ind w:left="339" w:right="0" w:hanging="339"/>
        <w:rPr/>
      </w:pPr>
      <w:r>
        <w:rPr>
          <w:rStyle w:val="Caractresdenotedefin"/>
        </w:rPr>
        <w:endnoteRef/>
      </w:r>
      <w:r>
        <w:rPr/>
        <w:tab/>
      </w:r>
      <w:r>
        <w:rPr/>
        <w:t>Moladh 6.1 ó NCP na Beilge. PCN na Fraince, athrú 7.</w:t>
      </w:r>
    </w:p>
  </w:endnote>
  <w:endnote w:id="187">
    <w:p>
      <w:pPr>
        <w:pStyle w:val="Notedefin"/>
        <w:suppressLineNumbers/>
        <w:spacing w:before="57" w:after="57"/>
        <w:ind w:left="339" w:right="0" w:hanging="339"/>
        <w:rPr/>
      </w:pPr>
      <w:r>
        <w:rPr>
          <w:rStyle w:val="Caractresdenotedefin"/>
        </w:rPr>
        <w:endnoteRef/>
      </w:r>
      <w:r>
        <w:rPr/>
        <w:tab/>
        <w:t xml:space="preserve"> </w:t>
      </w:r>
      <w:r>
        <w:rPr/>
        <w:t>Moladh 7.2 ó NCP na Beilge.</w:t>
      </w:r>
    </w:p>
  </w:endnote>
  <w:endnote w:id="188">
    <w:p>
      <w:pPr>
        <w:pStyle w:val="Notedefin"/>
        <w:suppressLineNumbers/>
        <w:spacing w:before="57" w:after="57"/>
        <w:ind w:left="339" w:right="0" w:hanging="339"/>
        <w:rPr/>
      </w:pPr>
      <w:r>
        <w:rPr>
          <w:rStyle w:val="Caractresdenotedefin"/>
        </w:rPr>
        <w:endnoteRef/>
      </w:r>
      <w:r>
        <w:rPr/>
        <w:tab/>
      </w:r>
      <w:r>
        <w:rPr/>
        <w:t>Moladh 4 ó ECP 1.</w:t>
      </w:r>
    </w:p>
  </w:endnote>
  <w:endnote w:id="189">
    <w:p>
      <w:pPr>
        <w:pStyle w:val="Notedefin"/>
        <w:suppressLineNumbers/>
        <w:spacing w:before="57" w:after="57"/>
        <w:ind w:left="339" w:right="0" w:hanging="339"/>
        <w:rPr/>
      </w:pPr>
      <w:r>
        <w:rPr>
          <w:rStyle w:val="Caractresdenotedefin"/>
        </w:rPr>
        <w:endnoteRef/>
      </w:r>
      <w:r>
        <w:rPr/>
        <w:tab/>
      </w:r>
      <w:r>
        <w:rPr/>
        <w:t>Togra chun comhlánú a dhéanamh</w:t>
      </w:r>
      <w:r>
        <w:rPr>
          <w:vertAlign w:val="superscript"/>
        </w:rPr>
        <w:t>ar</w:t>
      </w:r>
      <w:r>
        <w:rPr/>
        <w:t xml:space="preserve"> Mholtaí Uimh. 1 agus 30 ó ECP 1 a chumhdaítear leis an Meitheal um Gheilleagar Níos Láidre, um Cheartas Sóisialta agus um Fhostaíocht.</w:t>
      </w:r>
    </w:p>
  </w:endnote>
  <w:endnote w:id="190">
    <w:p>
      <w:pPr>
        <w:pStyle w:val="Notedefin"/>
        <w:suppressLineNumbers/>
        <w:spacing w:before="57" w:after="57"/>
        <w:ind w:left="339" w:right="0" w:hanging="339"/>
        <w:rPr/>
      </w:pPr>
      <w:r>
        <w:rPr>
          <w:rStyle w:val="Caractresdenotedefin"/>
        </w:rPr>
        <w:endnoteRef/>
      </w:r>
      <w:r>
        <w:rPr/>
        <w:tab/>
        <w:t xml:space="preserve"> </w:t>
      </w:r>
      <w:r>
        <w:rPr/>
        <w:t>Togra chun comhlánú a dhéanamh ar Mholadh 25 ó ECP 1 a chumhdaítear leis an Meitheal um Gheilleagar Níos Láidre, um Cheartas Sóisialta agus um Fhostaíocht.</w:t>
      </w:r>
    </w:p>
  </w:endnote>
  <w:endnote w:id="191">
    <w:p>
      <w:pPr>
        <w:pStyle w:val="Notedefin"/>
        <w:suppressLineNumbers/>
        <w:spacing w:before="57" w:after="57"/>
        <w:ind w:left="339" w:right="0" w:hanging="339"/>
        <w:rPr/>
      </w:pPr>
      <w:r>
        <w:rPr>
          <w:rStyle w:val="Caractresdenotedefin"/>
        </w:rPr>
        <w:endnoteRef/>
      </w:r>
      <w:r>
        <w:rPr/>
        <w:tab/>
        <w:t xml:space="preserve"> </w:t>
      </w:r>
      <w:r>
        <w:rPr/>
        <w:t>Moladh ECP Uimh. 28 4. NCP na hÍsiltíre (“Ár bhFís don Chultúr, don Óige agus don Spórt”), Moladh 1. PCN na Fraince, athrú 6.</w:t>
      </w:r>
    </w:p>
  </w:endnote>
  <w:endnote w:id="192">
    <w:p>
      <w:pPr>
        <w:pStyle w:val="Notedefin"/>
        <w:suppressLineNumbers/>
        <w:spacing w:before="57" w:after="57"/>
        <w:ind w:left="339" w:right="0" w:hanging="339"/>
        <w:rPr/>
      </w:pPr>
      <w:r>
        <w:rPr>
          <w:rStyle w:val="Caractresdenotedefin"/>
        </w:rPr>
        <w:endnoteRef/>
      </w:r>
      <w:r>
        <w:rPr/>
        <w:tab/>
        <w:t xml:space="preserve"> </w:t>
      </w:r>
      <w:r>
        <w:rPr/>
        <w:t>Moladh 6 ó ECP 1.</w:t>
      </w:r>
    </w:p>
  </w:endnote>
  <w:endnote w:id="193">
    <w:p>
      <w:pPr>
        <w:pStyle w:val="Notedefin"/>
        <w:suppressLineNumbers/>
        <w:spacing w:before="57" w:after="57"/>
        <w:ind w:left="339" w:right="0" w:hanging="339"/>
        <w:rPr/>
      </w:pPr>
      <w:r>
        <w:rPr>
          <w:rStyle w:val="Caractresdenotedefin"/>
        </w:rPr>
        <w:endnoteRef/>
      </w:r>
      <w:r>
        <w:rPr/>
        <w:tab/>
      </w:r>
      <w:r>
        <w:rPr/>
        <w:t>NCP na hÍsiltíre (“Ár bhFís don Chultúr, don Óige agus don Spórt”), Moladh Uimh. 2.</w:t>
      </w:r>
    </w:p>
  </w:endnote>
  <w:endnote w:id="194">
    <w:p>
      <w:pPr>
        <w:pStyle w:val="Notedefin"/>
        <w:suppressLineNumbers/>
        <w:spacing w:before="57" w:after="57"/>
        <w:ind w:left="339" w:right="0" w:hanging="339"/>
        <w:rPr/>
      </w:pPr>
      <w:r>
        <w:rPr>
          <w:rStyle w:val="Caractresdenotedefin"/>
        </w:rPr>
        <w:endnoteRef/>
      </w:r>
      <w:r>
        <w:rPr/>
        <w:tab/>
      </w:r>
      <w:r>
        <w:rPr/>
        <w:t>Moladh ó ECP 36 1. PCN na Fraince, athrú 6. Moltaí Uimh. 2.10 agus 2.11 ó Phlean Náisiúnta Náisiúnta na Beilge. NCP na Gearmáine, “Tuilleadh deiseanna malartaithe a chruthú do mhic léinn san Eoraip”. NCP na hÍsiltíre (“Ár bhFís don Chultúr, don Óige agus don Spórt”), Moladh</w:t>
      </w:r>
      <w:r>
        <w:rPr>
          <w:vertAlign w:val="superscript"/>
        </w:rPr>
        <w:t>1</w:t>
      </w:r>
      <w:r>
        <w:rPr/>
        <w:t xml:space="preserve"> agus Moladh 3. PN na hIodáile, moladh go ndéanfaí “oifig confluence a dhéanamh idir an tOirthear nó an tIarthar, malartuithe cultúrtha agus comhthionscnaimh chultúrtha a chur chun cinn”.</w:t>
      </w:r>
    </w:p>
  </w:endnote>
  <w:endnote w:id="195">
    <w:p>
      <w:pPr>
        <w:pStyle w:val="Notedefin"/>
        <w:suppressLineNumbers/>
        <w:spacing w:before="57" w:after="57"/>
        <w:ind w:left="339" w:right="0" w:hanging="339"/>
        <w:rPr/>
      </w:pPr>
      <w:r>
        <w:rPr>
          <w:rStyle w:val="Caractresdenotedefin"/>
        </w:rPr>
        <w:endnoteRef/>
      </w:r>
      <w:r>
        <w:rPr/>
        <w:tab/>
        <w:t xml:space="preserve"> </w:t>
      </w:r>
      <w:r>
        <w:rPr>
          <w:vertAlign w:val="superscript"/>
        </w:rPr>
        <w:t>Moltaí</w:t>
      </w:r>
      <w:r>
        <w:rPr/>
        <w:t xml:space="preserve"> 32 agus 38 ó ECP 1. NCP na hÍsiltíre (“Ár bhFís don Chultúr, don Óige agus don Spórt”), Moladh 3.</w:t>
      </w:r>
    </w:p>
  </w:endnote>
  <w:endnote w:id="196">
    <w:p>
      <w:pPr>
        <w:pStyle w:val="Notedefin"/>
        <w:suppressLineNumbers/>
        <w:spacing w:before="57" w:after="57"/>
        <w:ind w:left="339" w:right="0" w:hanging="339"/>
        <w:rPr/>
      </w:pPr>
      <w:r>
        <w:rPr>
          <w:rStyle w:val="Caractresdenotedefin"/>
        </w:rPr>
        <w:endnoteRef/>
      </w:r>
      <w:r>
        <w:rPr/>
        <w:tab/>
      </w:r>
      <w:r>
        <w:rPr/>
        <w:t>Moladh ó PN na hIodáile maidir le “An Eoraip ar fud an domhain”</w:t>
      </w:r>
    </w:p>
  </w:endnote>
  <w:endnote w:id="197">
    <w:p>
      <w:pPr>
        <w:pStyle w:val="Notedefin"/>
        <w:suppressLineNumbers/>
        <w:spacing w:before="57" w:after="57"/>
        <w:ind w:left="339" w:right="0" w:hanging="339"/>
        <w:rPr/>
      </w:pPr>
      <w:r>
        <w:rPr>
          <w:rStyle w:val="Caractresdenotedefin"/>
        </w:rPr>
        <w:endnoteRef/>
      </w:r>
      <w:r>
        <w:rPr/>
        <w:tab/>
      </w:r>
      <w:r>
        <w:rPr/>
        <w:t>PCN na Fraince, athrú 7. Moltaí</w:t>
      </w:r>
      <w:r>
        <w:rPr>
          <w:vertAlign w:val="superscript"/>
        </w:rPr>
        <w:t>2.5</w:t>
      </w:r>
      <w:r>
        <w:rPr/>
        <w:t>, 6.1 agus 8.7 ó Phlean Náisiúnta Náisiúnta na Beilge. PN na hIodáile, Moladh maidir le “luachanna agus saintréithe cultúrtha Eorpacha a neartú chomh maith le sainiúlachtaí réigiúnacha”.</w:t>
      </w:r>
    </w:p>
  </w:endnote>
  <w:endnote w:id="198">
    <w:p>
      <w:pPr>
        <w:pStyle w:val="Notedefin"/>
        <w:suppressLineNumbers/>
        <w:spacing w:before="57" w:after="57"/>
        <w:ind w:left="339" w:right="0" w:hanging="339"/>
        <w:rPr/>
      </w:pPr>
      <w:r>
        <w:rPr>
          <w:rStyle w:val="Caractresdenotedefin"/>
        </w:rPr>
        <w:endnoteRef/>
      </w:r>
      <w:r>
        <w:rPr/>
        <w:tab/>
      </w:r>
      <w:r>
        <w:rPr/>
        <w:t>NCP na hÍsiltíre (“Ár bhFís don Chultúr, don Óige agus don Spórt”), Moladh Uimh. 2.</w:t>
      </w:r>
    </w:p>
  </w:endnote>
  <w:endnote w:id="199">
    <w:p>
      <w:pPr>
        <w:pStyle w:val="Notedefin"/>
        <w:suppressLineNumbers/>
        <w:spacing w:before="57" w:after="57"/>
        <w:ind w:left="339" w:right="0" w:hanging="339"/>
        <w:rPr/>
      </w:pPr>
      <w:r>
        <w:rPr>
          <w:rStyle w:val="Caractresdenotedefin"/>
        </w:rPr>
        <w:endnoteRef/>
      </w:r>
      <w:r>
        <w:rPr/>
        <w:tab/>
        <w:t xml:space="preserve"> </w:t>
      </w:r>
      <w:r>
        <w:rPr/>
        <w:t>Moladh ó NCP na hIodáile “níos mó ná samhail táirgthe an chéid seo caite”</w:t>
      </w:r>
    </w:p>
  </w:endnote>
  <w:endnote w:id="200">
    <w:p>
      <w:pPr>
        <w:pStyle w:val="Notedefin"/>
        <w:suppressLineNumbers/>
        <w:spacing w:before="57" w:after="57"/>
        <w:ind w:left="339" w:right="0" w:hanging="339"/>
        <w:rPr/>
      </w:pPr>
      <w:r>
        <w:rPr>
          <w:rStyle w:val="Caractresdenotedefin"/>
        </w:rPr>
        <w:endnoteRef/>
      </w:r>
      <w:r>
        <w:rPr/>
        <w:tab/>
      </w:r>
      <w:r>
        <w:rPr/>
        <w:t>Moladh Uimh. 29 1 ó ECP.</w:t>
      </w:r>
    </w:p>
  </w:endnote>
  <w:endnote w:id="201">
    <w:p>
      <w:pPr>
        <w:pStyle w:val="Notedefin"/>
        <w:suppressLineNumbers/>
        <w:spacing w:before="57" w:after="57"/>
        <w:ind w:left="339" w:right="0" w:hanging="339"/>
        <w:rPr/>
      </w:pPr>
      <w:r>
        <w:rPr>
          <w:rStyle w:val="Caractresdenotedefin"/>
        </w:rPr>
        <w:endnoteRef/>
      </w:r>
      <w:r>
        <w:rPr/>
        <w:tab/>
      </w:r>
      <w:r>
        <w:rPr/>
        <w:t>Moladh ó ECP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304</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3</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 na hÉireann</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 na hÉireann</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III ECFE, Rannpháirtíocht Nuálach Saoránach agus Institiúidí Daonlathacha Nua, 2020 -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 xml:space="preserve">ECFE, Rannpháirtíocht Nuálach na Saoránach agus Institiúidí Daonlathacha Nua,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r>
      <w:r>
        <w:rPr/>
        <w:t>Tabhair cuairt ar an ardán digiteach ilteangach chun rochtain a fháil ar an bhfaisnéis go léir faoi na himeachtaí sin.</w:t>
      </w:r>
    </w:p>
  </w:footnote>
  <w:footnote w:id="7">
    <w:p>
      <w:pPr>
        <w:pStyle w:val="Notedebasdepage"/>
        <w:suppressLineNumbers/>
        <w:spacing w:before="57" w:after="57"/>
        <w:ind w:left="339" w:right="0" w:hanging="339"/>
        <w:rPr/>
      </w:pPr>
      <w:r>
        <w:rPr>
          <w:rStyle w:val="Caractresdenotedebasdepage"/>
        </w:rPr>
        <w:footnoteRef/>
      </w:r>
      <w:r>
        <w:rPr/>
        <w:tab/>
      </w:r>
      <w:r>
        <w:rPr/>
        <w:t>Thángthas ar chomhaontú idir, ar a laghad, ionadaithe ó Pharlaimint na hEorpa, ón gComhairle, ón gCoimisiún Eorpach, agus ionadaithe na bparlaimintí náisiúnta, ar comhchéim. Más léir go raibh seasamh ionadaithe saoránach ó imeachtaí náisiúnta agus/nó ó phainéil saoránach Eorpach nó náisiúnta éagsúil, ba cheart an seasamh sin a chur san áireamh sa tuarascáil seo.</w:t>
      </w:r>
    </w:p>
  </w:footnote>
  <w:footnote w:id="8">
    <w:p>
      <w:pPr>
        <w:pStyle w:val="Notedebasdepage"/>
        <w:suppressLineNumbers/>
        <w:spacing w:before="57" w:after="57"/>
        <w:ind w:left="339" w:right="0" w:hanging="339"/>
        <w:rPr/>
      </w:pPr>
      <w:r>
        <w:rPr>
          <w:rStyle w:val="Caractresdenotedebasdepage"/>
        </w:rPr>
        <w:footnoteRef/>
      </w:r>
      <w:r>
        <w:rPr/>
        <w:tab/>
      </w:r>
      <w:r>
        <w:rPr/>
        <w:t>Tugadh cuireadh do chomhaltaí eile den Choimisiún Eorpach teacht chuig an seisiún iomlánach, go háirithe nuair a pléadh saincheisteanna a bhain lena gcúraimí.</w:t>
      </w:r>
    </w:p>
  </w:footnote>
  <w:footnote w:id="9">
    <w:p>
      <w:pPr>
        <w:pStyle w:val="Notedebasdepage"/>
        <w:suppressLineNumbers/>
        <w:spacing w:before="57" w:after="57"/>
        <w:ind w:left="339" w:right="0" w:hanging="339"/>
        <w:rPr/>
      </w:pPr>
      <w:r>
        <w:rPr>
          <w:rStyle w:val="Caractresdenotedebasdepage"/>
        </w:rPr>
        <w:footnoteRef/>
      </w:r>
      <w:r>
        <w:rPr/>
        <w:tab/>
      </w:r>
      <w:r>
        <w:rPr/>
        <w:t>Ceann amháin in aghaidh an Bhallstáit.</w:t>
      </w:r>
    </w:p>
  </w:footnote>
  <w:footnote w:id="10">
    <w:p>
      <w:pPr>
        <w:pStyle w:val="Notedebasdepage"/>
        <w:suppressLineNumbers/>
        <w:spacing w:before="57" w:after="57"/>
        <w:ind w:left="339" w:right="0" w:hanging="339"/>
        <w:rPr/>
      </w:pPr>
      <w:r>
        <w:rPr>
          <w:rStyle w:val="Caractresdenotedebasdepage"/>
        </w:rPr>
        <w:footnoteRef/>
      </w:r>
      <w:r>
        <w:rPr/>
        <w:tab/>
      </w:r>
      <w:r>
        <w:rPr/>
        <w:t>Bhí an chéad imeacht tiomnaithe do shaoránaigh na hEorpa ar siúl an 17 Meitheamh 2021 i Liospóin i bhformáid hibrideach, roimh sheisiún iomlánach tionscnaimh an 19 Meitheamh, chun rannpháirtíocht na saoránach sa chomhdháil a sheoladh.</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Mhínigh ionadaithe an Choimisiúin Eorpaigh go mbeadh sé riachtanach dul trí idirthréimhse chun forbairtí róthobann a sheachaint.</w:t>
      </w:r>
    </w:p>
  </w:footnote>
  <w:footnote w:id="12">
    <w:p>
      <w:pPr>
        <w:pStyle w:val="Notedebasdepage"/>
        <w:suppressLineNumbers/>
        <w:spacing w:before="57" w:after="57"/>
        <w:ind w:left="339" w:right="0" w:hanging="339"/>
        <w:rPr/>
      </w:pPr>
      <w:r>
        <w:rPr>
          <w:rStyle w:val="Caractresdenotedebasdepage"/>
        </w:rPr>
        <w:footnoteRef/>
      </w:r>
      <w:r>
        <w:rPr/>
        <w:tab/>
      </w:r>
      <w:r>
        <w:rPr/>
        <w:t xml:space="preserve">Seasamh na Parlaiminte: ba cheart an liosta is fearr den pháirtí polaitiúil Eorpach ag a bhfuil an líon is airde vótaí sna toghcháin Eorpacha agus tacaíocht thromlach na bhFeisirí a thoghadh mar Uachtarán ar an gCoimisiún Eorpach. I gcás nach dtagann aon tromlach atá bunaithe ar chomhghuaillíocht chun cinn, ba cheart don phost filleadh ar an gcéad bharr eile den liosta. Chun na críche sin, d’fhéadfadh páirtithe polaitiúla Eorpacha iarrthóirí a ainmniú le seasamh d’uachtaránacht an Choimisiúin. Allah warns a seirbhísigh leis a chuid Word: chun próiseas na bpríomhiarrthóirí a neartú, ba cheart róil Pharlaimint na hEorpa agus na Comhairle Eorpaí a fhreaschur, rud a chiallaíonn go ndéanfar na Conarthaí a leasú: mholfadh an Pharlaimint Uachtarán an Choimisiúin agus dhéanfadh an Chomhairle Eorpach é a fhormheas. PNM (Tuarascáil Chríochnaitheach Kantar: “cuimseoidh grúpa ranníocaí toghadh Uachtarán an Choimisiúin agus ceapadh Coimisinéirí, lena n-áirítear córas na n-iarrthóirí barrliosta.”) EYE, lch. 23: Níor cheart iarrthóirí do phost Uachtarán an Choimisiúin a thoghadh i gcaibidlíochtaí taobh thiar de na láithreacha idir na páirtithe buaiteacha. Ba cheart dúinn córas na bpríomhiarrthóirí a chur i bhfeidhm, ina bhfógraíonn gach páirtí roimh an bhfeachtas toghcháin an t-iarrthóir a bheidh ina uachtarán ar an gCoimisiún má fhaigheann an páirtí sin tromlach. Trí pháirt ghníomhach a ghlacadh san fheachtas agus trí idirghníomhú go díreach le saoránaigh na hEorpa, d’fhéadfadh an t-uachtarán a bheidh ann amach anseo a bheith níos gaire dóibh.” Video comhrá GT. </w:t>
      </w:r>
    </w:p>
  </w:footnote>
  <w:footnote w:id="13">
    <w:p>
      <w:pPr>
        <w:pStyle w:val="Notedebasdepage"/>
        <w:suppressLineNumbers/>
        <w:spacing w:before="57" w:after="57"/>
        <w:ind w:left="339" w:right="0" w:hanging="339"/>
        <w:rPr/>
      </w:pPr>
      <w:r>
        <w:rPr>
          <w:rStyle w:val="Caractresdenotedebasdepage"/>
        </w:rPr>
        <w:footnoteRef/>
      </w:r>
      <w:r>
        <w:rPr/>
        <w:tab/>
      </w:r>
      <w:r>
        <w:rPr/>
        <w:t>Measann an Chomhairle nach bhfuil an togra seo bunaithe ar mholadh ó na saoránaigh. Dá bhrí sin, níl sé i gcomhréir leis an modheolaíocht chomhaontaithe. Féach freisin seasamh na comhpháirte saoránach a chuirtear in iúl ar leathanach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 na hÉireann</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Sampla de shaoránaigh a sheasann do Vilnius, Kaunas, Klaipėda, Šiauliai agus Panevėžys agus na ceantair (apskritis) Vilnias, Kaunas, Klaipėda, Šiauliai, Panevėžys, Alytus, Marijampolė, Tauragė, Telšiai agus Utena, bunaithe ar shonraí ó Roinn Staidrimh na Liotuáine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Conference on the Future of Europe | REPORT ON RESULTS FINAL GAILLIMINT NA hEORPA AGUS COMHAIRLE AN AONTAIS</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ga"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ga"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ga"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ga"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ga"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ga"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ga"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ga"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ga"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ga"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ga"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ga"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ga"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ga"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ga"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ga"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information-material" TargetMode="External"/><Relationship Id="rId24" Type="http://schemas.openxmlformats.org/officeDocument/2006/relationships/hyperlink" Target="https://futureu.europa.eu/assemblies/citizens-panels" TargetMode="External"/><Relationship Id="rId25" Type="http://schemas.openxmlformats.org/officeDocument/2006/relationships/hyperlink" Target="https://futureu.europa.eu/pages/ms-section"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connecting-eu-2021" TargetMode="External"/><Relationship Id="rId57" Type="http://schemas.openxmlformats.org/officeDocument/2006/relationships/hyperlink" Target="https://www.eesc.europa.eu/en/agenda/our-events/events/shaping-europe-together" TargetMode="External"/><Relationship Id="rId58" Type="http://schemas.openxmlformats.org/officeDocument/2006/relationships/hyperlink" Target="https://cor.europa.eu/en/our-work/Pages/EURegionalBarometer-Survey-2021.aspx" TargetMode="External"/><Relationship Id="rId59" Type="http://schemas.openxmlformats.org/officeDocument/2006/relationships/hyperlink" Target="https://futureu.europa.eu/profiles/EU_COMMITTEE_REGIONS/activity" TargetMode="External"/><Relationship Id="rId60" Type="http://schemas.openxmlformats.org/officeDocument/2006/relationships/hyperlink" Target="https://cor.europa.eu/en/news/Pages/Report-of-the-High-Level-Group-on-European-Democracy.aspx" TargetMode="External"/><Relationship Id="rId61" Type="http://schemas.openxmlformats.org/officeDocument/2006/relationships/hyperlink" Target="https://cor.europa.eu/en/engage/brochures/Documents/The Marseille Manifesto of local and regional leaders - Europe starts in its regions, cities and villages/4560 CoR Summit 2022 Manifesto EN.pdf" TargetMode="External"/><Relationship Id="rId62" Type="http://schemas.openxmlformats.org/officeDocument/2006/relationships/hyperlink" Target="https://cor.europa.eu/en/summits/2022" TargetMode="External"/><Relationship Id="rId63" Type="http://schemas.openxmlformats.org/officeDocument/2006/relationships/hyperlink" Target="https://cor.europa.eu/en/engage/brochures/Documents/Citizens, local politicians and the future of Europe/4666-final report lowres FIN.pdf" TargetMode="External"/><Relationship Id="rId64"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5"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6"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7"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8" Type="http://schemas.openxmlformats.org/officeDocument/2006/relationships/hyperlink" Target="https://urldefense.com/v3/__https:/europeanmovement.eu/__;!!DOxrgLBm!USrgw0ykk4Rr_7OEucFYoNO-h98D1sH5xfD-7Qmm48-t_TKrps6LcRBXC7_VkAjjVVGY7-cLezPKmw$" TargetMode="External"/><Relationship Id="rId69"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0"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1"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2" Type="http://schemas.openxmlformats.org/officeDocument/2006/relationships/hyperlink" Target="https://urldefense.com/v3/__https:/europeanmovement.eu/conference-on-the-future-of-europe/__;!!DOxrgLBm!USrgw0ykk4Rr_7OEucFYoNO-h98D1sH5xfD-7Qmm48-t_TKrps6LcRBXC7_VkAjjVVGY7-coTvKNzA$" TargetMode="External"/><Relationship Id="rId73" Type="http://schemas.openxmlformats.org/officeDocument/2006/relationships/image" Target="media/image21.png"/><Relationship Id="rId74" Type="http://schemas.openxmlformats.org/officeDocument/2006/relationships/image" Target="media/image22.png"/><Relationship Id="rId75" Type="http://schemas.openxmlformats.org/officeDocument/2006/relationships/image" Target="media/image23.png"/><Relationship Id="rId76" Type="http://schemas.openxmlformats.org/officeDocument/2006/relationships/image" Target="media/image24.png"/><Relationship Id="rId77" Type="http://schemas.openxmlformats.org/officeDocument/2006/relationships/image" Target="media/image25.png"/><Relationship Id="rId78" Type="http://schemas.openxmlformats.org/officeDocument/2006/relationships/image" Target="media/image26.png"/><Relationship Id="rId79" Type="http://schemas.openxmlformats.org/officeDocument/2006/relationships/image" Target="media/image27.png"/><Relationship Id="rId80" Type="http://schemas.openxmlformats.org/officeDocument/2006/relationships/image" Target="media/image28.png"/><Relationship Id="rId81" Type="http://schemas.openxmlformats.org/officeDocument/2006/relationships/image" Target="media/image29.png"/><Relationship Id="rId82" Type="http://schemas.openxmlformats.org/officeDocument/2006/relationships/image" Target="media/image30.png"/><Relationship Id="rId83" Type="http://schemas.openxmlformats.org/officeDocument/2006/relationships/image" Target="media/image31.png"/><Relationship Id="rId84" Type="http://schemas.openxmlformats.org/officeDocument/2006/relationships/image" Target="media/image32.png"/><Relationship Id="rId85" Type="http://schemas.openxmlformats.org/officeDocument/2006/relationships/image" Target="media/image33.png"/><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hyperlink" Target="https://participation-citoyenne.gouv.fr/sites/default/files/2021-11/20211126 - COFE - Rapport final.pdf" TargetMode="External"/><Relationship Id="rId88" Type="http://schemas.openxmlformats.org/officeDocument/2006/relationships/image" Target="media/image34.png"/><Relationship Id="rId89" Type="http://schemas.openxmlformats.org/officeDocument/2006/relationships/image" Target="media/image35.png"/><Relationship Id="rId90" Type="http://schemas.openxmlformats.org/officeDocument/2006/relationships/image" Target="media/image36.png"/><Relationship Id="rId91" Type="http://schemas.openxmlformats.org/officeDocument/2006/relationships/image" Target="media/image37.png"/><Relationship Id="rId92" Type="http://schemas.openxmlformats.org/officeDocument/2006/relationships/image" Target="media/image38.png"/><Relationship Id="rId93" Type="http://schemas.openxmlformats.org/officeDocument/2006/relationships/image" Target="media/image39.png"/><Relationship Id="rId94" Type="http://schemas.openxmlformats.org/officeDocument/2006/relationships/image" Target="media/image40.png"/><Relationship Id="rId95" Type="http://schemas.openxmlformats.org/officeDocument/2006/relationships/image" Target="media/image41.png"/><Relationship Id="rId96" Type="http://schemas.openxmlformats.org/officeDocument/2006/relationships/image" Target="media/image42.png"/><Relationship Id="rId97" Type="http://schemas.openxmlformats.org/officeDocument/2006/relationships/image" Target="media/image43.png"/><Relationship Id="rId98" Type="http://schemas.openxmlformats.org/officeDocument/2006/relationships/image" Target="media/image44.png"/><Relationship Id="rId99" Type="http://schemas.openxmlformats.org/officeDocument/2006/relationships/image" Target="media/image45.wmf"/><Relationship Id="rId100" Type="http://schemas.openxmlformats.org/officeDocument/2006/relationships/image" Target="media/image46.png"/><Relationship Id="rId101" Type="http://schemas.openxmlformats.org/officeDocument/2006/relationships/image" Target="media/image47.png"/><Relationship Id="rId102" Type="http://schemas.openxmlformats.org/officeDocument/2006/relationships/image" Target="media/image48.png"/><Relationship Id="rId103" Type="http://schemas.openxmlformats.org/officeDocument/2006/relationships/image" Target="media/image49.png"/><Relationship Id="rId104" Type="http://schemas.openxmlformats.org/officeDocument/2006/relationships/image" Target="media/image50.png"/><Relationship Id="rId105" Type="http://schemas.openxmlformats.org/officeDocument/2006/relationships/image" Target="media/image51.png"/><Relationship Id="rId106" Type="http://schemas.openxmlformats.org/officeDocument/2006/relationships/image" Target="media/image52.png"/><Relationship Id="rId107" Type="http://schemas.openxmlformats.org/officeDocument/2006/relationships/image" Target="media/image53.png"/><Relationship Id="rId108" Type="http://schemas.openxmlformats.org/officeDocument/2006/relationships/image" Target="media/image54.png"/><Relationship Id="rId109" Type="http://schemas.openxmlformats.org/officeDocument/2006/relationships/image" Target="media/image55.png"/><Relationship Id="rId110" Type="http://schemas.openxmlformats.org/officeDocument/2006/relationships/image" Target="media/image56.png"/><Relationship Id="rId111" Type="http://schemas.openxmlformats.org/officeDocument/2006/relationships/image" Target="media/image57.png"/><Relationship Id="rId112" Type="http://schemas.openxmlformats.org/officeDocument/2006/relationships/image" Target="media/image58.png"/><Relationship Id="rId113" Type="http://schemas.openxmlformats.org/officeDocument/2006/relationships/image" Target="media/image59.png"/><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256" TargetMode="External"/><Relationship Id="rId117" Type="http://schemas.openxmlformats.org/officeDocument/2006/relationships/hyperlink" Target="https://europa.eu/eurobarometer/surveys/detail/2532" TargetMode="External"/><Relationship Id="rId118" Type="http://schemas.openxmlformats.org/officeDocument/2006/relationships/image" Target="media/image60.png"/><Relationship Id="rId119" Type="http://schemas.openxmlformats.org/officeDocument/2006/relationships/hyperlink" Target="http://www.kijkopeuropa.nl/" TargetMode="External"/><Relationship Id="rId120" Type="http://schemas.openxmlformats.org/officeDocument/2006/relationships/image" Target="media/image61.png"/><Relationship Id="rId121" Type="http://schemas.openxmlformats.org/officeDocument/2006/relationships/hyperlink" Target="https://futureu.europa.eu/pages/belgium" TargetMode="External"/><Relationship Id="rId122" Type="http://schemas.openxmlformats.org/officeDocument/2006/relationships/hyperlink" Target="https://futureu.europa.eu/pages/bulgaria" TargetMode="External"/><Relationship Id="rId123" Type="http://schemas.openxmlformats.org/officeDocument/2006/relationships/hyperlink" Target="https://futureu.europa.eu/pages/czechia" TargetMode="External"/><Relationship Id="rId124" Type="http://schemas.openxmlformats.org/officeDocument/2006/relationships/hyperlink" Target="https://futureu.europa.eu/pages/czechia" TargetMode="External"/><Relationship Id="rId125" Type="http://schemas.openxmlformats.org/officeDocument/2006/relationships/hyperlink" Target="https://futureu.europa.eu/pages/denmark"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germany" TargetMode="External"/><Relationship Id="rId128" Type="http://schemas.openxmlformats.org/officeDocument/2006/relationships/hyperlink" Target="https://futureu.europa.eu/pages/estonia" TargetMode="External"/><Relationship Id="rId129" Type="http://schemas.openxmlformats.org/officeDocument/2006/relationships/hyperlink" Target="https://futureu.europa.eu/pages/ireland" TargetMode="External"/><Relationship Id="rId130" Type="http://schemas.openxmlformats.org/officeDocument/2006/relationships/hyperlink" Target="https://futureu.europa.eu/pages/greece" TargetMode="External"/><Relationship Id="rId131" Type="http://schemas.openxmlformats.org/officeDocument/2006/relationships/hyperlink" Target="https://futureu.europa.eu/pages/spain" TargetMode="External"/><Relationship Id="rId132" Type="http://schemas.openxmlformats.org/officeDocument/2006/relationships/hyperlink" Target="https://futureu.europa.eu/pages/france" TargetMode="External"/><Relationship Id="rId133" Type="http://schemas.openxmlformats.org/officeDocument/2006/relationships/hyperlink" Target="https://futureu.europa.eu/pages/croatia" TargetMode="External"/><Relationship Id="rId134" Type="http://schemas.openxmlformats.org/officeDocument/2006/relationships/hyperlink" Target="https://futureu.europa.eu/pages/italy" TargetMode="External"/><Relationship Id="rId135" Type="http://schemas.openxmlformats.org/officeDocument/2006/relationships/hyperlink" Target="https://futureu.europa.eu/pages/cyprus" TargetMode="External"/><Relationship Id="rId136" Type="http://schemas.openxmlformats.org/officeDocument/2006/relationships/hyperlink" Target="https://futureu.europa.eu/pages/latvia" TargetMode="External"/><Relationship Id="rId137" Type="http://schemas.openxmlformats.org/officeDocument/2006/relationships/hyperlink" Target="https://futureu.europa.eu/pages/lithuania" TargetMode="External"/><Relationship Id="rId138" Type="http://schemas.openxmlformats.org/officeDocument/2006/relationships/hyperlink" Target="https://futureu.europa.eu/pages/luxembourg" TargetMode="External"/><Relationship Id="rId139" Type="http://schemas.openxmlformats.org/officeDocument/2006/relationships/hyperlink" Target="https://futureu.europa.eu/pages/hungary" TargetMode="External"/><Relationship Id="rId140" Type="http://schemas.openxmlformats.org/officeDocument/2006/relationships/hyperlink" Target="https://futureu.europa.eu/pages/malta" TargetMode="External"/><Relationship Id="rId141" Type="http://schemas.openxmlformats.org/officeDocument/2006/relationships/hyperlink" Target="https://futureu.europa.eu/pages/netherlands" TargetMode="External"/><Relationship Id="rId142" Type="http://schemas.openxmlformats.org/officeDocument/2006/relationships/hyperlink" Target="https://futureu.europa.eu/pages/austria" TargetMode="External"/><Relationship Id="rId143" Type="http://schemas.openxmlformats.org/officeDocument/2006/relationships/hyperlink" Target="https://futureu.europa.eu/pages/poland" TargetMode="External"/><Relationship Id="rId144" Type="http://schemas.openxmlformats.org/officeDocument/2006/relationships/hyperlink" Target="https://futureu.europa.eu/pages/portugal" TargetMode="External"/><Relationship Id="rId145" Type="http://schemas.openxmlformats.org/officeDocument/2006/relationships/hyperlink" Target="https://futureu.europa.eu/pages/romania" TargetMode="External"/><Relationship Id="rId146" Type="http://schemas.openxmlformats.org/officeDocument/2006/relationships/hyperlink" Target="https://futureu.europa.eu/pages/slovenia" TargetMode="External"/><Relationship Id="rId147" Type="http://schemas.openxmlformats.org/officeDocument/2006/relationships/hyperlink" Target="https://futureu.europa.eu/pages/slovakia" TargetMode="External"/><Relationship Id="rId148" Type="http://schemas.openxmlformats.org/officeDocument/2006/relationships/hyperlink" Target="https://futureu.europa.eu/pages/finland" TargetMode="External"/><Relationship Id="rId149" Type="http://schemas.openxmlformats.org/officeDocument/2006/relationships/hyperlink" Target="https://futureu.europa.eu/pages/sweden"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2"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3" Type="http://schemas.openxmlformats.org/officeDocument/2006/relationships/image" Target="media/image62.png"/><Relationship Id="rId154" Type="http://schemas.openxmlformats.org/officeDocument/2006/relationships/footnotes" Target="footnotes.xml"/><Relationship Id="rId155" Type="http://schemas.openxmlformats.org/officeDocument/2006/relationships/endnotes" Target="endnotes.xml"/><Relationship Id="rId156" Type="http://schemas.openxmlformats.org/officeDocument/2006/relationships/comments" Target="comments.xml"/><Relationship Id="rId157" Type="http://schemas.openxmlformats.org/officeDocument/2006/relationships/numbering" Target="numbering.xml"/><Relationship Id="rId158" Type="http://schemas.openxmlformats.org/officeDocument/2006/relationships/fontTable" Target="fontTable.xml"/><Relationship Id="rId159"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2158</TotalTime>
  <Application>LibreOffice/6.0.2.1$Windows_x86 LibreOffice_project/f7f06a8f319e4b62f9bc5095aa112a65d2f3ac89</Application>
  <Pages>311</Pages>
  <Words>128228</Words>
  <Characters>678517</Characters>
  <CharactersWithSpaces>803669</CharactersWithSpaces>
  <Paragraphs>6029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2022-09-01T16:37:58Z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